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2C29C" w14:textId="4EEA65F7" w:rsidR="00227845" w:rsidRDefault="00227845" w:rsidP="00227845">
      <w:pPr>
        <w:pStyle w:val="Nincstrkz"/>
        <w:jc w:val="center"/>
        <w:rPr>
          <w:caps/>
        </w:rPr>
      </w:pPr>
    </w:p>
    <w:p w14:paraId="115692C5" w14:textId="127C2828" w:rsidR="002732EC" w:rsidRDefault="002732EC" w:rsidP="00227845">
      <w:pPr>
        <w:pStyle w:val="Nincstrkz"/>
        <w:jc w:val="center"/>
        <w:rPr>
          <w:caps/>
        </w:rPr>
      </w:pPr>
      <w:r>
        <w:rPr>
          <w:caps/>
        </w:rPr>
        <w:t>,</w:t>
      </w:r>
    </w:p>
    <w:p w14:paraId="4D156D5F" w14:textId="77777777" w:rsidR="00E11619" w:rsidRDefault="00E11619" w:rsidP="00E11619">
      <w:pPr>
        <w:pStyle w:val="Cgneve"/>
        <w:tabs>
          <w:tab w:val="left" w:pos="7371"/>
          <w:tab w:val="left" w:pos="836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Sziveri-Gajdán lejla okleveles pénzügyi revizor</w:t>
      </w:r>
    </w:p>
    <w:p w14:paraId="60AFEBDA" w14:textId="77777777" w:rsidR="00227845" w:rsidRDefault="00227845" w:rsidP="00227845">
      <w:pPr>
        <w:pStyle w:val="Nincstrkz"/>
        <w:jc w:val="center"/>
        <w:rPr>
          <w:caps/>
        </w:rPr>
      </w:pPr>
    </w:p>
    <w:p w14:paraId="4E817FB1" w14:textId="77777777" w:rsidR="00227845" w:rsidRDefault="00227845" w:rsidP="00227845">
      <w:pPr>
        <w:pStyle w:val="Nincstrkz"/>
        <w:jc w:val="center"/>
        <w:rPr>
          <w:caps/>
        </w:rPr>
      </w:pPr>
    </w:p>
    <w:p w14:paraId="39D007B1" w14:textId="2666BD86" w:rsidR="00F20176" w:rsidRPr="00227845" w:rsidRDefault="00F20176" w:rsidP="00227845">
      <w:pPr>
        <w:pStyle w:val="Nincstrkz"/>
        <w:jc w:val="center"/>
        <w:rPr>
          <w:caps/>
        </w:rPr>
      </w:pPr>
      <w:r w:rsidRPr="00227845">
        <w:rPr>
          <w:caps/>
        </w:rPr>
        <w:t>belső ellenőrzési J E L E N T É S</w:t>
      </w:r>
    </w:p>
    <w:p w14:paraId="7CC3EDC2" w14:textId="4FC4D219" w:rsidR="00F20176" w:rsidRPr="00227845" w:rsidRDefault="00F20176" w:rsidP="00227845">
      <w:pPr>
        <w:pStyle w:val="Nincstrkz"/>
        <w:jc w:val="center"/>
        <w:rPr>
          <w:caps/>
        </w:rPr>
      </w:pPr>
      <w:r w:rsidRPr="00227845">
        <w:rPr>
          <w:caps/>
        </w:rPr>
        <w:t xml:space="preserve">az állami </w:t>
      </w:r>
      <w:proofErr w:type="gramStart"/>
      <w:r w:rsidRPr="00227845">
        <w:rPr>
          <w:caps/>
        </w:rPr>
        <w:t>támogatások  ELSZÁMOLÁSÁT</w:t>
      </w:r>
      <w:proofErr w:type="gramEnd"/>
      <w:r w:rsidRPr="00227845">
        <w:rPr>
          <w:caps/>
        </w:rPr>
        <w:t xml:space="preserve"> ALÁTÁMASZTÓ</w:t>
      </w:r>
    </w:p>
    <w:p w14:paraId="0385313A" w14:textId="77777777" w:rsidR="00F20176" w:rsidRPr="00227845" w:rsidRDefault="00F20176" w:rsidP="00227845">
      <w:pPr>
        <w:pStyle w:val="Nincstrkz"/>
        <w:jc w:val="center"/>
        <w:rPr>
          <w:caps/>
        </w:rPr>
      </w:pPr>
      <w:proofErr w:type="gramStart"/>
      <w:r w:rsidRPr="00227845">
        <w:rPr>
          <w:caps/>
        </w:rPr>
        <w:t>DOKUMENTUMOK</w:t>
      </w:r>
      <w:proofErr w:type="gramEnd"/>
      <w:r w:rsidRPr="00227845">
        <w:rPr>
          <w:caps/>
        </w:rPr>
        <w:t xml:space="preserve"> ELLENŐRZÉSÉRŐL</w:t>
      </w:r>
    </w:p>
    <w:p w14:paraId="47D2CA45" w14:textId="77777777" w:rsidR="002E5AF9" w:rsidRDefault="002E5AF9" w:rsidP="007D4463">
      <w:pPr>
        <w:pStyle w:val="Nincstrkz"/>
        <w:jc w:val="both"/>
        <w:rPr>
          <w:bCs/>
          <w:iCs/>
        </w:rPr>
      </w:pPr>
    </w:p>
    <w:p w14:paraId="1F2A8B43" w14:textId="77777777" w:rsidR="002E5AF9" w:rsidRPr="00F77424" w:rsidRDefault="002E5AF9" w:rsidP="007D4463">
      <w:pPr>
        <w:pStyle w:val="Nincstrkz"/>
        <w:jc w:val="both"/>
      </w:pPr>
    </w:p>
    <w:p w14:paraId="3E2D5BB0" w14:textId="7C40B648" w:rsidR="002E5AF9" w:rsidRPr="00B31DB1" w:rsidRDefault="002E5AF9" w:rsidP="008D3286">
      <w:pPr>
        <w:pStyle w:val="Nincstrkz"/>
        <w:ind w:left="4956" w:hanging="4956"/>
        <w:jc w:val="both"/>
        <w:rPr>
          <w:b/>
        </w:rPr>
      </w:pPr>
      <w:r w:rsidRPr="00BF7D09">
        <w:rPr>
          <w:b/>
        </w:rPr>
        <w:t>Ellenőrzött szer</w:t>
      </w:r>
      <w:r>
        <w:rPr>
          <w:b/>
        </w:rPr>
        <w:t>v</w:t>
      </w:r>
      <w:r w:rsidRPr="00BF7D09">
        <w:rPr>
          <w:b/>
        </w:rPr>
        <w:t>:</w:t>
      </w:r>
      <w:r w:rsidRPr="00BF7D09">
        <w:rPr>
          <w:b/>
        </w:rPr>
        <w:tab/>
      </w:r>
      <w:r w:rsidR="00AB7CF1">
        <w:t>Alsó-Tisza-menti Többcélú Óvodák és Mini Bölcsődék</w:t>
      </w:r>
    </w:p>
    <w:p w14:paraId="6D233A50" w14:textId="77777777" w:rsidR="002E5AF9" w:rsidRPr="00B31DB1" w:rsidRDefault="002E5AF9" w:rsidP="007D4463">
      <w:pPr>
        <w:pStyle w:val="Nincstrkz"/>
        <w:jc w:val="both"/>
        <w:rPr>
          <w:b/>
        </w:rPr>
      </w:pPr>
    </w:p>
    <w:p w14:paraId="7B8104EC" w14:textId="77777777" w:rsidR="000D73DF" w:rsidRDefault="000D73DF" w:rsidP="007D4463">
      <w:pPr>
        <w:pStyle w:val="Nincstrkz"/>
        <w:jc w:val="both"/>
        <w:rPr>
          <w:b/>
        </w:rPr>
      </w:pPr>
    </w:p>
    <w:p w14:paraId="1FA6C74D" w14:textId="6E36B2DA" w:rsidR="002E5AF9" w:rsidRDefault="002E5AF9" w:rsidP="007D4463">
      <w:pPr>
        <w:pStyle w:val="Nincstrkz"/>
        <w:jc w:val="both"/>
      </w:pPr>
      <w:r>
        <w:rPr>
          <w:b/>
        </w:rPr>
        <w:t>Ellenőrzést végzi</w:t>
      </w:r>
      <w:r w:rsidRPr="00BF7D09">
        <w:rPr>
          <w:b/>
        </w:rPr>
        <w:t>:</w:t>
      </w:r>
      <w:r w:rsidRPr="00BF7D09">
        <w:tab/>
      </w:r>
      <w:r w:rsidRPr="00BF7D09">
        <w:tab/>
      </w:r>
      <w:r w:rsidR="00227845">
        <w:tab/>
      </w:r>
      <w:r w:rsidR="00227845">
        <w:tab/>
      </w:r>
      <w:r w:rsidR="00227845">
        <w:tab/>
      </w:r>
      <w:proofErr w:type="spellStart"/>
      <w:r w:rsidR="00633B90">
        <w:t>Sziveri</w:t>
      </w:r>
      <w:proofErr w:type="spellEnd"/>
      <w:r w:rsidR="00633B90">
        <w:t>-Gajdán Lejla</w:t>
      </w:r>
      <w:r>
        <w:t xml:space="preserve"> belső ellenőr </w:t>
      </w:r>
    </w:p>
    <w:p w14:paraId="5C38884C" w14:textId="77777777" w:rsidR="002E5AF9" w:rsidRPr="00F20E9D" w:rsidRDefault="002E5AF9" w:rsidP="007D4463">
      <w:pPr>
        <w:pStyle w:val="Nincstrkz"/>
        <w:jc w:val="both"/>
      </w:pPr>
    </w:p>
    <w:p w14:paraId="7FD1B5B4" w14:textId="77777777" w:rsidR="000D73DF" w:rsidRDefault="000D73DF" w:rsidP="007D4463">
      <w:pPr>
        <w:pStyle w:val="Nincstrkz"/>
        <w:jc w:val="both"/>
        <w:rPr>
          <w:b/>
        </w:rPr>
      </w:pPr>
    </w:p>
    <w:p w14:paraId="2B34C263" w14:textId="77777777" w:rsidR="002E5AF9" w:rsidRDefault="002E5AF9" w:rsidP="007D4463">
      <w:pPr>
        <w:pStyle w:val="Nincstrkz"/>
        <w:jc w:val="both"/>
        <w:rPr>
          <w:b/>
        </w:rPr>
      </w:pPr>
      <w:r w:rsidRPr="00196E16">
        <w:rPr>
          <w:b/>
        </w:rPr>
        <w:t xml:space="preserve">Ellenőrzésre vonatkozó </w:t>
      </w:r>
    </w:p>
    <w:p w14:paraId="22121D85" w14:textId="77777777" w:rsidR="002E5AF9" w:rsidRPr="00196E16" w:rsidRDefault="002E5AF9" w:rsidP="007D4463">
      <w:pPr>
        <w:pStyle w:val="Nincstrkz"/>
        <w:jc w:val="both"/>
      </w:pPr>
      <w:proofErr w:type="gramStart"/>
      <w:r w:rsidRPr="00196E16">
        <w:rPr>
          <w:b/>
        </w:rPr>
        <w:t>jogszabályi</w:t>
      </w:r>
      <w:proofErr w:type="gramEnd"/>
      <w:r w:rsidRPr="00196E16">
        <w:rPr>
          <w:b/>
        </w:rPr>
        <w:t xml:space="preserve"> </w:t>
      </w:r>
      <w:r w:rsidRPr="00196E16">
        <w:rPr>
          <w:b/>
        </w:rPr>
        <w:tab/>
        <w:t>felhatalmazás</w:t>
      </w:r>
      <w:r w:rsidRPr="00196E16">
        <w:rPr>
          <w:b/>
        </w:rPr>
        <w:tab/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96E16">
        <w:rPr>
          <w:bCs/>
        </w:rPr>
        <w:t>370/2011. (XII. 31.) Korm. rendelet</w:t>
      </w:r>
    </w:p>
    <w:p w14:paraId="2C032AB8" w14:textId="77777777" w:rsidR="002E5AF9" w:rsidRPr="00BF7D09" w:rsidRDefault="002E5AF9" w:rsidP="00227845">
      <w:pPr>
        <w:pStyle w:val="Nincstrkz"/>
        <w:ind w:left="4956"/>
        <w:jc w:val="both"/>
      </w:pPr>
      <w:r w:rsidRPr="00196E16">
        <w:rPr>
          <w:bCs/>
        </w:rPr>
        <w:t xml:space="preserve">a költségvetési szervek belső </w:t>
      </w:r>
      <w:proofErr w:type="gramStart"/>
      <w:r w:rsidRPr="00196E16">
        <w:rPr>
          <w:bCs/>
        </w:rPr>
        <w:t>kontroll</w:t>
      </w:r>
      <w:proofErr w:type="gramEnd"/>
      <w:r w:rsidRPr="00196E16">
        <w:rPr>
          <w:bCs/>
        </w:rPr>
        <w:t>rendszeréről és belső ellenőrzéséről</w:t>
      </w:r>
      <w:r w:rsidRPr="00196E16">
        <w:tab/>
      </w:r>
      <w:r w:rsidRPr="00196E16">
        <w:tab/>
      </w:r>
      <w:r w:rsidRPr="00196E16">
        <w:tab/>
      </w:r>
      <w:r w:rsidRPr="00BF7D09">
        <w:tab/>
      </w:r>
      <w:r w:rsidRPr="00BF7D09">
        <w:tab/>
        <w:t xml:space="preserve"> </w:t>
      </w:r>
    </w:p>
    <w:p w14:paraId="108A9F8D" w14:textId="12260D95" w:rsidR="002E5AF9" w:rsidRPr="00BF7D09" w:rsidRDefault="002E5AF9" w:rsidP="007D4463">
      <w:pPr>
        <w:pStyle w:val="Nincstrkz"/>
        <w:jc w:val="both"/>
      </w:pPr>
      <w:r>
        <w:rPr>
          <w:b/>
        </w:rPr>
        <w:t>Ellenőrzött időszak</w:t>
      </w:r>
      <w:r w:rsidRPr="00BF7D09">
        <w:rPr>
          <w:b/>
        </w:rPr>
        <w:t>:</w:t>
      </w:r>
      <w:r>
        <w:tab/>
      </w:r>
      <w:r>
        <w:tab/>
      </w:r>
      <w:r>
        <w:rPr>
          <w:b/>
        </w:rPr>
        <w:tab/>
      </w:r>
      <w:r w:rsidRPr="00BF7D09">
        <w:rPr>
          <w:b/>
        </w:rPr>
        <w:tab/>
      </w:r>
      <w:r w:rsidRPr="00BF7D09">
        <w:rPr>
          <w:b/>
        </w:rPr>
        <w:tab/>
      </w:r>
      <w:r w:rsidR="004C4AA4">
        <w:t>202</w:t>
      </w:r>
      <w:r w:rsidR="00633B90">
        <w:t>4.</w:t>
      </w:r>
      <w:r>
        <w:t xml:space="preserve"> év</w:t>
      </w:r>
      <w:r>
        <w:tab/>
      </w:r>
      <w:r>
        <w:tab/>
      </w:r>
      <w:r>
        <w:tab/>
      </w:r>
      <w:r>
        <w:tab/>
      </w:r>
      <w:r>
        <w:tab/>
      </w:r>
    </w:p>
    <w:p w14:paraId="31179B5F" w14:textId="77777777" w:rsidR="000D73DF" w:rsidRDefault="000D73DF" w:rsidP="007D4463">
      <w:pPr>
        <w:pStyle w:val="Nincstrkz"/>
        <w:jc w:val="both"/>
        <w:rPr>
          <w:b/>
        </w:rPr>
      </w:pPr>
    </w:p>
    <w:p w14:paraId="71B0595C" w14:textId="61DAA584" w:rsidR="002E5AF9" w:rsidRPr="00BF7D09" w:rsidRDefault="002E5AF9" w:rsidP="007D4463">
      <w:pPr>
        <w:pStyle w:val="Nincstrkz"/>
        <w:jc w:val="both"/>
      </w:pPr>
      <w:r w:rsidRPr="00BF7D09">
        <w:rPr>
          <w:b/>
        </w:rPr>
        <w:t>Ell</w:t>
      </w:r>
      <w:r>
        <w:rPr>
          <w:b/>
        </w:rPr>
        <w:t>enőrzés típusa:</w:t>
      </w:r>
      <w:r>
        <w:rPr>
          <w:b/>
        </w:rPr>
        <w:tab/>
      </w:r>
      <w:r w:rsidR="00227845">
        <w:rPr>
          <w:b/>
        </w:rPr>
        <w:tab/>
      </w:r>
      <w:r w:rsidR="00227845">
        <w:rPr>
          <w:b/>
        </w:rPr>
        <w:tab/>
      </w:r>
      <w:r w:rsidR="00227845">
        <w:rPr>
          <w:b/>
        </w:rPr>
        <w:tab/>
      </w:r>
      <w:r w:rsidR="00227845">
        <w:rPr>
          <w:b/>
        </w:rPr>
        <w:tab/>
      </w:r>
      <w:r w:rsidRPr="00227845">
        <w:t>pénzügyi és szabályszerűségi ellenőrzés</w:t>
      </w:r>
    </w:p>
    <w:p w14:paraId="15611410" w14:textId="77777777" w:rsidR="002E5AF9" w:rsidRPr="00BF7D09" w:rsidRDefault="002E5AF9" w:rsidP="007D4463">
      <w:pPr>
        <w:pStyle w:val="Nincstrkz"/>
        <w:jc w:val="both"/>
        <w:rPr>
          <w:b/>
        </w:rPr>
      </w:pPr>
    </w:p>
    <w:p w14:paraId="484B642E" w14:textId="77777777" w:rsidR="000D73DF" w:rsidRDefault="000D73DF" w:rsidP="007D4463">
      <w:pPr>
        <w:pStyle w:val="Nincstrkz"/>
        <w:jc w:val="both"/>
        <w:rPr>
          <w:b/>
        </w:rPr>
      </w:pPr>
    </w:p>
    <w:p w14:paraId="0F4F25A9" w14:textId="574DA7A8" w:rsidR="002E5AF9" w:rsidRPr="00BF7D09" w:rsidRDefault="002E5AF9" w:rsidP="007D4463">
      <w:pPr>
        <w:pStyle w:val="Nincstrkz"/>
        <w:jc w:val="both"/>
      </w:pPr>
      <w:r>
        <w:rPr>
          <w:b/>
        </w:rPr>
        <w:t>Ellenőrzés időpontja</w:t>
      </w:r>
      <w:r>
        <w:rPr>
          <w:b/>
        </w:rPr>
        <w:tab/>
      </w:r>
      <w:r w:rsidRPr="00BF7D09">
        <w:rPr>
          <w:b/>
        </w:rPr>
        <w:t>:</w:t>
      </w:r>
      <w:r w:rsidRPr="00BF7D09">
        <w:rPr>
          <w:b/>
        </w:rPr>
        <w:tab/>
      </w:r>
      <w:r w:rsidRPr="00BF7D09">
        <w:rPr>
          <w:b/>
        </w:rPr>
        <w:tab/>
      </w:r>
      <w:r>
        <w:rPr>
          <w:b/>
        </w:rPr>
        <w:tab/>
      </w:r>
      <w:r w:rsidRPr="00BF7D09">
        <w:rPr>
          <w:b/>
        </w:rPr>
        <w:tab/>
      </w:r>
      <w:r w:rsidR="004C4AA4">
        <w:rPr>
          <w:bCs/>
        </w:rPr>
        <w:t>202</w:t>
      </w:r>
      <w:r w:rsidR="00B5435B">
        <w:rPr>
          <w:bCs/>
        </w:rPr>
        <w:t>5</w:t>
      </w:r>
      <w:r w:rsidRPr="00DB32C2">
        <w:rPr>
          <w:bCs/>
        </w:rPr>
        <w:t>.</w:t>
      </w:r>
      <w:r w:rsidR="00F20176">
        <w:rPr>
          <w:bCs/>
        </w:rPr>
        <w:t xml:space="preserve"> </w:t>
      </w:r>
      <w:r w:rsidR="00AB7CF1">
        <w:rPr>
          <w:bCs/>
        </w:rPr>
        <w:t>május</w:t>
      </w:r>
    </w:p>
    <w:p w14:paraId="6A647BEA" w14:textId="77777777" w:rsidR="002E5AF9" w:rsidRDefault="002E5AF9" w:rsidP="007D4463">
      <w:pPr>
        <w:pStyle w:val="Nincstrkz"/>
        <w:jc w:val="both"/>
        <w:rPr>
          <w:b/>
        </w:rPr>
      </w:pPr>
    </w:p>
    <w:p w14:paraId="2BF2B0B4" w14:textId="77777777" w:rsidR="002E5AF9" w:rsidRDefault="002E5AF9" w:rsidP="007D4463">
      <w:pPr>
        <w:pStyle w:val="Nincstrkz"/>
        <w:jc w:val="both"/>
        <w:rPr>
          <w:b/>
        </w:rPr>
      </w:pPr>
    </w:p>
    <w:p w14:paraId="1871A410" w14:textId="77777777" w:rsidR="000D73DF" w:rsidRDefault="000D73DF" w:rsidP="007D4463">
      <w:pPr>
        <w:pStyle w:val="Nincstrkz"/>
        <w:jc w:val="both"/>
        <w:rPr>
          <w:b/>
        </w:rPr>
      </w:pPr>
    </w:p>
    <w:p w14:paraId="5AAFB5E7" w14:textId="77A58DEE" w:rsidR="002E5AF9" w:rsidRPr="00DB32C2" w:rsidRDefault="002E5AF9" w:rsidP="007D4463">
      <w:pPr>
        <w:pStyle w:val="Nincstrkz"/>
        <w:jc w:val="both"/>
        <w:rPr>
          <w:bCs/>
          <w:iCs/>
        </w:rPr>
      </w:pPr>
      <w:r>
        <w:rPr>
          <w:b/>
        </w:rPr>
        <w:t xml:space="preserve">Ellenőrzés tárgya: </w:t>
      </w:r>
      <w:r w:rsidR="000D73DF" w:rsidRPr="00633B90">
        <w:t xml:space="preserve">a </w:t>
      </w:r>
      <w:r w:rsidR="004C4AA4" w:rsidRPr="00633B90">
        <w:rPr>
          <w:lang w:val="en-US"/>
        </w:rPr>
        <w:t>202</w:t>
      </w:r>
      <w:r w:rsidR="00633B90" w:rsidRPr="00633B90">
        <w:rPr>
          <w:lang w:val="en-US"/>
        </w:rPr>
        <w:t>4</w:t>
      </w:r>
      <w:r w:rsidR="004C4AA4" w:rsidRPr="00633B90">
        <w:rPr>
          <w:lang w:val="en-US"/>
        </w:rPr>
        <w:t xml:space="preserve">. </w:t>
      </w:r>
      <w:proofErr w:type="spellStart"/>
      <w:r w:rsidR="004C4AA4" w:rsidRPr="00633B90">
        <w:rPr>
          <w:lang w:val="en-US"/>
        </w:rPr>
        <w:t>évi</w:t>
      </w:r>
      <w:proofErr w:type="spellEnd"/>
      <w:r w:rsidR="004C4AA4" w:rsidRPr="00633B90">
        <w:rPr>
          <w:lang w:val="en-US"/>
        </w:rPr>
        <w:t xml:space="preserve"> </w:t>
      </w:r>
      <w:proofErr w:type="spellStart"/>
      <w:r w:rsidR="00227845">
        <w:rPr>
          <w:lang w:val="en-US"/>
        </w:rPr>
        <w:t>köznevelési</w:t>
      </w:r>
      <w:proofErr w:type="spellEnd"/>
      <w:r w:rsidR="00227845">
        <w:rPr>
          <w:lang w:val="en-US"/>
        </w:rPr>
        <w:t xml:space="preserve"> (</w:t>
      </w:r>
      <w:proofErr w:type="spellStart"/>
      <w:r w:rsidR="00227845">
        <w:rPr>
          <w:lang w:val="en-US"/>
        </w:rPr>
        <w:t>óvoda</w:t>
      </w:r>
      <w:proofErr w:type="spellEnd"/>
      <w:r w:rsidR="00227845">
        <w:rPr>
          <w:lang w:val="en-US"/>
        </w:rPr>
        <w:t xml:space="preserve">) </w:t>
      </w:r>
      <w:proofErr w:type="spellStart"/>
      <w:r w:rsidR="00227845">
        <w:rPr>
          <w:lang w:val="en-US"/>
        </w:rPr>
        <w:t>és</w:t>
      </w:r>
      <w:proofErr w:type="spellEnd"/>
      <w:r w:rsidR="00227845">
        <w:rPr>
          <w:lang w:val="en-US"/>
        </w:rPr>
        <w:t xml:space="preserve"> </w:t>
      </w:r>
      <w:proofErr w:type="spellStart"/>
      <w:r w:rsidR="00227845">
        <w:rPr>
          <w:lang w:val="en-US"/>
        </w:rPr>
        <w:t>szociális</w:t>
      </w:r>
      <w:proofErr w:type="spellEnd"/>
      <w:r w:rsidR="00227845">
        <w:rPr>
          <w:lang w:val="en-US"/>
        </w:rPr>
        <w:t xml:space="preserve"> (</w:t>
      </w:r>
      <w:proofErr w:type="spellStart"/>
      <w:r w:rsidR="00227845">
        <w:rPr>
          <w:lang w:val="en-US"/>
        </w:rPr>
        <w:t>bölcsőde</w:t>
      </w:r>
      <w:proofErr w:type="spellEnd"/>
      <w:r w:rsidR="00227845">
        <w:rPr>
          <w:lang w:val="en-US"/>
        </w:rPr>
        <w:t xml:space="preserve">) </w:t>
      </w:r>
      <w:proofErr w:type="spellStart"/>
      <w:r w:rsidR="004C4AA4" w:rsidRPr="00633B90">
        <w:rPr>
          <w:lang w:val="en-US"/>
        </w:rPr>
        <w:t>állami</w:t>
      </w:r>
      <w:proofErr w:type="spellEnd"/>
      <w:r w:rsidR="004C4AA4" w:rsidRPr="00633B90">
        <w:rPr>
          <w:lang w:val="en-US"/>
        </w:rPr>
        <w:t xml:space="preserve"> </w:t>
      </w:r>
      <w:proofErr w:type="spellStart"/>
      <w:r w:rsidR="004C4AA4" w:rsidRPr="00633B90">
        <w:rPr>
          <w:lang w:val="en-US"/>
        </w:rPr>
        <w:t>támogatás</w:t>
      </w:r>
      <w:r w:rsidR="00227845">
        <w:rPr>
          <w:lang w:val="en-US"/>
        </w:rPr>
        <w:t>oka</w:t>
      </w:r>
      <w:r w:rsidR="00633B90" w:rsidRPr="00633B90">
        <w:rPr>
          <w:lang w:val="en-US"/>
        </w:rPr>
        <w:t>t</w:t>
      </w:r>
      <w:proofErr w:type="spellEnd"/>
      <w:r w:rsidR="000D73DF" w:rsidRPr="005F3F42">
        <w:rPr>
          <w:bCs/>
          <w:lang w:val="en-US"/>
        </w:rPr>
        <w:t xml:space="preserve"> </w:t>
      </w:r>
      <w:r w:rsidR="004C4AA4">
        <w:t>alátámasztó nyilvántartások ellenőrzése.</w:t>
      </w:r>
    </w:p>
    <w:p w14:paraId="21E252AF" w14:textId="77777777" w:rsidR="002E5AF9" w:rsidRPr="00E35BF6" w:rsidRDefault="002E5AF9" w:rsidP="007D4463">
      <w:pPr>
        <w:pStyle w:val="Nincstrkz"/>
        <w:jc w:val="both"/>
      </w:pPr>
    </w:p>
    <w:p w14:paraId="2243755E" w14:textId="77777777" w:rsidR="000D73DF" w:rsidRDefault="002E5AF9" w:rsidP="007D4463">
      <w:pPr>
        <w:pStyle w:val="Nincstrkz"/>
        <w:jc w:val="both"/>
        <w:rPr>
          <w:b/>
          <w:bCs/>
        </w:rPr>
      </w:pPr>
      <w:r w:rsidRPr="00D85401">
        <w:rPr>
          <w:b/>
        </w:rPr>
        <w:t xml:space="preserve">Ellenőrzés célja: </w:t>
      </w:r>
      <w:r w:rsidRPr="00D85401">
        <w:t>annak megállapítása, hogy</w:t>
      </w:r>
      <w:r>
        <w:rPr>
          <w:b/>
        </w:rPr>
        <w:t xml:space="preserve"> </w:t>
      </w:r>
      <w:r w:rsidRPr="00D85401">
        <w:t xml:space="preserve">az állami támogatások nyilvántartásait a jogszabályi előírásoknak és a szabályzatokban foglaltaknak megfelelően vezetik-e, azok az </w:t>
      </w:r>
      <w:proofErr w:type="gramStart"/>
      <w:r w:rsidRPr="00D85401">
        <w:t>elszámolást h</w:t>
      </w:r>
      <w:r>
        <w:t>it</w:t>
      </w:r>
      <w:r w:rsidR="004C4AA4">
        <w:t>elt</w:t>
      </w:r>
      <w:proofErr w:type="gramEnd"/>
      <w:r w:rsidR="004C4AA4">
        <w:t xml:space="preserve"> érdemlően alátámasztják-e.</w:t>
      </w:r>
      <w:r w:rsidR="004C4AA4">
        <w:rPr>
          <w:b/>
          <w:bCs/>
        </w:rPr>
        <w:t xml:space="preserve"> </w:t>
      </w:r>
    </w:p>
    <w:p w14:paraId="10FA4D8D" w14:textId="77777777" w:rsidR="000D73DF" w:rsidRDefault="000D73DF" w:rsidP="007D4463">
      <w:pPr>
        <w:pStyle w:val="Nincstrkz"/>
        <w:jc w:val="both"/>
        <w:rPr>
          <w:b/>
        </w:rPr>
      </w:pPr>
    </w:p>
    <w:p w14:paraId="6D7DDFC1" w14:textId="01A6B57B" w:rsidR="002E5AF9" w:rsidRDefault="002E5AF9" w:rsidP="007D4463">
      <w:pPr>
        <w:pStyle w:val="Nincstrkz"/>
        <w:jc w:val="both"/>
      </w:pPr>
      <w:r w:rsidRPr="00034C79">
        <w:rPr>
          <w:b/>
        </w:rPr>
        <w:t>Ellenőrzés módszere:</w:t>
      </w:r>
      <w:r w:rsidR="004C4AA4">
        <w:t xml:space="preserve"> </w:t>
      </w:r>
      <w:r w:rsidR="008D3286">
        <w:t>a</w:t>
      </w:r>
      <w:r w:rsidR="00AE233F">
        <w:t>z Alsó-Tisza-menti Többcélú Óvodák és Mini Bölcsődék</w:t>
      </w:r>
      <w:r w:rsidR="008D3286">
        <w:t xml:space="preserve"> </w:t>
      </w:r>
      <w:r>
        <w:t xml:space="preserve">nyilvántartásainak helyszíni, valamint </w:t>
      </w:r>
      <w:proofErr w:type="gramStart"/>
      <w:r>
        <w:t>dokumentu</w:t>
      </w:r>
      <w:r w:rsidR="000D73DF">
        <w:t>m</w:t>
      </w:r>
      <w:proofErr w:type="gramEnd"/>
      <w:r w:rsidR="000D73DF">
        <w:t xml:space="preserve"> alapú ellenőrzése.</w:t>
      </w:r>
    </w:p>
    <w:p w14:paraId="10FDDE89" w14:textId="77777777" w:rsidR="002E5AF9" w:rsidRDefault="002E5AF9" w:rsidP="007D4463">
      <w:pPr>
        <w:pStyle w:val="Nincstrkz"/>
        <w:jc w:val="both"/>
        <w:rPr>
          <w:bCs/>
        </w:rPr>
      </w:pPr>
    </w:p>
    <w:p w14:paraId="764EE523" w14:textId="77777777" w:rsidR="002E5AF9" w:rsidRDefault="002E5AF9" w:rsidP="007D4463">
      <w:pPr>
        <w:pStyle w:val="Nincstrkz"/>
        <w:jc w:val="both"/>
        <w:rPr>
          <w:bCs/>
        </w:rPr>
      </w:pPr>
    </w:p>
    <w:p w14:paraId="4BB978D5" w14:textId="569AE6F6" w:rsidR="007015AD" w:rsidRDefault="007015AD" w:rsidP="007D4463">
      <w:pPr>
        <w:pStyle w:val="Nincstrkz"/>
        <w:jc w:val="both"/>
        <w:rPr>
          <w:bCs/>
        </w:rPr>
      </w:pPr>
    </w:p>
    <w:p w14:paraId="0F9B546C" w14:textId="4842D38A" w:rsidR="0038424A" w:rsidRDefault="0038424A" w:rsidP="007D4463">
      <w:pPr>
        <w:pStyle w:val="Nincstrkz"/>
        <w:jc w:val="both"/>
        <w:rPr>
          <w:bCs/>
        </w:rPr>
      </w:pPr>
    </w:p>
    <w:p w14:paraId="46BA3C4F" w14:textId="220FC857" w:rsidR="00AC2433" w:rsidRDefault="00AC2433" w:rsidP="007D4463">
      <w:pPr>
        <w:pStyle w:val="Nincstrkz"/>
        <w:jc w:val="both"/>
        <w:rPr>
          <w:bCs/>
        </w:rPr>
      </w:pPr>
    </w:p>
    <w:p w14:paraId="528568E7" w14:textId="4009FD0B" w:rsidR="00E11619" w:rsidRDefault="00E11619" w:rsidP="007D4463">
      <w:pPr>
        <w:pStyle w:val="Nincstrkz"/>
        <w:jc w:val="both"/>
        <w:rPr>
          <w:bCs/>
        </w:rPr>
      </w:pPr>
    </w:p>
    <w:p w14:paraId="5A3D7113" w14:textId="07E83532" w:rsidR="00E11619" w:rsidRDefault="00E11619" w:rsidP="007D4463">
      <w:pPr>
        <w:pStyle w:val="Nincstrkz"/>
        <w:jc w:val="both"/>
        <w:rPr>
          <w:bCs/>
        </w:rPr>
      </w:pPr>
    </w:p>
    <w:p w14:paraId="724D7902" w14:textId="77777777" w:rsidR="00AE233F" w:rsidRDefault="00AE233F" w:rsidP="007D4463">
      <w:pPr>
        <w:pStyle w:val="Nincstrkz"/>
        <w:jc w:val="both"/>
        <w:rPr>
          <w:bCs/>
        </w:rPr>
      </w:pPr>
    </w:p>
    <w:p w14:paraId="64EA25F1" w14:textId="77777777" w:rsidR="00E11619" w:rsidRDefault="00E11619" w:rsidP="007D4463">
      <w:pPr>
        <w:pStyle w:val="Nincstrkz"/>
        <w:jc w:val="both"/>
        <w:rPr>
          <w:bCs/>
        </w:rPr>
      </w:pPr>
    </w:p>
    <w:p w14:paraId="255D6CCE" w14:textId="469123B2" w:rsidR="002E5AF9" w:rsidRDefault="002E5AF9" w:rsidP="007D4463">
      <w:pPr>
        <w:pStyle w:val="Nincstrkz"/>
        <w:jc w:val="both"/>
        <w:rPr>
          <w:b/>
          <w:i/>
        </w:rPr>
      </w:pPr>
      <w:r w:rsidRPr="006341A3">
        <w:rPr>
          <w:b/>
          <w:i/>
        </w:rPr>
        <w:t>1. Óvoda</w:t>
      </w:r>
      <w:r w:rsidR="00670C6B">
        <w:rPr>
          <w:b/>
          <w:i/>
        </w:rPr>
        <w:t>i nevelés</w:t>
      </w:r>
    </w:p>
    <w:p w14:paraId="64ECB6AF" w14:textId="6B1F42DC" w:rsidR="00AE233F" w:rsidRDefault="002E5AF9" w:rsidP="007D4463">
      <w:pPr>
        <w:pStyle w:val="Nincstrkz"/>
        <w:jc w:val="both"/>
      </w:pPr>
      <w:r>
        <w:t>A</w:t>
      </w:r>
      <w:r w:rsidRPr="00210642">
        <w:t xml:space="preserve"> </w:t>
      </w:r>
      <w:r w:rsidR="008E7435">
        <w:rPr>
          <w:bCs/>
        </w:rPr>
        <w:t>2022</w:t>
      </w:r>
      <w:r w:rsidR="008E7435" w:rsidRPr="00D7292A">
        <w:rPr>
          <w:bCs/>
        </w:rPr>
        <w:t xml:space="preserve">. évi </w:t>
      </w:r>
      <w:r w:rsidR="008E7435">
        <w:rPr>
          <w:bCs/>
        </w:rPr>
        <w:t>XXVI</w:t>
      </w:r>
      <w:r w:rsidR="008E7435" w:rsidRPr="00D7292A">
        <w:rPr>
          <w:bCs/>
        </w:rPr>
        <w:t xml:space="preserve"> törvény</w:t>
      </w:r>
      <w:r w:rsidR="008E7435">
        <w:rPr>
          <w:bCs/>
        </w:rPr>
        <w:t xml:space="preserve"> - </w:t>
      </w:r>
      <w:r w:rsidR="008E7435" w:rsidRPr="00D7292A">
        <w:rPr>
          <w:bCs/>
        </w:rPr>
        <w:t>Magyarország 20</w:t>
      </w:r>
      <w:r w:rsidR="008E7435">
        <w:rPr>
          <w:bCs/>
        </w:rPr>
        <w:t>23</w:t>
      </w:r>
      <w:r w:rsidR="008E7435" w:rsidRPr="00D7292A">
        <w:rPr>
          <w:bCs/>
        </w:rPr>
        <w:t>. évi központi költségvetéséről</w:t>
      </w:r>
      <w:hyperlink r:id="rId8" w:anchor="foot1" w:history="1"/>
      <w:r w:rsidR="008E7435">
        <w:rPr>
          <w:bCs/>
          <w:vertAlign w:val="superscript"/>
        </w:rPr>
        <w:t xml:space="preserve"> </w:t>
      </w:r>
      <w:r w:rsidR="008E7435">
        <w:t xml:space="preserve">-, </w:t>
      </w:r>
      <w:proofErr w:type="gramStart"/>
      <w:r w:rsidR="008E7435">
        <w:t>valamint  a</w:t>
      </w:r>
      <w:proofErr w:type="gramEnd"/>
      <w:r w:rsidR="008E7435">
        <w:t xml:space="preserve">                      </w:t>
      </w:r>
      <w:r w:rsidR="004C4AA4">
        <w:rPr>
          <w:bCs/>
        </w:rPr>
        <w:t>202</w:t>
      </w:r>
      <w:r w:rsidR="00633B90">
        <w:rPr>
          <w:bCs/>
        </w:rPr>
        <w:t>3</w:t>
      </w:r>
      <w:r w:rsidRPr="00D7292A">
        <w:rPr>
          <w:bCs/>
        </w:rPr>
        <w:t xml:space="preserve">. évi </w:t>
      </w:r>
      <w:r w:rsidR="00633B90">
        <w:rPr>
          <w:bCs/>
        </w:rPr>
        <w:t>L</w:t>
      </w:r>
      <w:r w:rsidR="004C4AA4">
        <w:rPr>
          <w:bCs/>
        </w:rPr>
        <w:t>V</w:t>
      </w:r>
      <w:r w:rsidRPr="00D7292A">
        <w:rPr>
          <w:bCs/>
        </w:rPr>
        <w:t>. törvény</w:t>
      </w:r>
      <w:r>
        <w:rPr>
          <w:bCs/>
        </w:rPr>
        <w:t xml:space="preserve"> - </w:t>
      </w:r>
      <w:r w:rsidRPr="00D7292A">
        <w:rPr>
          <w:bCs/>
        </w:rPr>
        <w:t>Magyarország 20</w:t>
      </w:r>
      <w:r w:rsidR="004C4AA4">
        <w:rPr>
          <w:bCs/>
        </w:rPr>
        <w:t>2</w:t>
      </w:r>
      <w:r w:rsidR="00633B90">
        <w:rPr>
          <w:bCs/>
        </w:rPr>
        <w:t>4</w:t>
      </w:r>
      <w:r w:rsidRPr="00D7292A">
        <w:rPr>
          <w:bCs/>
        </w:rPr>
        <w:t>. évi központi költségvetéséről</w:t>
      </w:r>
      <w:hyperlink r:id="rId9" w:anchor="foot1" w:history="1"/>
      <w:r>
        <w:rPr>
          <w:bCs/>
          <w:vertAlign w:val="superscript"/>
        </w:rPr>
        <w:t xml:space="preserve"> </w:t>
      </w:r>
      <w:r w:rsidR="00633B90">
        <w:t>-</w:t>
      </w:r>
      <w:r>
        <w:t xml:space="preserve"> alapján</w:t>
      </w:r>
      <w:r w:rsidRPr="000F6661">
        <w:t xml:space="preserve"> </w:t>
      </w:r>
      <w:r w:rsidR="00AE233F">
        <w:t xml:space="preserve">az </w:t>
      </w:r>
    </w:p>
    <w:p w14:paraId="57F31F19" w14:textId="336ECD38" w:rsidR="002E5AF9" w:rsidRDefault="00AE233F" w:rsidP="007D4463">
      <w:pPr>
        <w:pStyle w:val="Nincstrkz"/>
        <w:jc w:val="both"/>
      </w:pPr>
      <w:r>
        <w:t xml:space="preserve"> </w:t>
      </w:r>
      <w:proofErr w:type="gramStart"/>
      <w:r w:rsidR="002E5AF9">
        <w:t>az</w:t>
      </w:r>
      <w:proofErr w:type="gramEnd"/>
      <w:r>
        <w:t xml:space="preserve"> Alsó-Tisza-menti Önkormányzati Társulás</w:t>
      </w:r>
      <w:r w:rsidR="002E5AF9">
        <w:t xml:space="preserve"> </w:t>
      </w:r>
      <w:r w:rsidR="002E5AF9" w:rsidRPr="0049754C">
        <w:t>által</w:t>
      </w:r>
      <w:r w:rsidR="002E5AF9">
        <w:t>a</w:t>
      </w:r>
      <w:r w:rsidR="002E5AF9" w:rsidRPr="0049754C">
        <w:t xml:space="preserve"> fenntartott </w:t>
      </w:r>
      <w:r>
        <w:t xml:space="preserve">Alsó-Tisza-menti Többcélú Óvodák és Mini Bölcsődék </w:t>
      </w:r>
      <w:r w:rsidR="002E5AF9" w:rsidRPr="0049754C">
        <w:t>óvodá</w:t>
      </w:r>
      <w:r>
        <w:t>i</w:t>
      </w:r>
      <w:r w:rsidR="002E5AF9" w:rsidRPr="0049754C">
        <w:t>ban</w:t>
      </w:r>
      <w:r w:rsidR="002E5AF9">
        <w:t xml:space="preserve">, </w:t>
      </w:r>
      <w:r>
        <w:t xml:space="preserve">az </w:t>
      </w:r>
      <w:r w:rsidR="002E5AF9">
        <w:t>óvodai nevelésben</w:t>
      </w:r>
      <w:r w:rsidR="002E5AF9" w:rsidRPr="0049754C">
        <w:t xml:space="preserve"> </w:t>
      </w:r>
      <w:r w:rsidR="002E5AF9">
        <w:t xml:space="preserve">részt vevő </w:t>
      </w:r>
      <w:r w:rsidR="002E5AF9" w:rsidRPr="0049754C">
        <w:t>gyermekek</w:t>
      </w:r>
      <w:r w:rsidR="002E5AF9">
        <w:t xml:space="preserve"> után</w:t>
      </w:r>
      <w:r w:rsidR="009C7350">
        <w:t xml:space="preserve"> igénybe vehető állami támogatás</w:t>
      </w:r>
      <w:r w:rsidR="0057096E">
        <w:t>oka</w:t>
      </w:r>
      <w:r w:rsidR="008E7435">
        <w:t>t az alábbiak szerint igényelte:</w:t>
      </w:r>
      <w:r w:rsidR="009C7350">
        <w:t xml:space="preserve"> </w:t>
      </w:r>
    </w:p>
    <w:p w14:paraId="7A55ED53" w14:textId="3C721F10" w:rsidR="008E7435" w:rsidRDefault="002E5AF9" w:rsidP="008E7435">
      <w:pPr>
        <w:pStyle w:val="Nincstrkz"/>
        <w:numPr>
          <w:ilvl w:val="0"/>
          <w:numId w:val="40"/>
        </w:numPr>
        <w:jc w:val="both"/>
      </w:pPr>
      <w:r w:rsidRPr="0068585C">
        <w:t>a 20</w:t>
      </w:r>
      <w:r w:rsidR="005D3467">
        <w:t>23</w:t>
      </w:r>
      <w:r w:rsidRPr="0068585C">
        <w:t>/20</w:t>
      </w:r>
      <w:r w:rsidR="005D3467">
        <w:t>24</w:t>
      </w:r>
      <w:r w:rsidRPr="0068585C">
        <w:t>.</w:t>
      </w:r>
      <w:r w:rsidR="009C7350">
        <w:t xml:space="preserve"> </w:t>
      </w:r>
      <w:r w:rsidRPr="0068585C">
        <w:t xml:space="preserve">nevelési év köznevelési statisztikai </w:t>
      </w:r>
      <w:r w:rsidRPr="008E7435">
        <w:rPr>
          <w:bCs/>
          <w:iCs/>
        </w:rPr>
        <w:t>tényleges nyitó</w:t>
      </w:r>
      <w:r>
        <w:t xml:space="preserve"> létszám</w:t>
      </w:r>
      <w:r w:rsidR="009C7350">
        <w:t>a</w:t>
      </w:r>
      <w:r>
        <w:t xml:space="preserve"> </w:t>
      </w:r>
      <w:r w:rsidR="009C7350">
        <w:t>(2023. október 01.)</w:t>
      </w:r>
      <w:r w:rsidR="008E7435">
        <w:t>,</w:t>
      </w:r>
      <w:r w:rsidR="009C7350">
        <w:t xml:space="preserve"> </w:t>
      </w:r>
    </w:p>
    <w:p w14:paraId="7524F65C" w14:textId="77777777" w:rsidR="008E7435" w:rsidRDefault="005D3467" w:rsidP="008E7435">
      <w:pPr>
        <w:pStyle w:val="Nincstrkz"/>
        <w:numPr>
          <w:ilvl w:val="0"/>
          <w:numId w:val="40"/>
        </w:numPr>
        <w:jc w:val="both"/>
      </w:pPr>
      <w:r>
        <w:t>az óvodai ellátást 202</w:t>
      </w:r>
      <w:r w:rsidR="009C7350">
        <w:t>3</w:t>
      </w:r>
      <w:r w:rsidR="002E5AF9" w:rsidRPr="00457363">
        <w:t>. októbe</w:t>
      </w:r>
      <w:r>
        <w:t xml:space="preserve">r 2-a és december 31-e </w:t>
      </w:r>
      <w:r w:rsidR="002E5AF9" w:rsidRPr="00457363">
        <w:t xml:space="preserve">között első alkalommal </w:t>
      </w:r>
      <w:r w:rsidR="002E5AF9" w:rsidRPr="008E7435">
        <w:rPr>
          <w:bCs/>
          <w:iCs/>
        </w:rPr>
        <w:t>ténylegesen</w:t>
      </w:r>
      <w:r w:rsidR="002E5AF9" w:rsidRPr="00457363">
        <w:t xml:space="preserve"> </w:t>
      </w:r>
      <w:proofErr w:type="spellStart"/>
      <w:r w:rsidR="002E5AF9" w:rsidRPr="00457363">
        <w:t>igénybevevők</w:t>
      </w:r>
      <w:proofErr w:type="spellEnd"/>
      <w:r w:rsidR="002E5AF9" w:rsidRPr="00457363">
        <w:t xml:space="preserve"> száma</w:t>
      </w:r>
      <w:r w:rsidR="009C7350">
        <w:t xml:space="preserve">, </w:t>
      </w:r>
    </w:p>
    <w:p w14:paraId="37143B27" w14:textId="77777777" w:rsidR="008E7435" w:rsidRDefault="009C7350" w:rsidP="008E7435">
      <w:pPr>
        <w:pStyle w:val="Nincstrkz"/>
        <w:numPr>
          <w:ilvl w:val="0"/>
          <w:numId w:val="40"/>
        </w:numPr>
        <w:jc w:val="both"/>
      </w:pPr>
      <w:r>
        <w:t xml:space="preserve">a </w:t>
      </w:r>
      <w:r w:rsidRPr="0068585C">
        <w:t>20</w:t>
      </w:r>
      <w:r>
        <w:t>24</w:t>
      </w:r>
      <w:r w:rsidRPr="0068585C">
        <w:t>/20</w:t>
      </w:r>
      <w:r>
        <w:t>25</w:t>
      </w:r>
      <w:r w:rsidRPr="0068585C">
        <w:t xml:space="preserve">. köznevelési statisztikai </w:t>
      </w:r>
      <w:r w:rsidRPr="008E7435">
        <w:rPr>
          <w:bCs/>
          <w:iCs/>
        </w:rPr>
        <w:t>tervezett nyitó</w:t>
      </w:r>
      <w:r>
        <w:t xml:space="preserve"> létszáma (2024. október 01.)</w:t>
      </w:r>
      <w:r w:rsidR="008E7435">
        <w:t>,</w:t>
      </w:r>
    </w:p>
    <w:p w14:paraId="24FCF7DF" w14:textId="6B4DC29D" w:rsidR="002E5AF9" w:rsidRDefault="009C7350" w:rsidP="008E7435">
      <w:pPr>
        <w:pStyle w:val="Nincstrkz"/>
        <w:numPr>
          <w:ilvl w:val="0"/>
          <w:numId w:val="40"/>
        </w:numPr>
        <w:jc w:val="both"/>
      </w:pPr>
      <w:r>
        <w:t>az óvodai ellátást 2024</w:t>
      </w:r>
      <w:r w:rsidRPr="00457363">
        <w:t>. októbe</w:t>
      </w:r>
      <w:r>
        <w:t xml:space="preserve">r 2-a és december 31-e </w:t>
      </w:r>
      <w:r w:rsidRPr="00457363">
        <w:t xml:space="preserve">között </w:t>
      </w:r>
      <w:r w:rsidR="0038424A">
        <w:t xml:space="preserve">várhatóan </w:t>
      </w:r>
      <w:r w:rsidRPr="00457363">
        <w:t xml:space="preserve">első alkalommal </w:t>
      </w:r>
      <w:proofErr w:type="spellStart"/>
      <w:r w:rsidRPr="00457363">
        <w:t>igénybevevők</w:t>
      </w:r>
      <w:proofErr w:type="spellEnd"/>
      <w:r w:rsidRPr="00457363">
        <w:t xml:space="preserve"> száma</w:t>
      </w:r>
      <w:r w:rsidR="008E7435">
        <w:t>.</w:t>
      </w:r>
    </w:p>
    <w:p w14:paraId="6C66BE63" w14:textId="63718109" w:rsidR="002E5AF9" w:rsidRDefault="002E5AF9" w:rsidP="007D4463">
      <w:pPr>
        <w:pStyle w:val="Nincstrkz"/>
        <w:jc w:val="both"/>
      </w:pPr>
      <w:r w:rsidRPr="0068585C">
        <w:t>Nem igényel</w:t>
      </w:r>
      <w:r>
        <w:t>tek támogatást:</w:t>
      </w:r>
    </w:p>
    <w:p w14:paraId="3CA2C2D8" w14:textId="15D9F7B1" w:rsidR="002E5AF9" w:rsidRPr="0057096E" w:rsidRDefault="00294243" w:rsidP="0057096E">
      <w:pPr>
        <w:pStyle w:val="Nincstrkz"/>
        <w:numPr>
          <w:ilvl w:val="0"/>
          <w:numId w:val="41"/>
        </w:numPr>
      </w:pPr>
      <w:r w:rsidRPr="0057096E">
        <w:t>20</w:t>
      </w:r>
      <w:r w:rsidR="00DB19BF">
        <w:t>23</w:t>
      </w:r>
      <w:r w:rsidR="005D3467" w:rsidRPr="0057096E">
        <w:t>/202</w:t>
      </w:r>
      <w:r w:rsidR="00DB19BF">
        <w:t>4</w:t>
      </w:r>
      <w:r w:rsidR="002E5AF9" w:rsidRPr="0057096E">
        <w:t>. nevelési évre azon gyermekek után, ak</w:t>
      </w:r>
      <w:r w:rsidR="005D3467" w:rsidRPr="0057096E">
        <w:t xml:space="preserve">ik a hetedik életévüket </w:t>
      </w:r>
      <w:r w:rsidRPr="0057096E">
        <w:t>2023</w:t>
      </w:r>
      <w:r w:rsidR="002E5AF9" w:rsidRPr="0057096E">
        <w:t>. augusztus 31-éig betöltötték,</w:t>
      </w:r>
    </w:p>
    <w:p w14:paraId="4B199B14" w14:textId="2B93090D" w:rsidR="002E5AF9" w:rsidRPr="0057096E" w:rsidRDefault="005D3467" w:rsidP="0057096E">
      <w:pPr>
        <w:pStyle w:val="Nincstrkz"/>
        <w:numPr>
          <w:ilvl w:val="0"/>
          <w:numId w:val="41"/>
        </w:numPr>
      </w:pPr>
      <w:r w:rsidRPr="0057096E">
        <w:t>202</w:t>
      </w:r>
      <w:r w:rsidR="00DB19BF">
        <w:t>4</w:t>
      </w:r>
      <w:r w:rsidRPr="0057096E">
        <w:t>/202</w:t>
      </w:r>
      <w:r w:rsidR="00DB19BF">
        <w:t>5</w:t>
      </w:r>
      <w:r w:rsidR="002E5AF9" w:rsidRPr="0057096E">
        <w:t>. nevelési évre azon gyermekek után</w:t>
      </w:r>
      <w:r w:rsidRPr="0057096E">
        <w:t>, akik a hetedik életévüket 202</w:t>
      </w:r>
      <w:r w:rsidR="0057096E">
        <w:t>4</w:t>
      </w:r>
      <w:r w:rsidR="002E5AF9" w:rsidRPr="0057096E">
        <w:t xml:space="preserve">. augusztus 31-éig betöltötték, </w:t>
      </w:r>
      <w:proofErr w:type="gramStart"/>
      <w:r w:rsidR="002E5AF9" w:rsidRPr="0057096E">
        <w:t>kivéve</w:t>
      </w:r>
      <w:proofErr w:type="gramEnd"/>
      <w:r w:rsidR="002E5AF9" w:rsidRPr="0057096E">
        <w:t xml:space="preserve"> ha a </w:t>
      </w:r>
      <w:proofErr w:type="spellStart"/>
      <w:r w:rsidR="002E5AF9" w:rsidRPr="0057096E">
        <w:t>Nkt</w:t>
      </w:r>
      <w:proofErr w:type="spellEnd"/>
      <w:r w:rsidR="002E5AF9" w:rsidRPr="0057096E">
        <w:t>. 45. § (2) bekezdése alapján a gyermekek óvodai nevelésüket meghosszabbít</w:t>
      </w:r>
      <w:r w:rsidR="00180D92" w:rsidRPr="0057096E">
        <w:t>ották.</w:t>
      </w:r>
    </w:p>
    <w:p w14:paraId="59E20E51" w14:textId="169E2F2B" w:rsidR="00227845" w:rsidRDefault="002E5AF9" w:rsidP="007D4463">
      <w:pPr>
        <w:pStyle w:val="Nincstrkz"/>
        <w:jc w:val="both"/>
        <w:rPr>
          <w:b/>
        </w:rPr>
      </w:pPr>
      <w:r>
        <w:t>Az</w:t>
      </w:r>
      <w:r w:rsidR="00DF112A">
        <w:t>on</w:t>
      </w:r>
      <w:r>
        <w:t xml:space="preserve"> gyermekek esetében, akinek a szakértői bizottság javasolta a további egy nevelési évig az óvodában </w:t>
      </w:r>
      <w:r w:rsidR="00DF112A">
        <w:t>történő</w:t>
      </w:r>
      <w:r>
        <w:t xml:space="preserve"> ellátást, </w:t>
      </w:r>
      <w:r w:rsidRPr="00227845">
        <w:t>rendelkezésre áll</w:t>
      </w:r>
      <w:r w:rsidR="00227845" w:rsidRPr="00227845">
        <w:t>t</w:t>
      </w:r>
      <w:r w:rsidRPr="00227845">
        <w:t xml:space="preserve"> az ezt alátámasztó igazolás, </w:t>
      </w:r>
      <w:r w:rsidR="00180D92" w:rsidRPr="00227845">
        <w:t xml:space="preserve">illetve az oktatási hivatal </w:t>
      </w:r>
      <w:r w:rsidRPr="00227845">
        <w:t>határozat</w:t>
      </w:r>
      <w:r w:rsidR="00180D92" w:rsidRPr="00227845">
        <w:t>a</w:t>
      </w:r>
      <w:r w:rsidRPr="00227845">
        <w:t>.</w:t>
      </w:r>
      <w:r>
        <w:rPr>
          <w:b/>
        </w:rPr>
        <w:t xml:space="preserve"> </w:t>
      </w:r>
    </w:p>
    <w:p w14:paraId="305F3A77" w14:textId="0E411CE6" w:rsidR="002E5AF9" w:rsidRPr="00684A84" w:rsidRDefault="002E5AF9" w:rsidP="007D4463">
      <w:pPr>
        <w:pStyle w:val="Nincstrkz"/>
        <w:jc w:val="both"/>
      </w:pPr>
      <w:r>
        <w:t xml:space="preserve">Olyan gyermekek nem voltak, </w:t>
      </w:r>
      <w:r w:rsidRPr="00684A84">
        <w:t>akik esetében az intézmény óvodai neveléshez kapcsolódó tandíjat állapít</w:t>
      </w:r>
      <w:r>
        <w:t>ott</w:t>
      </w:r>
      <w:r w:rsidRPr="00684A84">
        <w:t xml:space="preserve"> meg, továbbá aki</w:t>
      </w:r>
      <w:r>
        <w:t>k</w:t>
      </w:r>
      <w:r w:rsidRPr="00684A84">
        <w:t>nek a fenntartó felmentést adott a kötelező óvodai nevelésben való részvétel alól.</w:t>
      </w:r>
    </w:p>
    <w:p w14:paraId="02C924B8" w14:textId="06C775FC" w:rsidR="0038424A" w:rsidRDefault="00944B0E" w:rsidP="007D4463">
      <w:pPr>
        <w:pStyle w:val="Nincstrkz"/>
        <w:jc w:val="both"/>
      </w:pPr>
      <w:r>
        <w:t xml:space="preserve">Az óvodában </w:t>
      </w:r>
      <w:r w:rsidR="00EC4823">
        <w:t xml:space="preserve">2023/2024 nevelési évben </w:t>
      </w:r>
      <w:r w:rsidR="00E9004F">
        <w:t xml:space="preserve">naprakészen </w:t>
      </w:r>
      <w:r>
        <w:t>vezet</w:t>
      </w:r>
      <w:r w:rsidR="00E9004F">
        <w:t>té</w:t>
      </w:r>
      <w:r>
        <w:t xml:space="preserve">k a </w:t>
      </w:r>
      <w:proofErr w:type="spellStart"/>
      <w:r>
        <w:t>Nktv</w:t>
      </w:r>
      <w:proofErr w:type="spellEnd"/>
      <w:r>
        <w:t>. 88. §-a szerinti felvételi és előjegyzési naplót, a felvételi és mulasztási naplót, törzskönyvet, valamint a gyermek fejlődé</w:t>
      </w:r>
      <w:r w:rsidR="00E9004F">
        <w:t xml:space="preserve">sét nyomon követő dokumentációt. </w:t>
      </w:r>
      <w:r w:rsidR="00EC4823">
        <w:t xml:space="preserve">A 2024/2025 nevelési évben, </w:t>
      </w:r>
      <w:r w:rsidR="00303304" w:rsidRPr="00906B21">
        <w:t>2024.09.01-t</w:t>
      </w:r>
      <w:r w:rsidR="00303304">
        <w:t>ől</w:t>
      </w:r>
      <w:r w:rsidR="00E9004F">
        <w:t xml:space="preserve"> az előbbiekben felsorolt </w:t>
      </w:r>
      <w:proofErr w:type="gramStart"/>
      <w:r w:rsidR="00E9004F">
        <w:t>dokumentumokat</w:t>
      </w:r>
      <w:proofErr w:type="gramEnd"/>
      <w:r w:rsidR="00E9004F">
        <w:t xml:space="preserve"> </w:t>
      </w:r>
      <w:r w:rsidR="00A81694">
        <w:t xml:space="preserve">papíralapon és </w:t>
      </w:r>
      <w:r w:rsidR="00E9004F">
        <w:t xml:space="preserve">az </w:t>
      </w:r>
      <w:proofErr w:type="spellStart"/>
      <w:r w:rsidR="00E9004F">
        <w:t>OviKRÉTA</w:t>
      </w:r>
      <w:proofErr w:type="spellEnd"/>
      <w:r w:rsidR="00E9004F">
        <w:t xml:space="preserve"> informatikai rendszerben </w:t>
      </w:r>
      <w:r w:rsidR="00A81694">
        <w:t xml:space="preserve">párhuzamosan </w:t>
      </w:r>
      <w:r w:rsidR="00E9004F">
        <w:t>vezetik. A sajátos nevelési igényű gyermekek dokumentációját nevelési évenként és gyermekenként tartják nyilván.</w:t>
      </w:r>
    </w:p>
    <w:p w14:paraId="6128C71E" w14:textId="77777777" w:rsidR="00E9004F" w:rsidRDefault="00E9004F" w:rsidP="007D4463">
      <w:pPr>
        <w:pStyle w:val="Nincstrkz"/>
        <w:jc w:val="both"/>
        <w:rPr>
          <w:i/>
        </w:rPr>
      </w:pPr>
    </w:p>
    <w:p w14:paraId="0878941C" w14:textId="77777777" w:rsidR="00384D3F" w:rsidRDefault="00384D3F" w:rsidP="00E9004F">
      <w:pPr>
        <w:pStyle w:val="Nincstrkz"/>
        <w:jc w:val="center"/>
        <w:rPr>
          <w:i/>
        </w:rPr>
      </w:pPr>
      <w:r>
        <w:rPr>
          <w:i/>
        </w:rPr>
        <w:t>Csanytelek</w:t>
      </w:r>
    </w:p>
    <w:p w14:paraId="4AB5761E" w14:textId="7EFE9A76" w:rsidR="002E5AF9" w:rsidRDefault="00E9004F" w:rsidP="00E9004F">
      <w:pPr>
        <w:pStyle w:val="Nincstrkz"/>
        <w:jc w:val="center"/>
        <w:rPr>
          <w:i/>
        </w:rPr>
      </w:pPr>
      <w:bookmarkStart w:id="0" w:name="_Hlk198540745"/>
      <w:r>
        <w:rPr>
          <w:i/>
        </w:rPr>
        <w:t xml:space="preserve">Az óvodai nevelésben részesülő gyermekek tényleges létszáma a </w:t>
      </w:r>
      <w:r w:rsidR="002E5AF9" w:rsidRPr="003E1854">
        <w:rPr>
          <w:i/>
        </w:rPr>
        <w:t>20</w:t>
      </w:r>
      <w:r w:rsidR="00B039FC">
        <w:rPr>
          <w:i/>
        </w:rPr>
        <w:t>23</w:t>
      </w:r>
      <w:r w:rsidR="002E5AF9" w:rsidRPr="003E1854">
        <w:rPr>
          <w:i/>
        </w:rPr>
        <w:t>/202</w:t>
      </w:r>
      <w:r w:rsidR="00B039FC">
        <w:rPr>
          <w:i/>
        </w:rPr>
        <w:t>4</w:t>
      </w:r>
      <w:r w:rsidR="002E5AF9" w:rsidRPr="003E1854">
        <w:rPr>
          <w:i/>
        </w:rPr>
        <w:t xml:space="preserve"> </w:t>
      </w:r>
      <w:r>
        <w:rPr>
          <w:i/>
        </w:rPr>
        <w:t>nevelési évben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3"/>
        <w:gridCol w:w="1553"/>
        <w:gridCol w:w="1974"/>
        <w:gridCol w:w="1974"/>
        <w:gridCol w:w="1298"/>
      </w:tblGrid>
      <w:tr w:rsidR="005D2838" w:rsidRPr="0038424A" w14:paraId="2C177255" w14:textId="77777777" w:rsidTr="005D2838">
        <w:tc>
          <w:tcPr>
            <w:tcW w:w="1248" w:type="pct"/>
          </w:tcPr>
          <w:p w14:paraId="6D77F62A" w14:textId="31F1EA1D" w:rsidR="005D2838" w:rsidRPr="0038424A" w:rsidRDefault="005D2838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Csoport megnevezése</w:t>
            </w:r>
          </w:p>
        </w:tc>
        <w:tc>
          <w:tcPr>
            <w:tcW w:w="857" w:type="pct"/>
          </w:tcPr>
          <w:p w14:paraId="2E2B93F5" w14:textId="77777777" w:rsidR="005D2838" w:rsidRPr="0038424A" w:rsidRDefault="005D2838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2023/2024. okt.02.</w:t>
            </w:r>
          </w:p>
        </w:tc>
        <w:tc>
          <w:tcPr>
            <w:tcW w:w="1089" w:type="pct"/>
          </w:tcPr>
          <w:p w14:paraId="2C628333" w14:textId="77777777" w:rsidR="005D2838" w:rsidRPr="0038424A" w:rsidRDefault="005D2838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2023/2024. okt.02. SNI</w:t>
            </w:r>
          </w:p>
          <w:p w14:paraId="58D7EAA8" w14:textId="00CEEA90" w:rsidR="005D2838" w:rsidRPr="0038424A" w:rsidRDefault="005D2838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 főnek számít</w:t>
            </w:r>
          </w:p>
        </w:tc>
        <w:tc>
          <w:tcPr>
            <w:tcW w:w="1089" w:type="pct"/>
          </w:tcPr>
          <w:p w14:paraId="6E5201E6" w14:textId="77777777" w:rsidR="005D2838" w:rsidRPr="0038424A" w:rsidRDefault="005D2838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 xml:space="preserve">2023/2024. okt.02. – 12.31 </w:t>
            </w:r>
          </w:p>
        </w:tc>
        <w:tc>
          <w:tcPr>
            <w:tcW w:w="716" w:type="pct"/>
          </w:tcPr>
          <w:p w14:paraId="5B1FD0B6" w14:textId="77777777" w:rsidR="005D2838" w:rsidRPr="0038424A" w:rsidRDefault="005D2838" w:rsidP="00DB2F16">
            <w:pPr>
              <w:rPr>
                <w:b/>
                <w:i/>
                <w:sz w:val="22"/>
                <w:szCs w:val="22"/>
              </w:rPr>
            </w:pPr>
            <w:r w:rsidRPr="0038424A">
              <w:rPr>
                <w:b/>
                <w:i/>
                <w:sz w:val="22"/>
                <w:szCs w:val="22"/>
              </w:rPr>
              <w:t>Összesen</w:t>
            </w:r>
          </w:p>
          <w:p w14:paraId="6E96AF34" w14:textId="5C51EC98" w:rsidR="005D2838" w:rsidRPr="0038424A" w:rsidRDefault="005D2838" w:rsidP="00DB2F16">
            <w:pPr>
              <w:rPr>
                <w:b/>
                <w:i/>
                <w:sz w:val="22"/>
                <w:szCs w:val="22"/>
              </w:rPr>
            </w:pPr>
          </w:p>
        </w:tc>
      </w:tr>
      <w:tr w:rsidR="005D2838" w:rsidRPr="0038424A" w14:paraId="53DCBA8D" w14:textId="77777777" w:rsidTr="005D2838">
        <w:tc>
          <w:tcPr>
            <w:tcW w:w="1248" w:type="pct"/>
          </w:tcPr>
          <w:p w14:paraId="1A89F15C" w14:textId="75CABEED" w:rsidR="005D2838" w:rsidRPr="0038424A" w:rsidRDefault="00384D3F" w:rsidP="00DB2F16">
            <w:pPr>
              <w:rPr>
                <w:sz w:val="22"/>
                <w:szCs w:val="22"/>
              </w:rPr>
            </w:pPr>
            <w:bookmarkStart w:id="1" w:name="_Hlk194397425"/>
            <w:r>
              <w:rPr>
                <w:sz w:val="22"/>
                <w:szCs w:val="22"/>
              </w:rPr>
              <w:t>Napraforgó</w:t>
            </w:r>
          </w:p>
        </w:tc>
        <w:tc>
          <w:tcPr>
            <w:tcW w:w="857" w:type="pct"/>
          </w:tcPr>
          <w:p w14:paraId="38FD1F07" w14:textId="21900997" w:rsidR="005D2838" w:rsidRPr="0038424A" w:rsidRDefault="00384D3F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89" w:type="pct"/>
          </w:tcPr>
          <w:p w14:paraId="619C29C1" w14:textId="7461CF8B" w:rsidR="005D2838" w:rsidRPr="0038424A" w:rsidRDefault="00E13E42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9" w:type="pct"/>
          </w:tcPr>
          <w:p w14:paraId="3EFAC5A1" w14:textId="313DFD7B" w:rsidR="005D2838" w:rsidRPr="0038424A" w:rsidRDefault="00E13E42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6" w:type="pct"/>
          </w:tcPr>
          <w:p w14:paraId="357C7646" w14:textId="370E9FFA" w:rsidR="005D2838" w:rsidRPr="0038424A" w:rsidRDefault="00E13E42" w:rsidP="00DB19B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</w:tr>
      <w:tr w:rsidR="005D2838" w:rsidRPr="0038424A" w14:paraId="64A30760" w14:textId="77777777" w:rsidTr="005D2838">
        <w:tc>
          <w:tcPr>
            <w:tcW w:w="1248" w:type="pct"/>
          </w:tcPr>
          <w:p w14:paraId="55ED8B44" w14:textId="25954951" w:rsidR="005D2838" w:rsidRPr="0038424A" w:rsidRDefault="00384D3F" w:rsidP="00DB2F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Pillangó</w:t>
            </w:r>
          </w:p>
        </w:tc>
        <w:tc>
          <w:tcPr>
            <w:tcW w:w="857" w:type="pct"/>
          </w:tcPr>
          <w:p w14:paraId="15048A98" w14:textId="01D6233B" w:rsidR="005D2838" w:rsidRPr="0038424A" w:rsidRDefault="00384D3F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13E42">
              <w:rPr>
                <w:sz w:val="22"/>
                <w:szCs w:val="22"/>
              </w:rPr>
              <w:t>1</w:t>
            </w:r>
          </w:p>
        </w:tc>
        <w:tc>
          <w:tcPr>
            <w:tcW w:w="1089" w:type="pct"/>
          </w:tcPr>
          <w:p w14:paraId="6A45A95B" w14:textId="20F68AEE" w:rsidR="005D2838" w:rsidRPr="0038424A" w:rsidRDefault="00E13E42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9" w:type="pct"/>
          </w:tcPr>
          <w:p w14:paraId="0D7EF47C" w14:textId="323236C5" w:rsidR="005D2838" w:rsidRPr="0038424A" w:rsidRDefault="00E13E42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6" w:type="pct"/>
          </w:tcPr>
          <w:p w14:paraId="5A75E627" w14:textId="17653786" w:rsidR="005D2838" w:rsidRPr="0038424A" w:rsidRDefault="00E13E42" w:rsidP="00DB19B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</w:tr>
      <w:tr w:rsidR="005D2838" w:rsidRPr="0038424A" w14:paraId="67898619" w14:textId="77777777" w:rsidTr="005D2838">
        <w:tc>
          <w:tcPr>
            <w:tcW w:w="1248" w:type="pct"/>
          </w:tcPr>
          <w:p w14:paraId="6822F05E" w14:textId="5CFA337E" w:rsidR="005D2838" w:rsidRPr="0038424A" w:rsidRDefault="00384D3F" w:rsidP="00DB2F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Napsugár</w:t>
            </w:r>
          </w:p>
        </w:tc>
        <w:tc>
          <w:tcPr>
            <w:tcW w:w="857" w:type="pct"/>
          </w:tcPr>
          <w:p w14:paraId="1F6C381E" w14:textId="4BAAEB7B" w:rsidR="005D2838" w:rsidRPr="0038424A" w:rsidRDefault="00384D3F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13E42">
              <w:rPr>
                <w:sz w:val="22"/>
                <w:szCs w:val="22"/>
              </w:rPr>
              <w:t>0</w:t>
            </w:r>
          </w:p>
        </w:tc>
        <w:tc>
          <w:tcPr>
            <w:tcW w:w="1089" w:type="pct"/>
          </w:tcPr>
          <w:p w14:paraId="15B194F1" w14:textId="2D3C8183" w:rsidR="005D2838" w:rsidRPr="0038424A" w:rsidRDefault="00E13E42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9" w:type="pct"/>
          </w:tcPr>
          <w:p w14:paraId="58ABA450" w14:textId="4B6BEA4C" w:rsidR="005D2838" w:rsidRPr="0038424A" w:rsidRDefault="00E13E42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6" w:type="pct"/>
          </w:tcPr>
          <w:p w14:paraId="4BCB64D5" w14:textId="753761C5" w:rsidR="005D2838" w:rsidRPr="0038424A" w:rsidRDefault="00E13E42" w:rsidP="00DB19B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</w:tr>
      <w:tr w:rsidR="00384D3F" w:rsidRPr="0038424A" w14:paraId="0D74272D" w14:textId="77777777" w:rsidTr="005D2838">
        <w:tc>
          <w:tcPr>
            <w:tcW w:w="1248" w:type="pct"/>
          </w:tcPr>
          <w:p w14:paraId="02E26B20" w14:textId="5C91F6BE" w:rsidR="00384D3F" w:rsidRDefault="00384D3F" w:rsidP="00DB2F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Katica</w:t>
            </w:r>
          </w:p>
        </w:tc>
        <w:tc>
          <w:tcPr>
            <w:tcW w:w="857" w:type="pct"/>
          </w:tcPr>
          <w:p w14:paraId="43346837" w14:textId="08698B26" w:rsidR="00384D3F" w:rsidRPr="0038424A" w:rsidRDefault="00384D3F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13E42">
              <w:rPr>
                <w:sz w:val="22"/>
                <w:szCs w:val="22"/>
              </w:rPr>
              <w:t>0</w:t>
            </w:r>
          </w:p>
        </w:tc>
        <w:tc>
          <w:tcPr>
            <w:tcW w:w="1089" w:type="pct"/>
          </w:tcPr>
          <w:p w14:paraId="4C8EEBA9" w14:textId="05414926" w:rsidR="00384D3F" w:rsidRPr="0038424A" w:rsidRDefault="00E13E42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9" w:type="pct"/>
          </w:tcPr>
          <w:p w14:paraId="21F38F88" w14:textId="0608516F" w:rsidR="00384D3F" w:rsidRPr="0038424A" w:rsidRDefault="00E13E42" w:rsidP="00DB1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6" w:type="pct"/>
          </w:tcPr>
          <w:p w14:paraId="17D625C8" w14:textId="107073FA" w:rsidR="00384D3F" w:rsidRPr="0038424A" w:rsidRDefault="00E13E42" w:rsidP="00DB19B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</w:p>
        </w:tc>
      </w:tr>
      <w:tr w:rsidR="005D2838" w:rsidRPr="009C5F0E" w14:paraId="75565B67" w14:textId="77777777" w:rsidTr="005D2838">
        <w:tc>
          <w:tcPr>
            <w:tcW w:w="1248" w:type="pct"/>
          </w:tcPr>
          <w:p w14:paraId="1C0DB205" w14:textId="77777777" w:rsidR="005D2838" w:rsidRPr="009C5F0E" w:rsidRDefault="005D2838" w:rsidP="00DB2F16">
            <w:pPr>
              <w:rPr>
                <w:b/>
                <w:i/>
                <w:sz w:val="22"/>
                <w:szCs w:val="22"/>
              </w:rPr>
            </w:pPr>
            <w:r w:rsidRPr="009C5F0E">
              <w:rPr>
                <w:b/>
                <w:i/>
                <w:sz w:val="22"/>
                <w:szCs w:val="22"/>
              </w:rPr>
              <w:t>Összesen</w:t>
            </w:r>
          </w:p>
        </w:tc>
        <w:tc>
          <w:tcPr>
            <w:tcW w:w="857" w:type="pct"/>
          </w:tcPr>
          <w:p w14:paraId="54732888" w14:textId="664FFAB0" w:rsidR="005D2838" w:rsidRPr="009C5F0E" w:rsidRDefault="00E13E42" w:rsidP="00DB19B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</w:t>
            </w:r>
          </w:p>
        </w:tc>
        <w:tc>
          <w:tcPr>
            <w:tcW w:w="1089" w:type="pct"/>
          </w:tcPr>
          <w:p w14:paraId="60E6C484" w14:textId="349FE004" w:rsidR="005D2838" w:rsidRPr="009C5F0E" w:rsidRDefault="00E13E42" w:rsidP="00DB19B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089" w:type="pct"/>
          </w:tcPr>
          <w:p w14:paraId="100DF75D" w14:textId="0828D16A" w:rsidR="005D2838" w:rsidRPr="009C5F0E" w:rsidRDefault="00E13E42" w:rsidP="00DB19B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716" w:type="pct"/>
          </w:tcPr>
          <w:p w14:paraId="02D7647C" w14:textId="348CAB54" w:rsidR="005D2838" w:rsidRPr="009C5F0E" w:rsidRDefault="00E13E42" w:rsidP="00DB19B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</w:t>
            </w:r>
          </w:p>
        </w:tc>
      </w:tr>
      <w:bookmarkEnd w:id="0"/>
      <w:bookmarkEnd w:id="1"/>
    </w:tbl>
    <w:p w14:paraId="0C0FFDBC" w14:textId="40A7BDD4" w:rsidR="00AC2433" w:rsidRDefault="00AC2433" w:rsidP="00E9004F">
      <w:pPr>
        <w:pStyle w:val="Nincstrkz"/>
        <w:jc w:val="center"/>
        <w:rPr>
          <w:i/>
        </w:rPr>
      </w:pPr>
    </w:p>
    <w:p w14:paraId="49B1999C" w14:textId="4BDFF97C" w:rsidR="00384D3F" w:rsidRDefault="00384D3F" w:rsidP="00384D3F">
      <w:pPr>
        <w:pStyle w:val="Nincstrkz"/>
        <w:jc w:val="center"/>
        <w:rPr>
          <w:i/>
        </w:rPr>
      </w:pPr>
      <w:bookmarkStart w:id="2" w:name="_Hlk198541571"/>
      <w:r>
        <w:rPr>
          <w:i/>
        </w:rPr>
        <w:t xml:space="preserve">Felgyő </w:t>
      </w:r>
    </w:p>
    <w:p w14:paraId="632342D0" w14:textId="57D2B689" w:rsidR="00384D3F" w:rsidRDefault="00384D3F" w:rsidP="00384D3F">
      <w:pPr>
        <w:pStyle w:val="Nincstrkz"/>
        <w:jc w:val="center"/>
        <w:rPr>
          <w:i/>
        </w:rPr>
      </w:pPr>
      <w:r>
        <w:rPr>
          <w:i/>
        </w:rPr>
        <w:t xml:space="preserve">Az óvodai nevelésben részesülő gyermekek tényleges létszáma a </w:t>
      </w:r>
      <w:r w:rsidRPr="003E1854">
        <w:rPr>
          <w:i/>
        </w:rPr>
        <w:t>20</w:t>
      </w:r>
      <w:r>
        <w:rPr>
          <w:i/>
        </w:rPr>
        <w:t>23</w:t>
      </w:r>
      <w:r w:rsidRPr="003E1854">
        <w:rPr>
          <w:i/>
        </w:rPr>
        <w:t>/202</w:t>
      </w:r>
      <w:r>
        <w:rPr>
          <w:i/>
        </w:rPr>
        <w:t>4</w:t>
      </w:r>
      <w:r w:rsidRPr="003E1854">
        <w:rPr>
          <w:i/>
        </w:rPr>
        <w:t xml:space="preserve"> </w:t>
      </w:r>
      <w:r>
        <w:rPr>
          <w:i/>
        </w:rPr>
        <w:t>nevelési évben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963"/>
        <w:gridCol w:w="1343"/>
        <w:gridCol w:w="1711"/>
        <w:gridCol w:w="1712"/>
        <w:gridCol w:w="1213"/>
        <w:gridCol w:w="1120"/>
      </w:tblGrid>
      <w:tr w:rsidR="00295676" w:rsidRPr="0038424A" w14:paraId="4FC3FD5F" w14:textId="77777777" w:rsidTr="00295676">
        <w:tc>
          <w:tcPr>
            <w:tcW w:w="1092" w:type="pct"/>
          </w:tcPr>
          <w:bookmarkEnd w:id="2"/>
          <w:p w14:paraId="5AC7132E" w14:textId="77777777" w:rsidR="00295676" w:rsidRPr="0038424A" w:rsidRDefault="00295676" w:rsidP="0029567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Csoport megnevezése</w:t>
            </w:r>
          </w:p>
        </w:tc>
        <w:tc>
          <w:tcPr>
            <w:tcW w:w="750" w:type="pct"/>
          </w:tcPr>
          <w:p w14:paraId="2237C1F3" w14:textId="77777777" w:rsidR="00295676" w:rsidRPr="0038424A" w:rsidRDefault="00295676" w:rsidP="0029567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2023/2024. okt.02.</w:t>
            </w:r>
          </w:p>
        </w:tc>
        <w:tc>
          <w:tcPr>
            <w:tcW w:w="953" w:type="pct"/>
          </w:tcPr>
          <w:p w14:paraId="0162877C" w14:textId="77777777" w:rsidR="00295676" w:rsidRPr="0038424A" w:rsidRDefault="00295676" w:rsidP="0029567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2023/2024. okt.02. SNI</w:t>
            </w:r>
          </w:p>
          <w:p w14:paraId="50306624" w14:textId="3BF45A1E" w:rsidR="00295676" w:rsidRPr="0038424A" w:rsidRDefault="00295676" w:rsidP="0029567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 főnek számít</w:t>
            </w:r>
          </w:p>
        </w:tc>
        <w:tc>
          <w:tcPr>
            <w:tcW w:w="953" w:type="pct"/>
          </w:tcPr>
          <w:p w14:paraId="3B126B13" w14:textId="77777777" w:rsidR="00295676" w:rsidRPr="0038424A" w:rsidRDefault="00295676" w:rsidP="0029567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2023/2024. okt.02. SNI</w:t>
            </w:r>
          </w:p>
          <w:p w14:paraId="6BCB5C33" w14:textId="218280EE" w:rsidR="00295676" w:rsidRPr="0038424A" w:rsidRDefault="00295676" w:rsidP="002956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8424A">
              <w:rPr>
                <w:sz w:val="22"/>
                <w:szCs w:val="22"/>
              </w:rPr>
              <w:t xml:space="preserve"> főnek számít</w:t>
            </w:r>
          </w:p>
        </w:tc>
        <w:tc>
          <w:tcPr>
            <w:tcW w:w="626" w:type="pct"/>
          </w:tcPr>
          <w:p w14:paraId="644882C2" w14:textId="598A7D16" w:rsidR="00295676" w:rsidRPr="0038424A" w:rsidRDefault="00295676" w:rsidP="00295676">
            <w:pPr>
              <w:rPr>
                <w:b/>
                <w:i/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 xml:space="preserve">2023/2024. okt.02. – 12.31 </w:t>
            </w:r>
          </w:p>
        </w:tc>
        <w:tc>
          <w:tcPr>
            <w:tcW w:w="626" w:type="pct"/>
          </w:tcPr>
          <w:p w14:paraId="739D0AA8" w14:textId="0BA8C2DE" w:rsidR="00295676" w:rsidRPr="0038424A" w:rsidRDefault="00295676" w:rsidP="00295676">
            <w:pPr>
              <w:rPr>
                <w:b/>
                <w:i/>
                <w:sz w:val="22"/>
                <w:szCs w:val="22"/>
              </w:rPr>
            </w:pPr>
            <w:r w:rsidRPr="0038424A">
              <w:rPr>
                <w:b/>
                <w:i/>
                <w:sz w:val="22"/>
                <w:szCs w:val="22"/>
              </w:rPr>
              <w:t>Összesen</w:t>
            </w:r>
          </w:p>
          <w:p w14:paraId="6AAED23A" w14:textId="77777777" w:rsidR="00295676" w:rsidRPr="0038424A" w:rsidRDefault="00295676" w:rsidP="00295676">
            <w:pPr>
              <w:rPr>
                <w:b/>
                <w:i/>
                <w:sz w:val="22"/>
                <w:szCs w:val="22"/>
              </w:rPr>
            </w:pPr>
          </w:p>
        </w:tc>
      </w:tr>
      <w:tr w:rsidR="00295676" w:rsidRPr="0038424A" w14:paraId="7BC2768E" w14:textId="77777777" w:rsidTr="00295676">
        <w:tc>
          <w:tcPr>
            <w:tcW w:w="1092" w:type="pct"/>
          </w:tcPr>
          <w:p w14:paraId="2CDBFA7B" w14:textId="6F80535A" w:rsidR="00295676" w:rsidRPr="0038424A" w:rsidRDefault="00295676" w:rsidP="002956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Napocska</w:t>
            </w:r>
          </w:p>
        </w:tc>
        <w:tc>
          <w:tcPr>
            <w:tcW w:w="750" w:type="pct"/>
          </w:tcPr>
          <w:p w14:paraId="0E2519C7" w14:textId="23C103E8" w:rsidR="00295676" w:rsidRPr="0038424A" w:rsidRDefault="00295676" w:rsidP="00295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53" w:type="pct"/>
          </w:tcPr>
          <w:p w14:paraId="405A99A5" w14:textId="79DF7168" w:rsidR="00295676" w:rsidRPr="0038424A" w:rsidRDefault="00295676" w:rsidP="00295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3" w:type="pct"/>
          </w:tcPr>
          <w:p w14:paraId="6EC52B2D" w14:textId="7C6CD560" w:rsidR="00295676" w:rsidRPr="0038424A" w:rsidRDefault="00295676" w:rsidP="00295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26" w:type="pct"/>
          </w:tcPr>
          <w:p w14:paraId="75E79BB9" w14:textId="7642CF77" w:rsidR="00295676" w:rsidRPr="00295676" w:rsidRDefault="00295676" w:rsidP="00295676">
            <w:pPr>
              <w:jc w:val="center"/>
              <w:rPr>
                <w:bCs/>
                <w:iCs/>
                <w:sz w:val="22"/>
                <w:szCs w:val="22"/>
              </w:rPr>
            </w:pPr>
            <w:r w:rsidRPr="0029567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26" w:type="pct"/>
          </w:tcPr>
          <w:p w14:paraId="1D164E31" w14:textId="4CCD2A96" w:rsidR="00295676" w:rsidRPr="0038424A" w:rsidRDefault="00295676" w:rsidP="0029567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</w:t>
            </w:r>
          </w:p>
        </w:tc>
      </w:tr>
      <w:tr w:rsidR="00295676" w:rsidRPr="0038424A" w14:paraId="6A4E62FC" w14:textId="77777777" w:rsidTr="00295676">
        <w:tc>
          <w:tcPr>
            <w:tcW w:w="1092" w:type="pct"/>
          </w:tcPr>
          <w:p w14:paraId="6E4B0DBC" w14:textId="554C6F4B" w:rsidR="00295676" w:rsidRPr="0038424A" w:rsidRDefault="00295676" w:rsidP="002956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Süni</w:t>
            </w:r>
          </w:p>
        </w:tc>
        <w:tc>
          <w:tcPr>
            <w:tcW w:w="750" w:type="pct"/>
          </w:tcPr>
          <w:p w14:paraId="505AD1B8" w14:textId="087D4DEE" w:rsidR="00295676" w:rsidRPr="0038424A" w:rsidRDefault="00295676" w:rsidP="00295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53" w:type="pct"/>
          </w:tcPr>
          <w:p w14:paraId="472C5364" w14:textId="72BA9ED9" w:rsidR="00295676" w:rsidRPr="0038424A" w:rsidRDefault="00295676" w:rsidP="00295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3" w:type="pct"/>
          </w:tcPr>
          <w:p w14:paraId="0A87EB1D" w14:textId="2698EB47" w:rsidR="00295676" w:rsidRPr="0038424A" w:rsidRDefault="00295676" w:rsidP="00295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26" w:type="pct"/>
          </w:tcPr>
          <w:p w14:paraId="38DF1EE4" w14:textId="3EBF98A6" w:rsidR="00295676" w:rsidRPr="00295676" w:rsidRDefault="00295676" w:rsidP="0029567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626" w:type="pct"/>
          </w:tcPr>
          <w:p w14:paraId="1B536B77" w14:textId="514E033D" w:rsidR="00295676" w:rsidRPr="0038424A" w:rsidRDefault="00295676" w:rsidP="0029567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</w:t>
            </w:r>
          </w:p>
        </w:tc>
      </w:tr>
      <w:tr w:rsidR="00295676" w:rsidRPr="009C5F0E" w14:paraId="1EB23C74" w14:textId="77777777" w:rsidTr="00295676">
        <w:tc>
          <w:tcPr>
            <w:tcW w:w="1092" w:type="pct"/>
          </w:tcPr>
          <w:p w14:paraId="26504C61" w14:textId="77777777" w:rsidR="00295676" w:rsidRPr="009C5F0E" w:rsidRDefault="00295676" w:rsidP="00295676">
            <w:pPr>
              <w:rPr>
                <w:b/>
                <w:i/>
                <w:sz w:val="22"/>
                <w:szCs w:val="22"/>
              </w:rPr>
            </w:pPr>
            <w:r w:rsidRPr="009C5F0E">
              <w:rPr>
                <w:b/>
                <w:i/>
                <w:sz w:val="22"/>
                <w:szCs w:val="22"/>
              </w:rPr>
              <w:t>Összesen</w:t>
            </w:r>
          </w:p>
        </w:tc>
        <w:tc>
          <w:tcPr>
            <w:tcW w:w="750" w:type="pct"/>
          </w:tcPr>
          <w:p w14:paraId="718EDF3C" w14:textId="2FAD76C3" w:rsidR="00295676" w:rsidRPr="009C5F0E" w:rsidRDefault="00295676" w:rsidP="0029567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</w:t>
            </w:r>
          </w:p>
        </w:tc>
        <w:tc>
          <w:tcPr>
            <w:tcW w:w="953" w:type="pct"/>
          </w:tcPr>
          <w:p w14:paraId="1116E1E8" w14:textId="2CB1F028" w:rsidR="00295676" w:rsidRPr="009C5F0E" w:rsidRDefault="00295676" w:rsidP="0029567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953" w:type="pct"/>
          </w:tcPr>
          <w:p w14:paraId="35E54458" w14:textId="4156F5CA" w:rsidR="00295676" w:rsidRPr="009C5F0E" w:rsidRDefault="00295676" w:rsidP="0029567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626" w:type="pct"/>
          </w:tcPr>
          <w:p w14:paraId="36CBA371" w14:textId="40201642" w:rsidR="00295676" w:rsidRPr="009C5F0E" w:rsidRDefault="00295676" w:rsidP="0029567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626" w:type="pct"/>
          </w:tcPr>
          <w:p w14:paraId="377BAD40" w14:textId="43C9EB2B" w:rsidR="00295676" w:rsidRPr="009C5F0E" w:rsidRDefault="00295676" w:rsidP="0029567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</w:t>
            </w:r>
          </w:p>
        </w:tc>
      </w:tr>
    </w:tbl>
    <w:p w14:paraId="19EC5572" w14:textId="4B689110" w:rsidR="00384D3F" w:rsidRDefault="00837DF9" w:rsidP="00E9004F">
      <w:pPr>
        <w:pStyle w:val="Nincstrkz"/>
        <w:jc w:val="center"/>
        <w:rPr>
          <w:i/>
        </w:rPr>
      </w:pPr>
      <w:r>
        <w:rPr>
          <w:i/>
        </w:rPr>
        <w:lastRenderedPageBreak/>
        <w:t>Csanytelek</w:t>
      </w:r>
    </w:p>
    <w:p w14:paraId="01947D94" w14:textId="12B3E1DB" w:rsidR="00E9004F" w:rsidRDefault="00E9004F" w:rsidP="00E9004F">
      <w:pPr>
        <w:pStyle w:val="Nincstrkz"/>
        <w:jc w:val="center"/>
        <w:rPr>
          <w:i/>
        </w:rPr>
      </w:pPr>
      <w:r>
        <w:rPr>
          <w:i/>
        </w:rPr>
        <w:t xml:space="preserve">Az óvodai nevelésben részesülő gyermekek tényleges létszáma a </w:t>
      </w:r>
      <w:r w:rsidRPr="003E1854">
        <w:rPr>
          <w:i/>
        </w:rPr>
        <w:t>20</w:t>
      </w:r>
      <w:r>
        <w:rPr>
          <w:i/>
        </w:rPr>
        <w:t>24</w:t>
      </w:r>
      <w:r w:rsidRPr="003E1854">
        <w:rPr>
          <w:i/>
        </w:rPr>
        <w:t>/202</w:t>
      </w:r>
      <w:r>
        <w:rPr>
          <w:i/>
        </w:rPr>
        <w:t>5</w:t>
      </w:r>
      <w:r w:rsidRPr="003E1854">
        <w:rPr>
          <w:i/>
        </w:rPr>
        <w:t xml:space="preserve"> </w:t>
      </w:r>
      <w:r>
        <w:rPr>
          <w:i/>
        </w:rPr>
        <w:t>nevelési évben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24"/>
        <w:gridCol w:w="1495"/>
        <w:gridCol w:w="1992"/>
        <w:gridCol w:w="1992"/>
        <w:gridCol w:w="1359"/>
      </w:tblGrid>
      <w:tr w:rsidR="00DB19BF" w:rsidRPr="0038424A" w14:paraId="166D681A" w14:textId="77777777" w:rsidTr="00DB19BF">
        <w:tc>
          <w:tcPr>
            <w:tcW w:w="1227" w:type="pct"/>
          </w:tcPr>
          <w:p w14:paraId="3482C36A" w14:textId="452B187F" w:rsidR="00DB19BF" w:rsidRPr="0038424A" w:rsidRDefault="00DB19BF" w:rsidP="00DB2F16">
            <w:pPr>
              <w:rPr>
                <w:sz w:val="22"/>
                <w:szCs w:val="22"/>
              </w:rPr>
            </w:pPr>
            <w:bookmarkStart w:id="3" w:name="_Hlk198541542"/>
            <w:r w:rsidRPr="0038424A">
              <w:rPr>
                <w:sz w:val="22"/>
                <w:szCs w:val="22"/>
              </w:rPr>
              <w:t>Csoport megnevezése</w:t>
            </w:r>
          </w:p>
        </w:tc>
        <w:tc>
          <w:tcPr>
            <w:tcW w:w="825" w:type="pct"/>
          </w:tcPr>
          <w:p w14:paraId="178F8D5B" w14:textId="77777777" w:rsidR="00DB19BF" w:rsidRPr="0038424A" w:rsidRDefault="00DB19BF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2024/2025. okt.02.</w:t>
            </w:r>
          </w:p>
        </w:tc>
        <w:tc>
          <w:tcPr>
            <w:tcW w:w="1099" w:type="pct"/>
          </w:tcPr>
          <w:p w14:paraId="792E9959" w14:textId="77777777" w:rsidR="00DB19BF" w:rsidRPr="0038424A" w:rsidRDefault="00DB19BF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2024/2025. okt.02. SNI</w:t>
            </w:r>
          </w:p>
          <w:p w14:paraId="0BBDDB81" w14:textId="77777777" w:rsidR="00DB19BF" w:rsidRPr="0038424A" w:rsidRDefault="00DB19BF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 főnek számít</w:t>
            </w:r>
          </w:p>
        </w:tc>
        <w:tc>
          <w:tcPr>
            <w:tcW w:w="1099" w:type="pct"/>
          </w:tcPr>
          <w:p w14:paraId="0D9A9432" w14:textId="77777777" w:rsidR="00DB19BF" w:rsidRPr="0038424A" w:rsidRDefault="00DB19BF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 xml:space="preserve">2024/2025. okt.02. – 12.31 </w:t>
            </w:r>
          </w:p>
        </w:tc>
        <w:tc>
          <w:tcPr>
            <w:tcW w:w="750" w:type="pct"/>
          </w:tcPr>
          <w:p w14:paraId="7E33FBB5" w14:textId="77777777" w:rsidR="00DB19BF" w:rsidRPr="0038424A" w:rsidRDefault="00DB19BF" w:rsidP="00DB2F16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Összesen</w:t>
            </w:r>
          </w:p>
          <w:p w14:paraId="2B4C3BC7" w14:textId="77777777" w:rsidR="00DB19BF" w:rsidRPr="0038424A" w:rsidRDefault="00DB19BF" w:rsidP="00DB2F16">
            <w:pPr>
              <w:rPr>
                <w:sz w:val="22"/>
                <w:szCs w:val="22"/>
              </w:rPr>
            </w:pPr>
          </w:p>
        </w:tc>
      </w:tr>
      <w:tr w:rsidR="00837DF9" w:rsidRPr="0038424A" w14:paraId="63A69A2D" w14:textId="77777777" w:rsidTr="00DB19BF">
        <w:tc>
          <w:tcPr>
            <w:tcW w:w="1227" w:type="pct"/>
          </w:tcPr>
          <w:p w14:paraId="7E3F645D" w14:textId="5F326BB8" w:rsidR="00837DF9" w:rsidRPr="0038424A" w:rsidRDefault="00837DF9" w:rsidP="00837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Napraforgó</w:t>
            </w:r>
          </w:p>
        </w:tc>
        <w:tc>
          <w:tcPr>
            <w:tcW w:w="825" w:type="pct"/>
          </w:tcPr>
          <w:p w14:paraId="60FA4975" w14:textId="7CF18005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99" w:type="pct"/>
          </w:tcPr>
          <w:p w14:paraId="7CE0E923" w14:textId="57C94650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9" w:type="pct"/>
          </w:tcPr>
          <w:p w14:paraId="5B5CE989" w14:textId="5F9B46B3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pct"/>
          </w:tcPr>
          <w:p w14:paraId="1678167F" w14:textId="7E44B124" w:rsidR="00837DF9" w:rsidRPr="0038424A" w:rsidRDefault="00FB2DA2" w:rsidP="00837DF9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</w:tr>
      <w:tr w:rsidR="00837DF9" w:rsidRPr="0038424A" w14:paraId="54D08011" w14:textId="77777777" w:rsidTr="00DB19BF">
        <w:tc>
          <w:tcPr>
            <w:tcW w:w="1227" w:type="pct"/>
          </w:tcPr>
          <w:p w14:paraId="0975A7A3" w14:textId="2C5B4F6E" w:rsidR="00837DF9" w:rsidRPr="0038424A" w:rsidRDefault="00837DF9" w:rsidP="00837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Pillangó</w:t>
            </w:r>
          </w:p>
        </w:tc>
        <w:tc>
          <w:tcPr>
            <w:tcW w:w="825" w:type="pct"/>
          </w:tcPr>
          <w:p w14:paraId="01ACD24A" w14:textId="13F05676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99" w:type="pct"/>
          </w:tcPr>
          <w:p w14:paraId="5E0C0B97" w14:textId="06319D46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pct"/>
          </w:tcPr>
          <w:p w14:paraId="0F258E3B" w14:textId="386B46F2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pct"/>
          </w:tcPr>
          <w:p w14:paraId="2ECE26E8" w14:textId="467D4F76" w:rsidR="00837DF9" w:rsidRPr="0038424A" w:rsidRDefault="00FB2DA2" w:rsidP="00837DF9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</w:t>
            </w:r>
          </w:p>
        </w:tc>
      </w:tr>
      <w:tr w:rsidR="00837DF9" w:rsidRPr="0038424A" w14:paraId="6CF86E58" w14:textId="77777777" w:rsidTr="00DB19BF">
        <w:tc>
          <w:tcPr>
            <w:tcW w:w="1227" w:type="pct"/>
          </w:tcPr>
          <w:p w14:paraId="09860E4A" w14:textId="460303C8" w:rsidR="00837DF9" w:rsidRPr="0038424A" w:rsidRDefault="00837DF9" w:rsidP="00837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Napsugár</w:t>
            </w:r>
          </w:p>
        </w:tc>
        <w:tc>
          <w:tcPr>
            <w:tcW w:w="825" w:type="pct"/>
          </w:tcPr>
          <w:p w14:paraId="76DEEF7E" w14:textId="47879E8F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99" w:type="pct"/>
          </w:tcPr>
          <w:p w14:paraId="6196A0F8" w14:textId="38DAAE77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pct"/>
          </w:tcPr>
          <w:p w14:paraId="6AAA2F05" w14:textId="264FDBA3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</w:p>
        </w:tc>
        <w:tc>
          <w:tcPr>
            <w:tcW w:w="750" w:type="pct"/>
          </w:tcPr>
          <w:p w14:paraId="1DDAC65C" w14:textId="1D65425F" w:rsidR="00837DF9" w:rsidRPr="0038424A" w:rsidRDefault="00FB2DA2" w:rsidP="00837DF9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</w:t>
            </w:r>
          </w:p>
        </w:tc>
      </w:tr>
      <w:tr w:rsidR="00837DF9" w:rsidRPr="0038424A" w14:paraId="54DA8777" w14:textId="77777777" w:rsidTr="00DB19BF">
        <w:tc>
          <w:tcPr>
            <w:tcW w:w="1227" w:type="pct"/>
          </w:tcPr>
          <w:p w14:paraId="6CD34B8B" w14:textId="7CB4DACE" w:rsidR="00837DF9" w:rsidRPr="0038424A" w:rsidRDefault="00837DF9" w:rsidP="00837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Katica</w:t>
            </w:r>
          </w:p>
        </w:tc>
        <w:tc>
          <w:tcPr>
            <w:tcW w:w="825" w:type="pct"/>
          </w:tcPr>
          <w:p w14:paraId="0105F462" w14:textId="0C538B2D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99" w:type="pct"/>
          </w:tcPr>
          <w:p w14:paraId="5C7D01D5" w14:textId="7C0EE25C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9" w:type="pct"/>
          </w:tcPr>
          <w:p w14:paraId="42BC24FE" w14:textId="54003075" w:rsidR="00837DF9" w:rsidRPr="0038424A" w:rsidRDefault="00FB2DA2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pct"/>
          </w:tcPr>
          <w:p w14:paraId="46E3F6B2" w14:textId="6A8EF668" w:rsidR="00837DF9" w:rsidRPr="0038424A" w:rsidRDefault="00FB2DA2" w:rsidP="00837DF9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</w:p>
        </w:tc>
      </w:tr>
      <w:tr w:rsidR="00837DF9" w:rsidRPr="0038424A" w14:paraId="1AC1A47B" w14:textId="77777777" w:rsidTr="00DB19BF">
        <w:tc>
          <w:tcPr>
            <w:tcW w:w="1227" w:type="pct"/>
          </w:tcPr>
          <w:p w14:paraId="5DCDF85F" w14:textId="7210BC17" w:rsidR="00837DF9" w:rsidRPr="0038424A" w:rsidRDefault="00837DF9" w:rsidP="00837DF9">
            <w:pPr>
              <w:rPr>
                <w:sz w:val="22"/>
                <w:szCs w:val="22"/>
              </w:rPr>
            </w:pPr>
            <w:r w:rsidRPr="009C5F0E">
              <w:rPr>
                <w:b/>
                <w:i/>
                <w:sz w:val="22"/>
                <w:szCs w:val="22"/>
              </w:rPr>
              <w:t>Összesen</w:t>
            </w:r>
          </w:p>
        </w:tc>
        <w:tc>
          <w:tcPr>
            <w:tcW w:w="825" w:type="pct"/>
          </w:tcPr>
          <w:p w14:paraId="41BE3971" w14:textId="1C5B7A6A" w:rsidR="00837DF9" w:rsidRPr="0038424A" w:rsidRDefault="004801E3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099" w:type="pct"/>
          </w:tcPr>
          <w:p w14:paraId="39AE713A" w14:textId="7C73EF2C" w:rsidR="00837DF9" w:rsidRPr="0038424A" w:rsidRDefault="004801E3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pct"/>
          </w:tcPr>
          <w:p w14:paraId="743A9B5A" w14:textId="06AB73CF" w:rsidR="00837DF9" w:rsidRPr="0038424A" w:rsidRDefault="004801E3" w:rsidP="00837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pct"/>
          </w:tcPr>
          <w:p w14:paraId="0766D15F" w14:textId="130576BB" w:rsidR="00837DF9" w:rsidRPr="0038424A" w:rsidRDefault="004801E3" w:rsidP="00837DF9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85</w:t>
            </w:r>
          </w:p>
        </w:tc>
      </w:tr>
      <w:bookmarkEnd w:id="3"/>
    </w:tbl>
    <w:p w14:paraId="6E983FEE" w14:textId="77777777" w:rsidR="00837DF9" w:rsidRDefault="00837DF9" w:rsidP="00A81694">
      <w:pPr>
        <w:suppressAutoHyphens w:val="0"/>
        <w:jc w:val="both"/>
        <w:rPr>
          <w:bCs/>
          <w:lang w:eastAsia="hu-HU"/>
        </w:rPr>
      </w:pPr>
    </w:p>
    <w:p w14:paraId="694C0960" w14:textId="77777777" w:rsidR="00837DF9" w:rsidRDefault="00837DF9" w:rsidP="00837DF9">
      <w:pPr>
        <w:pStyle w:val="Nincstrkz"/>
        <w:jc w:val="center"/>
        <w:rPr>
          <w:i/>
        </w:rPr>
      </w:pPr>
      <w:r>
        <w:rPr>
          <w:i/>
        </w:rPr>
        <w:t xml:space="preserve">Felgyő </w:t>
      </w:r>
    </w:p>
    <w:p w14:paraId="25108B02" w14:textId="774727DA" w:rsidR="00837DF9" w:rsidRDefault="00837DF9" w:rsidP="00837DF9">
      <w:pPr>
        <w:pStyle w:val="Nincstrkz"/>
        <w:jc w:val="center"/>
        <w:rPr>
          <w:i/>
        </w:rPr>
      </w:pPr>
      <w:r>
        <w:rPr>
          <w:i/>
        </w:rPr>
        <w:t xml:space="preserve">Az óvodai nevelésben részesülő gyermekek tényleges létszáma a </w:t>
      </w:r>
      <w:r w:rsidRPr="003E1854">
        <w:rPr>
          <w:i/>
        </w:rPr>
        <w:t>20</w:t>
      </w:r>
      <w:r>
        <w:rPr>
          <w:i/>
        </w:rPr>
        <w:t>24</w:t>
      </w:r>
      <w:r w:rsidRPr="003E1854">
        <w:rPr>
          <w:i/>
        </w:rPr>
        <w:t>/202</w:t>
      </w:r>
      <w:r>
        <w:rPr>
          <w:i/>
        </w:rPr>
        <w:t>5</w:t>
      </w:r>
      <w:r w:rsidRPr="003E1854">
        <w:rPr>
          <w:i/>
        </w:rPr>
        <w:t xml:space="preserve"> </w:t>
      </w:r>
      <w:r>
        <w:rPr>
          <w:i/>
        </w:rPr>
        <w:t>nevelési évben</w:t>
      </w:r>
    </w:p>
    <w:p w14:paraId="081C776F" w14:textId="77777777" w:rsidR="00837DF9" w:rsidRDefault="00837DF9" w:rsidP="00A81694">
      <w:pPr>
        <w:suppressAutoHyphens w:val="0"/>
        <w:jc w:val="both"/>
        <w:rPr>
          <w:bCs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823"/>
        <w:gridCol w:w="1225"/>
        <w:gridCol w:w="1633"/>
        <w:gridCol w:w="1633"/>
        <w:gridCol w:w="1633"/>
        <w:gridCol w:w="1115"/>
      </w:tblGrid>
      <w:tr w:rsidR="00837DF9" w:rsidRPr="0038424A" w14:paraId="09A92FC6" w14:textId="77777777" w:rsidTr="00837DF9">
        <w:tc>
          <w:tcPr>
            <w:tcW w:w="1006" w:type="pct"/>
          </w:tcPr>
          <w:p w14:paraId="0D4B8688" w14:textId="77777777" w:rsidR="00837DF9" w:rsidRPr="0038424A" w:rsidRDefault="00837DF9" w:rsidP="00962008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Csoport megnevezése</w:t>
            </w:r>
          </w:p>
        </w:tc>
        <w:tc>
          <w:tcPr>
            <w:tcW w:w="676" w:type="pct"/>
          </w:tcPr>
          <w:p w14:paraId="2574BD0A" w14:textId="77777777" w:rsidR="00837DF9" w:rsidRPr="0038424A" w:rsidRDefault="00837DF9" w:rsidP="00962008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2024/2025. okt.02.</w:t>
            </w:r>
          </w:p>
        </w:tc>
        <w:tc>
          <w:tcPr>
            <w:tcW w:w="901" w:type="pct"/>
          </w:tcPr>
          <w:p w14:paraId="0A84F3DD" w14:textId="77777777" w:rsidR="00837DF9" w:rsidRPr="0038424A" w:rsidRDefault="00837DF9" w:rsidP="00962008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2024/2025. okt.02. SNI</w:t>
            </w:r>
          </w:p>
          <w:p w14:paraId="298C26D9" w14:textId="77777777" w:rsidR="00837DF9" w:rsidRPr="0038424A" w:rsidRDefault="00837DF9" w:rsidP="00962008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 főnek számít</w:t>
            </w:r>
          </w:p>
        </w:tc>
        <w:tc>
          <w:tcPr>
            <w:tcW w:w="901" w:type="pct"/>
          </w:tcPr>
          <w:p w14:paraId="403D53E9" w14:textId="0F1257B8" w:rsidR="00837DF9" w:rsidRPr="0038424A" w:rsidRDefault="00837DF9" w:rsidP="00837DF9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8424A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5</w:t>
            </w:r>
            <w:r w:rsidRPr="0038424A">
              <w:rPr>
                <w:sz w:val="22"/>
                <w:szCs w:val="22"/>
              </w:rPr>
              <w:t xml:space="preserve"> okt.02. SNI</w:t>
            </w:r>
          </w:p>
          <w:p w14:paraId="2B5802CA" w14:textId="0BC8FAC6" w:rsidR="00837DF9" w:rsidRPr="0038424A" w:rsidRDefault="00837DF9" w:rsidP="00837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8424A">
              <w:rPr>
                <w:sz w:val="22"/>
                <w:szCs w:val="22"/>
              </w:rPr>
              <w:t xml:space="preserve"> főnek számít</w:t>
            </w:r>
          </w:p>
        </w:tc>
        <w:tc>
          <w:tcPr>
            <w:tcW w:w="901" w:type="pct"/>
          </w:tcPr>
          <w:p w14:paraId="00BB2A34" w14:textId="54786F70" w:rsidR="00837DF9" w:rsidRPr="0038424A" w:rsidRDefault="00837DF9" w:rsidP="00962008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 xml:space="preserve">2024/2025. okt.02. – 12.31 </w:t>
            </w:r>
          </w:p>
        </w:tc>
        <w:tc>
          <w:tcPr>
            <w:tcW w:w="615" w:type="pct"/>
          </w:tcPr>
          <w:p w14:paraId="274EB86D" w14:textId="77777777" w:rsidR="00837DF9" w:rsidRPr="0038424A" w:rsidRDefault="00837DF9" w:rsidP="00962008">
            <w:pPr>
              <w:rPr>
                <w:sz w:val="22"/>
                <w:szCs w:val="22"/>
              </w:rPr>
            </w:pPr>
            <w:r w:rsidRPr="0038424A">
              <w:rPr>
                <w:sz w:val="22"/>
                <w:szCs w:val="22"/>
              </w:rPr>
              <w:t>Összesen</w:t>
            </w:r>
          </w:p>
          <w:p w14:paraId="1205F588" w14:textId="77777777" w:rsidR="00837DF9" w:rsidRPr="0038424A" w:rsidRDefault="00837DF9" w:rsidP="00962008">
            <w:pPr>
              <w:rPr>
                <w:sz w:val="22"/>
                <w:szCs w:val="22"/>
              </w:rPr>
            </w:pPr>
          </w:p>
        </w:tc>
      </w:tr>
      <w:tr w:rsidR="00837DF9" w:rsidRPr="0038424A" w14:paraId="53B228A7" w14:textId="77777777" w:rsidTr="00837DF9">
        <w:tc>
          <w:tcPr>
            <w:tcW w:w="1006" w:type="pct"/>
          </w:tcPr>
          <w:p w14:paraId="3A9A7418" w14:textId="6BAF51F5" w:rsidR="00837DF9" w:rsidRPr="0038424A" w:rsidRDefault="00837DF9" w:rsidP="009620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Napocska</w:t>
            </w:r>
          </w:p>
        </w:tc>
        <w:tc>
          <w:tcPr>
            <w:tcW w:w="676" w:type="pct"/>
          </w:tcPr>
          <w:p w14:paraId="52647E8B" w14:textId="6CF8547C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1" w:type="pct"/>
          </w:tcPr>
          <w:p w14:paraId="7457771B" w14:textId="0DCE0ED6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1" w:type="pct"/>
          </w:tcPr>
          <w:p w14:paraId="5F913584" w14:textId="25AD1609" w:rsidR="00837DF9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1" w:type="pct"/>
          </w:tcPr>
          <w:p w14:paraId="5A813421" w14:textId="6A6FD6D2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15" w:type="pct"/>
          </w:tcPr>
          <w:p w14:paraId="29B9B06E" w14:textId="243E2DAB" w:rsidR="00837DF9" w:rsidRPr="0038424A" w:rsidRDefault="00837DF9" w:rsidP="0096200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</w:tr>
      <w:tr w:rsidR="00837DF9" w:rsidRPr="0038424A" w14:paraId="49EB6D42" w14:textId="77777777" w:rsidTr="00837DF9">
        <w:tc>
          <w:tcPr>
            <w:tcW w:w="1006" w:type="pct"/>
          </w:tcPr>
          <w:p w14:paraId="74CE6D73" w14:textId="45D99DBE" w:rsidR="00837DF9" w:rsidRPr="0038424A" w:rsidRDefault="00837DF9" w:rsidP="009620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Süni</w:t>
            </w:r>
          </w:p>
        </w:tc>
        <w:tc>
          <w:tcPr>
            <w:tcW w:w="676" w:type="pct"/>
          </w:tcPr>
          <w:p w14:paraId="2E49CC5D" w14:textId="7AAD0683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1" w:type="pct"/>
          </w:tcPr>
          <w:p w14:paraId="6031E1BA" w14:textId="5ADFC2E7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1" w:type="pct"/>
          </w:tcPr>
          <w:p w14:paraId="1881FB3A" w14:textId="4DBBE6DD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1" w:type="pct"/>
          </w:tcPr>
          <w:p w14:paraId="74AD8385" w14:textId="3C948EE4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15" w:type="pct"/>
          </w:tcPr>
          <w:p w14:paraId="3F9B752F" w14:textId="2585E135" w:rsidR="00837DF9" w:rsidRPr="0038424A" w:rsidRDefault="00837DF9" w:rsidP="0096200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</w:t>
            </w:r>
          </w:p>
        </w:tc>
      </w:tr>
      <w:tr w:rsidR="00837DF9" w:rsidRPr="0038424A" w14:paraId="0F2C7A03" w14:textId="77777777" w:rsidTr="00837DF9">
        <w:tc>
          <w:tcPr>
            <w:tcW w:w="1006" w:type="pct"/>
          </w:tcPr>
          <w:p w14:paraId="31265DB2" w14:textId="77777777" w:rsidR="00837DF9" w:rsidRPr="0038424A" w:rsidRDefault="00837DF9" w:rsidP="00962008">
            <w:pPr>
              <w:rPr>
                <w:sz w:val="22"/>
                <w:szCs w:val="22"/>
              </w:rPr>
            </w:pPr>
            <w:r w:rsidRPr="009C5F0E">
              <w:rPr>
                <w:b/>
                <w:i/>
                <w:sz w:val="22"/>
                <w:szCs w:val="22"/>
              </w:rPr>
              <w:t>Összesen</w:t>
            </w:r>
          </w:p>
        </w:tc>
        <w:tc>
          <w:tcPr>
            <w:tcW w:w="676" w:type="pct"/>
          </w:tcPr>
          <w:p w14:paraId="27E5337B" w14:textId="330F1CFF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01" w:type="pct"/>
          </w:tcPr>
          <w:p w14:paraId="1EF4C9E8" w14:textId="65D834AE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1" w:type="pct"/>
          </w:tcPr>
          <w:p w14:paraId="1B638DC5" w14:textId="3269F371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1" w:type="pct"/>
          </w:tcPr>
          <w:p w14:paraId="2FF2830D" w14:textId="7C3324E4" w:rsidR="00837DF9" w:rsidRPr="0038424A" w:rsidRDefault="00837DF9" w:rsidP="00962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15" w:type="pct"/>
          </w:tcPr>
          <w:p w14:paraId="059A654A" w14:textId="1E565BC2" w:rsidR="00837DF9" w:rsidRPr="0038424A" w:rsidRDefault="00837DF9" w:rsidP="0096200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</w:t>
            </w:r>
          </w:p>
        </w:tc>
      </w:tr>
    </w:tbl>
    <w:p w14:paraId="72E89B65" w14:textId="77777777" w:rsidR="00837DF9" w:rsidRDefault="00837DF9" w:rsidP="00A81694">
      <w:pPr>
        <w:suppressAutoHyphens w:val="0"/>
        <w:jc w:val="both"/>
        <w:rPr>
          <w:bCs/>
          <w:lang w:eastAsia="hu-HU"/>
        </w:rPr>
      </w:pPr>
    </w:p>
    <w:p w14:paraId="674466F0" w14:textId="77777777" w:rsidR="00837DF9" w:rsidRDefault="00837DF9" w:rsidP="00A81694">
      <w:pPr>
        <w:suppressAutoHyphens w:val="0"/>
        <w:jc w:val="both"/>
        <w:rPr>
          <w:bCs/>
          <w:lang w:eastAsia="hu-HU"/>
        </w:rPr>
      </w:pPr>
    </w:p>
    <w:p w14:paraId="2A0FBBF8" w14:textId="48A46F08" w:rsidR="00A81694" w:rsidRPr="00A81694" w:rsidRDefault="00A81694" w:rsidP="00A81694">
      <w:pPr>
        <w:suppressAutoHyphens w:val="0"/>
        <w:jc w:val="both"/>
        <w:rPr>
          <w:rFonts w:eastAsiaTheme="minorHAnsi" w:cs="Arial"/>
          <w:bCs/>
          <w:szCs w:val="17"/>
          <w:lang w:eastAsia="en-US"/>
        </w:rPr>
      </w:pPr>
      <w:r w:rsidRPr="00A81694">
        <w:rPr>
          <w:bCs/>
          <w:lang w:eastAsia="hu-HU"/>
        </w:rPr>
        <w:t>A Nemzeti köznevelésről szóló 2011. évi CXC. törvény 25. §</w:t>
      </w:r>
      <w:r w:rsidRPr="00A81694">
        <w:rPr>
          <w:b/>
          <w:bCs/>
          <w:lang w:eastAsia="hu-HU"/>
        </w:rPr>
        <w:t xml:space="preserve"> </w:t>
      </w:r>
      <w:r w:rsidR="006B0181" w:rsidRPr="00A81694">
        <w:rPr>
          <w:rFonts w:eastAsiaTheme="minorHAnsi" w:cs="Arial"/>
          <w:bCs/>
          <w:szCs w:val="17"/>
          <w:lang w:eastAsia="en-US"/>
        </w:rPr>
        <w:t xml:space="preserve"> (7) bekezdésében foglaltak alapján „</w:t>
      </w:r>
      <w:r w:rsidR="006B0181" w:rsidRPr="00A81694">
        <w:rPr>
          <w:rFonts w:eastAsiaTheme="minorHAnsi" w:cs="Arial"/>
          <w:bCs/>
          <w:i/>
          <w:szCs w:val="17"/>
          <w:lang w:eastAsia="en-US"/>
        </w:rPr>
        <w:t xml:space="preserve">Az óvodai csoportok, iskolai osztályok, kollégiumi csoportok </w:t>
      </w:r>
      <w:proofErr w:type="gramStart"/>
      <w:r w:rsidR="006B0181" w:rsidRPr="00A81694">
        <w:rPr>
          <w:rFonts w:eastAsiaTheme="minorHAnsi" w:cs="Arial"/>
          <w:bCs/>
          <w:i/>
          <w:szCs w:val="17"/>
          <w:lang w:eastAsia="en-US"/>
        </w:rPr>
        <w:t>minimális</w:t>
      </w:r>
      <w:proofErr w:type="gramEnd"/>
      <w:r w:rsidR="006B0181" w:rsidRPr="00A81694">
        <w:rPr>
          <w:rFonts w:eastAsiaTheme="minorHAnsi" w:cs="Arial"/>
          <w:bCs/>
          <w:i/>
          <w:szCs w:val="17"/>
          <w:lang w:eastAsia="en-US"/>
        </w:rPr>
        <w:t xml:space="preserve">, </w:t>
      </w:r>
      <w:r w:rsidR="006B0181" w:rsidRPr="00A81694">
        <w:rPr>
          <w:rFonts w:eastAsiaTheme="minorHAnsi" w:cs="Arial"/>
          <w:bCs/>
          <w:i/>
          <w:iCs/>
          <w:szCs w:val="17"/>
          <w:shd w:val="clear" w:color="auto" w:fill="DDEEFF"/>
          <w:lang w:eastAsia="en-US"/>
        </w:rPr>
        <w:t>maximális</w:t>
      </w:r>
      <w:r w:rsidR="006B0181" w:rsidRPr="00A81694">
        <w:rPr>
          <w:rFonts w:eastAsiaTheme="minorHAnsi" w:cs="Arial"/>
          <w:bCs/>
          <w:i/>
          <w:szCs w:val="17"/>
          <w:lang w:eastAsia="en-US"/>
        </w:rPr>
        <w:t xml:space="preserve"> és átlaglétszámát a 4. melléklet határozza meg. Az óvodai csoportra, iskolai osztályra, kollégiumi csoportra megállapított </w:t>
      </w:r>
      <w:r w:rsidR="006B0181" w:rsidRPr="00A81694">
        <w:rPr>
          <w:rFonts w:eastAsiaTheme="minorHAnsi" w:cs="Arial"/>
          <w:bCs/>
          <w:i/>
          <w:iCs/>
          <w:szCs w:val="17"/>
          <w:lang w:eastAsia="en-US"/>
        </w:rPr>
        <w:t>maximális</w:t>
      </w:r>
      <w:r w:rsidR="006B0181" w:rsidRPr="00A81694">
        <w:rPr>
          <w:rFonts w:eastAsiaTheme="minorHAnsi" w:cs="Arial"/>
          <w:bCs/>
          <w:i/>
          <w:szCs w:val="17"/>
          <w:lang w:eastAsia="en-US"/>
        </w:rPr>
        <w:t xml:space="preserve"> létszám a nevelési év, illetve a tanítási év indításánál a </w:t>
      </w:r>
      <w:r w:rsidR="006B0181" w:rsidRPr="00A81694">
        <w:rPr>
          <w:rFonts w:eastAsiaTheme="minorHAnsi" w:cs="Arial"/>
          <w:b/>
          <w:bCs/>
          <w:i/>
          <w:szCs w:val="17"/>
          <w:lang w:eastAsia="en-US"/>
        </w:rPr>
        <w:t>fenntartó engedélyével</w:t>
      </w:r>
      <w:r w:rsidR="006B0181" w:rsidRPr="00A81694">
        <w:rPr>
          <w:rFonts w:eastAsiaTheme="minorHAnsi" w:cs="Arial"/>
          <w:bCs/>
          <w:i/>
          <w:szCs w:val="17"/>
          <w:lang w:eastAsia="en-US"/>
        </w:rPr>
        <w:t xml:space="preserve"> </w:t>
      </w:r>
      <w:r w:rsidR="006B0181" w:rsidRPr="00A81694">
        <w:rPr>
          <w:rFonts w:eastAsiaTheme="minorHAnsi" w:cs="Arial"/>
          <w:b/>
          <w:bCs/>
          <w:i/>
          <w:szCs w:val="17"/>
          <w:lang w:eastAsia="en-US"/>
        </w:rPr>
        <w:t>legfeljebb húsz százalékkal átléphető</w:t>
      </w:r>
      <w:r w:rsidR="006B0181" w:rsidRPr="00A81694">
        <w:rPr>
          <w:rFonts w:eastAsiaTheme="minorHAnsi" w:cs="Arial"/>
          <w:bCs/>
          <w:i/>
          <w:szCs w:val="17"/>
          <w:lang w:eastAsia="en-US"/>
        </w:rPr>
        <w:t>, továbbá függetlenül az indított osztályok, csoportok számától, akkor is, ha a nevelési év, tanítási év során az új gyermek, tanuló átvétele, felvétele miatt indokolt</w:t>
      </w:r>
      <w:proofErr w:type="gramStart"/>
      <w:r w:rsidR="006B0181" w:rsidRPr="00A81694">
        <w:rPr>
          <w:rFonts w:eastAsiaTheme="minorHAnsi" w:cs="Arial"/>
          <w:bCs/>
          <w:i/>
          <w:szCs w:val="17"/>
          <w:lang w:eastAsia="en-US"/>
        </w:rPr>
        <w:t>.</w:t>
      </w:r>
      <w:r>
        <w:rPr>
          <w:rFonts w:eastAsiaTheme="minorHAnsi" w:cs="Arial"/>
          <w:bCs/>
          <w:i/>
          <w:szCs w:val="17"/>
          <w:lang w:eastAsia="en-US"/>
        </w:rPr>
        <w:t>.</w:t>
      </w:r>
      <w:r w:rsidR="006B0181" w:rsidRPr="00A81694">
        <w:rPr>
          <w:rFonts w:eastAsiaTheme="minorHAnsi" w:cs="Arial"/>
          <w:bCs/>
          <w:i/>
          <w:szCs w:val="17"/>
          <w:lang w:eastAsia="en-US"/>
        </w:rPr>
        <w:t>.</w:t>
      </w:r>
      <w:proofErr w:type="gramEnd"/>
      <w:r w:rsidR="006B0181" w:rsidRPr="00A81694">
        <w:rPr>
          <w:rFonts w:eastAsiaTheme="minorHAnsi" w:cs="Arial"/>
          <w:bCs/>
          <w:i/>
          <w:szCs w:val="17"/>
          <w:lang w:eastAsia="en-US"/>
        </w:rPr>
        <w:t xml:space="preserve">” </w:t>
      </w:r>
      <w:r>
        <w:rPr>
          <w:rFonts w:eastAsiaTheme="minorHAnsi" w:cs="Arial"/>
          <w:bCs/>
          <w:szCs w:val="17"/>
          <w:lang w:eastAsia="en-US"/>
        </w:rPr>
        <w:t xml:space="preserve"> </w:t>
      </w:r>
      <w:r w:rsidR="006B0181" w:rsidRPr="00A81694">
        <w:rPr>
          <w:rFonts w:eastAsiaTheme="minorHAnsi" w:cs="Arial"/>
          <w:bCs/>
          <w:szCs w:val="17"/>
          <w:lang w:eastAsia="en-US"/>
        </w:rPr>
        <w:t>A 4. számú mellékletben meghatározott maximális létszám óvoda esetében 25 fő</w:t>
      </w:r>
      <w:r>
        <w:rPr>
          <w:rFonts w:eastAsiaTheme="minorHAnsi" w:cs="Arial"/>
          <w:bCs/>
          <w:szCs w:val="17"/>
          <w:lang w:eastAsia="en-US"/>
        </w:rPr>
        <w:t>.</w:t>
      </w:r>
    </w:p>
    <w:p w14:paraId="10B83FE1" w14:textId="475E9BED" w:rsidR="00772014" w:rsidRDefault="00A81694" w:rsidP="00B63FEE">
      <w:pPr>
        <w:pStyle w:val="Nincstrkz"/>
        <w:jc w:val="both"/>
      </w:pPr>
      <w:r w:rsidRPr="002D5ACA">
        <w:t>A</w:t>
      </w:r>
      <w:r w:rsidR="00AE233F">
        <w:t>z</w:t>
      </w:r>
      <w:r w:rsidRPr="002D5ACA">
        <w:t xml:space="preserve"> </w:t>
      </w:r>
      <w:r w:rsidR="00AE233F">
        <w:t>Alsó-Tisza-menti Többcélú Óvodák és Mini Bölcsődék</w:t>
      </w:r>
      <w:r w:rsidR="00AE233F" w:rsidRPr="002D5ACA">
        <w:t xml:space="preserve"> </w:t>
      </w:r>
      <w:proofErr w:type="gramStart"/>
      <w:r w:rsidR="00AE233F">
        <w:t>A</w:t>
      </w:r>
      <w:proofErr w:type="gramEnd"/>
      <w:r w:rsidR="00AE233F">
        <w:t xml:space="preserve">/8-24/2023. számú Alapító Okirat </w:t>
      </w:r>
      <w:r w:rsidRPr="002D5ACA">
        <w:t>6</w:t>
      </w:r>
      <w:r w:rsidR="00014128">
        <w:t>.3</w:t>
      </w:r>
      <w:r w:rsidRPr="002D5ACA">
        <w:t xml:space="preserve"> pontjában meghatározott maximális gyermeklétszám </w:t>
      </w:r>
      <w:r w:rsidR="00AE233F">
        <w:t xml:space="preserve">a </w:t>
      </w:r>
      <w:proofErr w:type="spellStart"/>
      <w:r w:rsidR="00AE233F">
        <w:t>Csanyteleki</w:t>
      </w:r>
      <w:proofErr w:type="spellEnd"/>
      <w:r w:rsidR="00AE233F">
        <w:t xml:space="preserve"> Óvoda és Mini Bölcsődében 100</w:t>
      </w:r>
      <w:r w:rsidRPr="002D5ACA">
        <w:t xml:space="preserve"> fő, </w:t>
      </w:r>
      <w:r w:rsidR="00AE233F">
        <w:t xml:space="preserve">a Felgyő Templom u. 1. szám alatt lévő tagintézményben 50 fő, </w:t>
      </w:r>
      <w:r w:rsidRPr="002D5ACA">
        <w:t xml:space="preserve">melyet a fenntartó </w:t>
      </w:r>
      <w:r w:rsidR="00AE233F">
        <w:t>11</w:t>
      </w:r>
      <w:r w:rsidR="002D5ACA" w:rsidRPr="002D5ACA">
        <w:t>/202</w:t>
      </w:r>
      <w:r w:rsidR="00AE233F">
        <w:t>1</w:t>
      </w:r>
      <w:r w:rsidR="002D5ACA" w:rsidRPr="002D5ACA">
        <w:t>. (</w:t>
      </w:r>
      <w:r w:rsidR="00AE233F">
        <w:t xml:space="preserve">IX.03.) </w:t>
      </w:r>
      <w:proofErr w:type="spellStart"/>
      <w:r w:rsidR="00014128">
        <w:t>Atmöt</w:t>
      </w:r>
      <w:proofErr w:type="spellEnd"/>
      <w:r w:rsidR="00014128">
        <w:t xml:space="preserve"> határozat alapján, hivatkozva a 2011. évi CXC. törvény 25.§ (7) bekezdésre 2</w:t>
      </w:r>
      <w:r w:rsidR="002D5ACA" w:rsidRPr="002D5ACA">
        <w:t>0</w:t>
      </w:r>
      <w:r w:rsidRPr="002D5ACA">
        <w:t>%-</w:t>
      </w:r>
      <w:proofErr w:type="spellStart"/>
      <w:r w:rsidRPr="002D5ACA">
        <w:t>al</w:t>
      </w:r>
      <w:proofErr w:type="spellEnd"/>
      <w:r w:rsidRPr="002D5ACA">
        <w:t xml:space="preserve"> túlléphetnek.</w:t>
      </w:r>
      <w:r w:rsidR="00014128">
        <w:t xml:space="preserve"> Az ellenőrzött időszakban nem lépték túl az Alapító Okiratban meghatározott létszámot.</w:t>
      </w:r>
    </w:p>
    <w:p w14:paraId="605795BE" w14:textId="77777777" w:rsidR="00A81694" w:rsidRDefault="00A81694" w:rsidP="007D4463">
      <w:pPr>
        <w:pStyle w:val="Nincstrkz"/>
        <w:jc w:val="both"/>
        <w:rPr>
          <w:iCs/>
        </w:rPr>
      </w:pPr>
    </w:p>
    <w:p w14:paraId="5F32C482" w14:textId="4F4C15E1" w:rsidR="002E5AF9" w:rsidRPr="003D106B" w:rsidRDefault="002E5AF9" w:rsidP="007D4463">
      <w:pPr>
        <w:pStyle w:val="Nincstrkz"/>
        <w:jc w:val="both"/>
      </w:pPr>
      <w:r w:rsidRPr="003D106B">
        <w:rPr>
          <w:iCs/>
        </w:rPr>
        <w:t>A számított pedagógusi és a segítői létszám alapján az átlagbéralapú támogatás összege</w:t>
      </w:r>
      <w:r w:rsidR="003D106B">
        <w:rPr>
          <w:iCs/>
        </w:rPr>
        <w:t xml:space="preserve"> </w:t>
      </w:r>
      <w:proofErr w:type="gramStart"/>
      <w:r w:rsidR="003D106B">
        <w:rPr>
          <w:iCs/>
        </w:rPr>
        <w:t>a</w:t>
      </w:r>
      <w:proofErr w:type="gramEnd"/>
    </w:p>
    <w:p w14:paraId="39A99894" w14:textId="35987921" w:rsidR="002E5AF9" w:rsidRPr="00457363" w:rsidRDefault="002E5AF9" w:rsidP="007D4463">
      <w:pPr>
        <w:pStyle w:val="Nincstrkz"/>
        <w:jc w:val="both"/>
      </w:pPr>
      <w:proofErr w:type="gramStart"/>
      <w:r w:rsidRPr="00457363">
        <w:t>támogatás</w:t>
      </w:r>
      <w:proofErr w:type="gramEnd"/>
      <w:r w:rsidRPr="00457363">
        <w:t xml:space="preserve"> igénylése szempontjából a segítői létszám - beleértve a pedagógus szakképzettséggel, szakképesítéssel rendelkező segítőket is - az </w:t>
      </w:r>
      <w:proofErr w:type="spellStart"/>
      <w:r w:rsidRPr="00457363">
        <w:t>Nkt</w:t>
      </w:r>
      <w:proofErr w:type="spellEnd"/>
      <w:r w:rsidRPr="00457363">
        <w:t>. 2. melléklete szerint elismerhető és pedagógusok nevelőmunkáját segítő munkakörben foglalkoztatot</w:t>
      </w:r>
      <w:r w:rsidR="00B72A8D">
        <w:t>ti létszám,</w:t>
      </w:r>
      <w:r w:rsidR="00A42DF1">
        <w:t xml:space="preserve"> de legfeljebb a 202</w:t>
      </w:r>
      <w:r w:rsidR="00B039FC">
        <w:t>3</w:t>
      </w:r>
      <w:r w:rsidRPr="00457363">
        <w:t>.</w:t>
      </w:r>
      <w:r w:rsidR="00B72A8D">
        <w:t xml:space="preserve"> és 202</w:t>
      </w:r>
      <w:r w:rsidR="00B039FC">
        <w:t>4</w:t>
      </w:r>
      <w:r>
        <w:t>.</w:t>
      </w:r>
      <w:r w:rsidRPr="00457363">
        <w:t xml:space="preserve"> évben a ténylegesen foglalkoztatott segítők, teljes munkaidőre átszámított átlagos száma, egy tizedesre kerekítve.</w:t>
      </w:r>
    </w:p>
    <w:p w14:paraId="3A4F2814" w14:textId="6164040E" w:rsidR="002E5AF9" w:rsidRDefault="002E5AF9" w:rsidP="007D4463">
      <w:pPr>
        <w:pStyle w:val="Nincstrkz"/>
        <w:jc w:val="both"/>
      </w:pPr>
      <w:r w:rsidRPr="00457363">
        <w:t xml:space="preserve">A segítői létszám meghatározásakor az </w:t>
      </w:r>
      <w:proofErr w:type="spellStart"/>
      <w:r w:rsidRPr="00457363">
        <w:t>Nkt</w:t>
      </w:r>
      <w:proofErr w:type="spellEnd"/>
      <w:r w:rsidRPr="00457363">
        <w:t xml:space="preserve">. 2. melléklete szerinti pedagógiai </w:t>
      </w:r>
      <w:proofErr w:type="gramStart"/>
      <w:r w:rsidRPr="00457363">
        <w:t>asszisztens</w:t>
      </w:r>
      <w:proofErr w:type="gramEnd"/>
      <w:r w:rsidRPr="00457363">
        <w:t xml:space="preserve"> </w:t>
      </w:r>
      <w:r w:rsidR="00944B0E">
        <w:t xml:space="preserve">figyelembe vehető, mivel </w:t>
      </w:r>
      <w:r w:rsidRPr="00457363">
        <w:t>3 csoport működik.</w:t>
      </w:r>
    </w:p>
    <w:p w14:paraId="217D3FF8" w14:textId="6251E859" w:rsidR="00944B0E" w:rsidRDefault="00944B0E" w:rsidP="007D4463">
      <w:pPr>
        <w:pStyle w:val="Nincstrkz"/>
        <w:jc w:val="both"/>
      </w:pPr>
      <w:r w:rsidRPr="00457363">
        <w:t xml:space="preserve">A segítői létszám meghatározásakor az </w:t>
      </w:r>
      <w:proofErr w:type="spellStart"/>
      <w:r w:rsidRPr="00457363">
        <w:t>Nkt</w:t>
      </w:r>
      <w:proofErr w:type="spellEnd"/>
      <w:r w:rsidRPr="00457363">
        <w:t>. 2. melléklete szerinti</w:t>
      </w:r>
      <w:r>
        <w:t xml:space="preserve"> dajkák számának meghatározásakor óvodai csoportonként 1 fő vehető figyelembe.</w:t>
      </w:r>
    </w:p>
    <w:p w14:paraId="7CFB8036" w14:textId="132CF1A3" w:rsidR="002D5ACA" w:rsidRDefault="002D5ACA" w:rsidP="002D5ACA">
      <w:pPr>
        <w:pStyle w:val="Nincstrkz"/>
        <w:jc w:val="both"/>
      </w:pPr>
      <w:r w:rsidRPr="00457363">
        <w:t xml:space="preserve">A segítői létszám meghatározásakor az </w:t>
      </w:r>
      <w:proofErr w:type="spellStart"/>
      <w:r w:rsidRPr="00457363">
        <w:t>Nkt</w:t>
      </w:r>
      <w:proofErr w:type="spellEnd"/>
      <w:r w:rsidRPr="00457363">
        <w:t>. 2. melléklete szerinti</w:t>
      </w:r>
      <w:r>
        <w:t xml:space="preserve"> </w:t>
      </w:r>
      <w:r w:rsidR="00017946">
        <w:t xml:space="preserve">1 </w:t>
      </w:r>
      <w:r>
        <w:t xml:space="preserve">óvodatitkárt foglalkoztatnak, mivel a gyermekek létszáma </w:t>
      </w:r>
      <w:r w:rsidR="00017946">
        <w:t>eléri</w:t>
      </w:r>
      <w:r>
        <w:t xml:space="preserve"> a 100 főt.</w:t>
      </w:r>
    </w:p>
    <w:p w14:paraId="692EF861" w14:textId="77777777" w:rsidR="00944B0E" w:rsidRPr="00457363" w:rsidRDefault="00944B0E" w:rsidP="007D4463">
      <w:pPr>
        <w:pStyle w:val="Nincstrkz"/>
        <w:jc w:val="both"/>
      </w:pPr>
    </w:p>
    <w:p w14:paraId="2C5F2A12" w14:textId="77777777" w:rsidR="00896E9F" w:rsidRDefault="00896E9F" w:rsidP="007D4463">
      <w:pPr>
        <w:pStyle w:val="Nincstrkz"/>
        <w:jc w:val="both"/>
      </w:pPr>
    </w:p>
    <w:p w14:paraId="29A87A6D" w14:textId="77777777" w:rsidR="00896E9F" w:rsidRDefault="00896E9F" w:rsidP="007D4463">
      <w:pPr>
        <w:pStyle w:val="Nincstrkz"/>
        <w:jc w:val="both"/>
      </w:pPr>
    </w:p>
    <w:p w14:paraId="7EE1976E" w14:textId="59DDB653" w:rsidR="002E513F" w:rsidRDefault="002E513F" w:rsidP="007D4463">
      <w:pPr>
        <w:pStyle w:val="Nincstrkz"/>
        <w:jc w:val="both"/>
      </w:pPr>
      <w:r>
        <w:lastRenderedPageBreak/>
        <w:t xml:space="preserve">A </w:t>
      </w:r>
      <w:r w:rsidR="00A07180">
        <w:t xml:space="preserve">figyelembe vehető </w:t>
      </w:r>
      <w:r w:rsidRPr="000A65C6">
        <w:rPr>
          <w:b/>
          <w:i/>
        </w:rPr>
        <w:t>foglalkoztatotti létszám</w:t>
      </w:r>
      <w:r>
        <w:t xml:space="preserve"> </w:t>
      </w:r>
      <w:r w:rsidR="00A75B50">
        <w:t>a 2023/2024. és a 2024/2025. nevelési években</w:t>
      </w:r>
      <w:r>
        <w:t xml:space="preserve"> az alábbiak szerint alakult:</w:t>
      </w:r>
    </w:p>
    <w:p w14:paraId="64007A68" w14:textId="354D3C98" w:rsidR="00896E9F" w:rsidRDefault="00896E9F" w:rsidP="00896E9F">
      <w:pPr>
        <w:pStyle w:val="Nincstrkz"/>
        <w:jc w:val="center"/>
      </w:pPr>
      <w:r>
        <w:t>Csanytelek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4390"/>
        <w:gridCol w:w="1418"/>
        <w:gridCol w:w="1557"/>
        <w:gridCol w:w="1699"/>
      </w:tblGrid>
      <w:tr w:rsidR="00E7164B" w14:paraId="50E308BB" w14:textId="33E1B519" w:rsidTr="00E7164B">
        <w:tc>
          <w:tcPr>
            <w:tcW w:w="2422" w:type="pct"/>
          </w:tcPr>
          <w:p w14:paraId="525FAD1A" w14:textId="1221C064" w:rsidR="00E7164B" w:rsidRDefault="00E7164B" w:rsidP="00E7164B">
            <w:pPr>
              <w:jc w:val="center"/>
            </w:pPr>
            <w:r>
              <w:t>Munkakör</w:t>
            </w:r>
          </w:p>
        </w:tc>
        <w:tc>
          <w:tcPr>
            <w:tcW w:w="782" w:type="pct"/>
          </w:tcPr>
          <w:p w14:paraId="3B80A266" w14:textId="06B033A2" w:rsidR="00E7164B" w:rsidRDefault="00E7164B" w:rsidP="00E7164B">
            <w:pPr>
              <w:jc w:val="center"/>
            </w:pPr>
            <w:r>
              <w:t>Végzettség</w:t>
            </w:r>
          </w:p>
        </w:tc>
        <w:tc>
          <w:tcPr>
            <w:tcW w:w="859" w:type="pct"/>
          </w:tcPr>
          <w:p w14:paraId="766FE13F" w14:textId="77777777" w:rsidR="00E7164B" w:rsidRDefault="00E7164B" w:rsidP="00E7164B">
            <w:pPr>
              <w:jc w:val="center"/>
            </w:pPr>
            <w:r>
              <w:t>Létszám fő</w:t>
            </w:r>
          </w:p>
          <w:p w14:paraId="0B1EDB24" w14:textId="187DC064" w:rsidR="00E7164B" w:rsidRDefault="00E7164B" w:rsidP="00E7164B">
            <w:pPr>
              <w:jc w:val="center"/>
            </w:pPr>
            <w:r>
              <w:t>2023/2024</w:t>
            </w:r>
          </w:p>
        </w:tc>
        <w:tc>
          <w:tcPr>
            <w:tcW w:w="937" w:type="pct"/>
          </w:tcPr>
          <w:p w14:paraId="146E4967" w14:textId="77777777" w:rsidR="00E7164B" w:rsidRDefault="00E7164B" w:rsidP="00E7164B">
            <w:pPr>
              <w:jc w:val="center"/>
            </w:pPr>
            <w:r>
              <w:t>Létszám fő</w:t>
            </w:r>
          </w:p>
          <w:p w14:paraId="349611AB" w14:textId="583084B6" w:rsidR="00E7164B" w:rsidRDefault="00E7164B" w:rsidP="00E7164B">
            <w:pPr>
              <w:jc w:val="center"/>
            </w:pPr>
            <w:r>
              <w:t>2024/2025</w:t>
            </w:r>
          </w:p>
        </w:tc>
      </w:tr>
      <w:tr w:rsidR="00E7164B" w14:paraId="6E3AC370" w14:textId="4C751463" w:rsidTr="00E7164B">
        <w:tc>
          <w:tcPr>
            <w:tcW w:w="2422" w:type="pct"/>
          </w:tcPr>
          <w:p w14:paraId="5DD82F4D" w14:textId="25ED70F7" w:rsidR="00E7164B" w:rsidRDefault="00841F46" w:rsidP="00E7164B">
            <w:r>
              <w:t>Főigazgató/ óvodapedagógus</w:t>
            </w:r>
          </w:p>
        </w:tc>
        <w:tc>
          <w:tcPr>
            <w:tcW w:w="782" w:type="pct"/>
          </w:tcPr>
          <w:p w14:paraId="4EACEEE1" w14:textId="77777777" w:rsidR="00E7164B" w:rsidRDefault="00841F46" w:rsidP="00E7164B">
            <w:r>
              <w:t>PED II</w:t>
            </w:r>
          </w:p>
          <w:p w14:paraId="499B8499" w14:textId="48AF32E7" w:rsidR="00841F46" w:rsidRDefault="00841F46" w:rsidP="00E7164B">
            <w:proofErr w:type="spellStart"/>
            <w:r>
              <w:t>Közokt</w:t>
            </w:r>
            <w:proofErr w:type="gramStart"/>
            <w:r>
              <w:t>.vez</w:t>
            </w:r>
            <w:proofErr w:type="spellEnd"/>
            <w:proofErr w:type="gramEnd"/>
            <w:r>
              <w:t>. szakvizsga</w:t>
            </w:r>
          </w:p>
        </w:tc>
        <w:tc>
          <w:tcPr>
            <w:tcW w:w="859" w:type="pct"/>
          </w:tcPr>
          <w:p w14:paraId="0AF6A430" w14:textId="72CF42D9" w:rsidR="00E7164B" w:rsidRDefault="00252CAC" w:rsidP="00E7164B">
            <w:pPr>
              <w:jc w:val="center"/>
            </w:pPr>
            <w:r>
              <w:t>1</w:t>
            </w:r>
          </w:p>
        </w:tc>
        <w:tc>
          <w:tcPr>
            <w:tcW w:w="937" w:type="pct"/>
          </w:tcPr>
          <w:p w14:paraId="6E06E521" w14:textId="14448448" w:rsidR="00E7164B" w:rsidRDefault="00252CAC" w:rsidP="00E7164B">
            <w:pPr>
              <w:jc w:val="center"/>
            </w:pPr>
            <w:r>
              <w:t>1</w:t>
            </w:r>
          </w:p>
        </w:tc>
      </w:tr>
      <w:tr w:rsidR="00841F46" w14:paraId="39F6C1E0" w14:textId="77777777" w:rsidTr="00E7164B">
        <w:tc>
          <w:tcPr>
            <w:tcW w:w="2422" w:type="pct"/>
          </w:tcPr>
          <w:p w14:paraId="33A01FA6" w14:textId="4E736CA3" w:rsidR="00841F46" w:rsidRDefault="00841F46" w:rsidP="00E7164B">
            <w:r>
              <w:t>Főigazgató helyettes – tagintézmény igazgató/ óvodapedagógus</w:t>
            </w:r>
          </w:p>
        </w:tc>
        <w:tc>
          <w:tcPr>
            <w:tcW w:w="782" w:type="pct"/>
          </w:tcPr>
          <w:p w14:paraId="3F4538BE" w14:textId="77777777" w:rsidR="00841F46" w:rsidRDefault="00841F46" w:rsidP="00E7164B">
            <w:r>
              <w:t>PED II</w:t>
            </w:r>
          </w:p>
          <w:p w14:paraId="20EAFBDF" w14:textId="5D693341" w:rsidR="00841F46" w:rsidRDefault="00841F46" w:rsidP="00E7164B">
            <w:proofErr w:type="spellStart"/>
            <w:r>
              <w:t>Közokt</w:t>
            </w:r>
            <w:proofErr w:type="gramStart"/>
            <w:r>
              <w:t>.vez</w:t>
            </w:r>
            <w:proofErr w:type="spellEnd"/>
            <w:proofErr w:type="gramEnd"/>
            <w:r>
              <w:t>. szakvizsga</w:t>
            </w:r>
          </w:p>
        </w:tc>
        <w:tc>
          <w:tcPr>
            <w:tcW w:w="859" w:type="pct"/>
          </w:tcPr>
          <w:p w14:paraId="71CD684F" w14:textId="18250FA1" w:rsidR="00841F46" w:rsidRDefault="00841F46" w:rsidP="00E7164B">
            <w:pPr>
              <w:jc w:val="center"/>
            </w:pPr>
            <w:r>
              <w:t>1</w:t>
            </w:r>
          </w:p>
        </w:tc>
        <w:tc>
          <w:tcPr>
            <w:tcW w:w="937" w:type="pct"/>
          </w:tcPr>
          <w:p w14:paraId="702797C8" w14:textId="60D5580C" w:rsidR="00841F46" w:rsidRDefault="00841F46" w:rsidP="00E7164B">
            <w:pPr>
              <w:jc w:val="center"/>
            </w:pPr>
            <w:r>
              <w:t>1</w:t>
            </w:r>
          </w:p>
        </w:tc>
      </w:tr>
      <w:tr w:rsidR="00841F46" w14:paraId="50F37AA8" w14:textId="77777777" w:rsidTr="00E7164B">
        <w:tc>
          <w:tcPr>
            <w:tcW w:w="2422" w:type="pct"/>
          </w:tcPr>
          <w:p w14:paraId="3F6BD085" w14:textId="77777777" w:rsidR="00841F46" w:rsidRDefault="00841F46" w:rsidP="00E7164B">
            <w:r>
              <w:t>Óvodapedagógus nyugdíjas 4 órában</w:t>
            </w:r>
          </w:p>
          <w:p w14:paraId="60857877" w14:textId="71360DCD" w:rsidR="00841F46" w:rsidRDefault="00841F46" w:rsidP="00E7164B">
            <w:r>
              <w:t>2023. 09. 01- 2024.05.31</w:t>
            </w:r>
          </w:p>
          <w:p w14:paraId="546F8E1E" w14:textId="181E5804" w:rsidR="00841F46" w:rsidRDefault="00603E6E" w:rsidP="00E7164B">
            <w:r w:rsidRPr="006C3D8A">
              <w:t>2024.09.01.</w:t>
            </w:r>
            <w:r w:rsidR="00841F46" w:rsidRPr="006C3D8A">
              <w:t>-</w:t>
            </w:r>
            <w:r w:rsidR="00841F46">
              <w:t>2025.05.31</w:t>
            </w:r>
          </w:p>
        </w:tc>
        <w:tc>
          <w:tcPr>
            <w:tcW w:w="782" w:type="pct"/>
          </w:tcPr>
          <w:p w14:paraId="56ABEDC3" w14:textId="7E68B476" w:rsidR="00841F46" w:rsidRDefault="00841F46" w:rsidP="00E7164B">
            <w:r>
              <w:t>Mester</w:t>
            </w:r>
          </w:p>
        </w:tc>
        <w:tc>
          <w:tcPr>
            <w:tcW w:w="859" w:type="pct"/>
          </w:tcPr>
          <w:p w14:paraId="1CCD3C04" w14:textId="1DF35637" w:rsidR="00841F46" w:rsidRDefault="00841F46" w:rsidP="00E7164B">
            <w:pPr>
              <w:jc w:val="center"/>
            </w:pPr>
            <w:r>
              <w:t>0,8</w:t>
            </w:r>
          </w:p>
        </w:tc>
        <w:tc>
          <w:tcPr>
            <w:tcW w:w="937" w:type="pct"/>
          </w:tcPr>
          <w:p w14:paraId="088427B2" w14:textId="0B94101F" w:rsidR="00841F46" w:rsidRDefault="00841F46" w:rsidP="00E7164B">
            <w:pPr>
              <w:jc w:val="center"/>
            </w:pPr>
            <w:r>
              <w:t>0,8</w:t>
            </w:r>
          </w:p>
        </w:tc>
      </w:tr>
      <w:tr w:rsidR="00E7164B" w14:paraId="056C2CB5" w14:textId="67B28CD3" w:rsidTr="00E7164B">
        <w:tc>
          <w:tcPr>
            <w:tcW w:w="2422" w:type="pct"/>
          </w:tcPr>
          <w:p w14:paraId="554242E2" w14:textId="3EBEF428" w:rsidR="00E7164B" w:rsidRDefault="00E7164B" w:rsidP="00E7164B">
            <w:r>
              <w:t>Óvodapedagógus</w:t>
            </w:r>
          </w:p>
        </w:tc>
        <w:tc>
          <w:tcPr>
            <w:tcW w:w="782" w:type="pct"/>
          </w:tcPr>
          <w:p w14:paraId="6A0CBAEE" w14:textId="3EA96E22" w:rsidR="00E7164B" w:rsidRDefault="00E7164B" w:rsidP="00E7164B">
            <w:r>
              <w:t>PED I.</w:t>
            </w:r>
          </w:p>
        </w:tc>
        <w:tc>
          <w:tcPr>
            <w:tcW w:w="859" w:type="pct"/>
          </w:tcPr>
          <w:p w14:paraId="7CA5ACDF" w14:textId="74B444DB" w:rsidR="00A6116A" w:rsidRDefault="009202AA" w:rsidP="00E7164B">
            <w:pPr>
              <w:jc w:val="center"/>
            </w:pPr>
            <w:r>
              <w:t>3</w:t>
            </w:r>
          </w:p>
        </w:tc>
        <w:tc>
          <w:tcPr>
            <w:tcW w:w="937" w:type="pct"/>
          </w:tcPr>
          <w:p w14:paraId="7F8D0E95" w14:textId="42C27461" w:rsidR="00E7164B" w:rsidRDefault="009202AA" w:rsidP="00E7164B">
            <w:pPr>
              <w:jc w:val="center"/>
            </w:pPr>
            <w:r>
              <w:t>3</w:t>
            </w:r>
          </w:p>
        </w:tc>
      </w:tr>
      <w:tr w:rsidR="00E7164B" w14:paraId="047C2EDF" w14:textId="203BF68B" w:rsidTr="00E7164B">
        <w:tc>
          <w:tcPr>
            <w:tcW w:w="2422" w:type="pct"/>
          </w:tcPr>
          <w:p w14:paraId="1A947398" w14:textId="0FFC2842" w:rsidR="00E7164B" w:rsidRDefault="001B5178" w:rsidP="00E7164B">
            <w:r>
              <w:t>Pedagógus szakképzettséggel nem rendelkező segítők</w:t>
            </w:r>
            <w:r w:rsidR="009202AA">
              <w:t xml:space="preserve"> óvodai csoportban</w:t>
            </w:r>
            <w:r w:rsidR="003A575C">
              <w:t xml:space="preserve"> óvodapedagógus helyett</w:t>
            </w:r>
          </w:p>
          <w:p w14:paraId="5A5CC2B2" w14:textId="0E490A4B" w:rsidR="003A575C" w:rsidRDefault="003A575C" w:rsidP="00E7164B">
            <w:r>
              <w:t>2024/2025. április 30-ig</w:t>
            </w:r>
          </w:p>
        </w:tc>
        <w:tc>
          <w:tcPr>
            <w:tcW w:w="782" w:type="pct"/>
          </w:tcPr>
          <w:p w14:paraId="33A60E37" w14:textId="517F63DE" w:rsidR="00E7164B" w:rsidRDefault="00E7164B" w:rsidP="00E7164B"/>
        </w:tc>
        <w:tc>
          <w:tcPr>
            <w:tcW w:w="859" w:type="pct"/>
          </w:tcPr>
          <w:p w14:paraId="476F8670" w14:textId="416C7DEF" w:rsidR="00E7164B" w:rsidRDefault="009202AA" w:rsidP="00E7164B">
            <w:pPr>
              <w:jc w:val="center"/>
            </w:pPr>
            <w:r>
              <w:t>2</w:t>
            </w:r>
          </w:p>
        </w:tc>
        <w:tc>
          <w:tcPr>
            <w:tcW w:w="937" w:type="pct"/>
          </w:tcPr>
          <w:p w14:paraId="018385FF" w14:textId="50CE6825" w:rsidR="00E7164B" w:rsidRDefault="00014128" w:rsidP="00014128">
            <w:pPr>
              <w:jc w:val="center"/>
            </w:pPr>
            <w:r>
              <w:t>1,6</w:t>
            </w:r>
          </w:p>
        </w:tc>
      </w:tr>
      <w:tr w:rsidR="009202AA" w14:paraId="3B308D1F" w14:textId="77777777" w:rsidTr="00E7164B">
        <w:tc>
          <w:tcPr>
            <w:tcW w:w="2422" w:type="pct"/>
          </w:tcPr>
          <w:p w14:paraId="727C24B9" w14:textId="0A9E254B" w:rsidR="009202AA" w:rsidRDefault="009202AA" w:rsidP="00E7164B">
            <w:r>
              <w:t>Pedagógus szakképzettséggel nem rendelkező segítő</w:t>
            </w:r>
            <w:r w:rsidR="003A575C">
              <w:t xml:space="preserve"> </w:t>
            </w:r>
            <w:proofErr w:type="spellStart"/>
            <w:r w:rsidR="003A575C" w:rsidRPr="00457363">
              <w:t>Nkt</w:t>
            </w:r>
            <w:proofErr w:type="spellEnd"/>
            <w:r w:rsidR="003A575C" w:rsidRPr="00457363">
              <w:t>. 2. melléklete</w:t>
            </w:r>
            <w:r w:rsidR="003A575C">
              <w:t xml:space="preserve"> alapján pedagógiai </w:t>
            </w:r>
            <w:proofErr w:type="gramStart"/>
            <w:r w:rsidR="003A575C">
              <w:t>asszisztens</w:t>
            </w:r>
            <w:proofErr w:type="gramEnd"/>
          </w:p>
        </w:tc>
        <w:tc>
          <w:tcPr>
            <w:tcW w:w="782" w:type="pct"/>
          </w:tcPr>
          <w:p w14:paraId="1F99C9E4" w14:textId="77777777" w:rsidR="009202AA" w:rsidRDefault="009202AA" w:rsidP="00E7164B"/>
        </w:tc>
        <w:tc>
          <w:tcPr>
            <w:tcW w:w="859" w:type="pct"/>
          </w:tcPr>
          <w:p w14:paraId="69E2ECE4" w14:textId="70095E1F" w:rsidR="009202AA" w:rsidRDefault="003A575C" w:rsidP="00E7164B">
            <w:pPr>
              <w:jc w:val="center"/>
            </w:pPr>
            <w:r>
              <w:t>1</w:t>
            </w:r>
          </w:p>
        </w:tc>
        <w:tc>
          <w:tcPr>
            <w:tcW w:w="937" w:type="pct"/>
          </w:tcPr>
          <w:p w14:paraId="41A6E874" w14:textId="326CCE16" w:rsidR="009202AA" w:rsidRDefault="003A575C" w:rsidP="00E7164B">
            <w:pPr>
              <w:jc w:val="center"/>
            </w:pPr>
            <w:r>
              <w:t>1</w:t>
            </w:r>
          </w:p>
        </w:tc>
      </w:tr>
      <w:tr w:rsidR="006C3D8A" w:rsidRPr="006C3D8A" w14:paraId="27B0B618" w14:textId="77777777" w:rsidTr="00E7164B">
        <w:tc>
          <w:tcPr>
            <w:tcW w:w="2422" w:type="pct"/>
          </w:tcPr>
          <w:p w14:paraId="1973904F" w14:textId="4BFAE405" w:rsidR="00603E6E" w:rsidRPr="006C3D8A" w:rsidRDefault="00603E6E" w:rsidP="00E7164B">
            <w:r w:rsidRPr="006C3D8A">
              <w:t>Óvodatitkár</w:t>
            </w:r>
          </w:p>
        </w:tc>
        <w:tc>
          <w:tcPr>
            <w:tcW w:w="782" w:type="pct"/>
          </w:tcPr>
          <w:p w14:paraId="0173F946" w14:textId="77777777" w:rsidR="00603E6E" w:rsidRPr="006C3D8A" w:rsidRDefault="00603E6E" w:rsidP="00E7164B"/>
        </w:tc>
        <w:tc>
          <w:tcPr>
            <w:tcW w:w="859" w:type="pct"/>
          </w:tcPr>
          <w:p w14:paraId="592EAC59" w14:textId="616EC3BD" w:rsidR="00603E6E" w:rsidRPr="006C3D8A" w:rsidRDefault="00603E6E" w:rsidP="00E7164B">
            <w:pPr>
              <w:jc w:val="center"/>
            </w:pPr>
            <w:r w:rsidRPr="006C3D8A">
              <w:t>1</w:t>
            </w:r>
          </w:p>
        </w:tc>
        <w:tc>
          <w:tcPr>
            <w:tcW w:w="937" w:type="pct"/>
          </w:tcPr>
          <w:p w14:paraId="6E96BBD4" w14:textId="03CCC6E6" w:rsidR="00603E6E" w:rsidRPr="006C3D8A" w:rsidRDefault="00603E6E" w:rsidP="00E7164B">
            <w:pPr>
              <w:jc w:val="center"/>
            </w:pPr>
            <w:r w:rsidRPr="006C3D8A">
              <w:t>1</w:t>
            </w:r>
          </w:p>
        </w:tc>
      </w:tr>
      <w:tr w:rsidR="003A575C" w14:paraId="4BD6727E" w14:textId="77777777" w:rsidTr="00014128">
        <w:trPr>
          <w:trHeight w:val="942"/>
        </w:trPr>
        <w:tc>
          <w:tcPr>
            <w:tcW w:w="2422" w:type="pct"/>
          </w:tcPr>
          <w:p w14:paraId="3C427BAF" w14:textId="15150926" w:rsidR="003A575C" w:rsidRDefault="003A575C" w:rsidP="00014128">
            <w:r>
              <w:t xml:space="preserve">Pedagógus szakképzettséggel nem rendelkező segítő </w:t>
            </w:r>
            <w:proofErr w:type="spellStart"/>
            <w:r w:rsidR="00014128" w:rsidRPr="00457363">
              <w:t>Nkt</w:t>
            </w:r>
            <w:proofErr w:type="spellEnd"/>
            <w:r w:rsidR="00014128" w:rsidRPr="00457363">
              <w:t>. 2. melléklete</w:t>
            </w:r>
            <w:r w:rsidR="00014128">
              <w:t xml:space="preserve"> alapján </w:t>
            </w:r>
            <w:r>
              <w:t>dajka</w:t>
            </w:r>
          </w:p>
        </w:tc>
        <w:tc>
          <w:tcPr>
            <w:tcW w:w="782" w:type="pct"/>
          </w:tcPr>
          <w:p w14:paraId="5D8FAEB5" w14:textId="77777777" w:rsidR="003A575C" w:rsidRDefault="003A575C" w:rsidP="00E7164B"/>
        </w:tc>
        <w:tc>
          <w:tcPr>
            <w:tcW w:w="859" w:type="pct"/>
          </w:tcPr>
          <w:p w14:paraId="6C2E3031" w14:textId="29FFECB5" w:rsidR="003A575C" w:rsidRDefault="003A575C" w:rsidP="00E7164B">
            <w:pPr>
              <w:jc w:val="center"/>
            </w:pPr>
            <w:r>
              <w:t>4</w:t>
            </w:r>
          </w:p>
        </w:tc>
        <w:tc>
          <w:tcPr>
            <w:tcW w:w="937" w:type="pct"/>
          </w:tcPr>
          <w:p w14:paraId="42FBAADB" w14:textId="5A28B0B9" w:rsidR="003A575C" w:rsidRDefault="003A575C" w:rsidP="00E7164B">
            <w:pPr>
              <w:jc w:val="center"/>
            </w:pPr>
            <w:r>
              <w:t>4</w:t>
            </w:r>
          </w:p>
        </w:tc>
      </w:tr>
      <w:tr w:rsidR="003A575C" w14:paraId="1C8A54FF" w14:textId="77777777" w:rsidTr="00E7164B">
        <w:tc>
          <w:tcPr>
            <w:tcW w:w="2422" w:type="pct"/>
          </w:tcPr>
          <w:p w14:paraId="5DC0B5CE" w14:textId="5D134129" w:rsidR="003A575C" w:rsidRDefault="003A575C" w:rsidP="00E7164B">
            <w:r>
              <w:t>Pedagógus szakképzettséggel nem rendelkező segítő karbantartó 4 órában</w:t>
            </w:r>
          </w:p>
        </w:tc>
        <w:tc>
          <w:tcPr>
            <w:tcW w:w="782" w:type="pct"/>
          </w:tcPr>
          <w:p w14:paraId="450B7A0D" w14:textId="77777777" w:rsidR="003A575C" w:rsidRDefault="003A575C" w:rsidP="00E7164B"/>
        </w:tc>
        <w:tc>
          <w:tcPr>
            <w:tcW w:w="859" w:type="pct"/>
          </w:tcPr>
          <w:p w14:paraId="645612DF" w14:textId="5DB8F6ED" w:rsidR="003A575C" w:rsidRDefault="003A575C" w:rsidP="00E7164B">
            <w:pPr>
              <w:jc w:val="center"/>
            </w:pPr>
            <w:r>
              <w:t>0,5</w:t>
            </w:r>
          </w:p>
        </w:tc>
        <w:tc>
          <w:tcPr>
            <w:tcW w:w="937" w:type="pct"/>
          </w:tcPr>
          <w:p w14:paraId="551EE029" w14:textId="703F283B" w:rsidR="003A575C" w:rsidRDefault="003A575C" w:rsidP="00E7164B">
            <w:pPr>
              <w:jc w:val="center"/>
            </w:pPr>
            <w:r>
              <w:t>0,5</w:t>
            </w:r>
          </w:p>
        </w:tc>
      </w:tr>
    </w:tbl>
    <w:p w14:paraId="25039144" w14:textId="1A208C01" w:rsidR="002E513F" w:rsidRDefault="002E513F" w:rsidP="007D4463">
      <w:pPr>
        <w:pStyle w:val="Nincstrkz"/>
        <w:jc w:val="both"/>
      </w:pPr>
    </w:p>
    <w:p w14:paraId="1BBB67C6" w14:textId="35304408" w:rsidR="00896E9F" w:rsidRDefault="00896E9F" w:rsidP="00896E9F">
      <w:pPr>
        <w:pStyle w:val="Nincstrkz"/>
        <w:jc w:val="center"/>
      </w:pPr>
      <w:r>
        <w:t>Felgyő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4390"/>
        <w:gridCol w:w="1418"/>
        <w:gridCol w:w="1557"/>
        <w:gridCol w:w="1699"/>
      </w:tblGrid>
      <w:tr w:rsidR="00896E9F" w14:paraId="7B53825D" w14:textId="77777777" w:rsidTr="00962008">
        <w:tc>
          <w:tcPr>
            <w:tcW w:w="2422" w:type="pct"/>
          </w:tcPr>
          <w:p w14:paraId="39EC8F33" w14:textId="77777777" w:rsidR="00896E9F" w:rsidRDefault="00896E9F" w:rsidP="00962008">
            <w:pPr>
              <w:jc w:val="center"/>
            </w:pPr>
            <w:r>
              <w:t>Munkakör</w:t>
            </w:r>
          </w:p>
        </w:tc>
        <w:tc>
          <w:tcPr>
            <w:tcW w:w="782" w:type="pct"/>
          </w:tcPr>
          <w:p w14:paraId="433E70FE" w14:textId="77777777" w:rsidR="00896E9F" w:rsidRDefault="00896E9F" w:rsidP="00962008">
            <w:pPr>
              <w:jc w:val="center"/>
            </w:pPr>
            <w:r>
              <w:t>Végzettség</w:t>
            </w:r>
          </w:p>
        </w:tc>
        <w:tc>
          <w:tcPr>
            <w:tcW w:w="859" w:type="pct"/>
          </w:tcPr>
          <w:p w14:paraId="4D819577" w14:textId="77777777" w:rsidR="00896E9F" w:rsidRDefault="00896E9F" w:rsidP="00962008">
            <w:pPr>
              <w:jc w:val="center"/>
            </w:pPr>
            <w:r>
              <w:t>Létszám fő</w:t>
            </w:r>
          </w:p>
          <w:p w14:paraId="7F4FE439" w14:textId="77777777" w:rsidR="00896E9F" w:rsidRDefault="00896E9F" w:rsidP="00962008">
            <w:pPr>
              <w:jc w:val="center"/>
            </w:pPr>
            <w:r>
              <w:t>2023/2024</w:t>
            </w:r>
          </w:p>
        </w:tc>
        <w:tc>
          <w:tcPr>
            <w:tcW w:w="937" w:type="pct"/>
          </w:tcPr>
          <w:p w14:paraId="36F3516C" w14:textId="77777777" w:rsidR="00896E9F" w:rsidRDefault="00896E9F" w:rsidP="00962008">
            <w:pPr>
              <w:jc w:val="center"/>
            </w:pPr>
            <w:r>
              <w:t>Létszám fő</w:t>
            </w:r>
          </w:p>
          <w:p w14:paraId="2F8779AC" w14:textId="77777777" w:rsidR="00896E9F" w:rsidRDefault="00896E9F" w:rsidP="00962008">
            <w:pPr>
              <w:jc w:val="center"/>
            </w:pPr>
            <w:r>
              <w:t>2024/2025</w:t>
            </w:r>
          </w:p>
        </w:tc>
      </w:tr>
      <w:tr w:rsidR="00896E9F" w14:paraId="321D4111" w14:textId="77777777" w:rsidTr="00962008">
        <w:tc>
          <w:tcPr>
            <w:tcW w:w="2422" w:type="pct"/>
          </w:tcPr>
          <w:p w14:paraId="3B8DFDCB" w14:textId="77777777" w:rsidR="00896E9F" w:rsidRDefault="00896E9F" w:rsidP="00962008">
            <w:r>
              <w:t>Óvodapedagógus</w:t>
            </w:r>
          </w:p>
        </w:tc>
        <w:tc>
          <w:tcPr>
            <w:tcW w:w="782" w:type="pct"/>
          </w:tcPr>
          <w:p w14:paraId="514E2764" w14:textId="630254A9" w:rsidR="00896E9F" w:rsidRDefault="003D0C11" w:rsidP="00962008">
            <w:r>
              <w:t>PED II.</w:t>
            </w:r>
          </w:p>
        </w:tc>
        <w:tc>
          <w:tcPr>
            <w:tcW w:w="859" w:type="pct"/>
          </w:tcPr>
          <w:p w14:paraId="3E4A0E94" w14:textId="6B76B6ED" w:rsidR="00896E9F" w:rsidRDefault="003D0C11" w:rsidP="00962008">
            <w:pPr>
              <w:jc w:val="center"/>
            </w:pPr>
            <w:r>
              <w:t>1</w:t>
            </w:r>
          </w:p>
        </w:tc>
        <w:tc>
          <w:tcPr>
            <w:tcW w:w="937" w:type="pct"/>
          </w:tcPr>
          <w:p w14:paraId="3A1E2925" w14:textId="445492A4" w:rsidR="00896E9F" w:rsidRDefault="003D0C11" w:rsidP="00962008">
            <w:pPr>
              <w:jc w:val="center"/>
            </w:pPr>
            <w:r>
              <w:t>1</w:t>
            </w:r>
          </w:p>
        </w:tc>
      </w:tr>
      <w:tr w:rsidR="003D0C11" w14:paraId="044FA8D2" w14:textId="77777777" w:rsidTr="00962008">
        <w:tc>
          <w:tcPr>
            <w:tcW w:w="2422" w:type="pct"/>
          </w:tcPr>
          <w:p w14:paraId="728EA55C" w14:textId="3B8169E7" w:rsidR="003D0C11" w:rsidRDefault="003D0C11" w:rsidP="00962008">
            <w:r>
              <w:t>Óvodapedagógus</w:t>
            </w:r>
          </w:p>
        </w:tc>
        <w:tc>
          <w:tcPr>
            <w:tcW w:w="782" w:type="pct"/>
          </w:tcPr>
          <w:p w14:paraId="656AB7B3" w14:textId="0E43FE83" w:rsidR="003D0C11" w:rsidRDefault="003D0C11" w:rsidP="00962008">
            <w:r>
              <w:t>PED I.</w:t>
            </w:r>
          </w:p>
        </w:tc>
        <w:tc>
          <w:tcPr>
            <w:tcW w:w="859" w:type="pct"/>
          </w:tcPr>
          <w:p w14:paraId="4A1642D7" w14:textId="6187A375" w:rsidR="003D0C11" w:rsidRDefault="003D0C11" w:rsidP="00962008">
            <w:pPr>
              <w:jc w:val="center"/>
            </w:pPr>
            <w:r>
              <w:t>2</w:t>
            </w:r>
          </w:p>
        </w:tc>
        <w:tc>
          <w:tcPr>
            <w:tcW w:w="937" w:type="pct"/>
          </w:tcPr>
          <w:p w14:paraId="530F12C3" w14:textId="2B969E5D" w:rsidR="003D0C11" w:rsidRDefault="003D0C11" w:rsidP="00962008">
            <w:pPr>
              <w:jc w:val="center"/>
            </w:pPr>
            <w:r>
              <w:t>2</w:t>
            </w:r>
          </w:p>
        </w:tc>
      </w:tr>
      <w:tr w:rsidR="00896E9F" w14:paraId="40D4742B" w14:textId="77777777" w:rsidTr="00962008">
        <w:tc>
          <w:tcPr>
            <w:tcW w:w="2422" w:type="pct"/>
          </w:tcPr>
          <w:p w14:paraId="2755EDBD" w14:textId="4B45CC30" w:rsidR="00896E9F" w:rsidRDefault="00896E9F" w:rsidP="00962008">
            <w:r>
              <w:t>Pedagógus szakképzettséggel nem rendelkező segítők</w:t>
            </w:r>
            <w:r w:rsidR="003D0C11">
              <w:t xml:space="preserve"> dajka</w:t>
            </w:r>
          </w:p>
        </w:tc>
        <w:tc>
          <w:tcPr>
            <w:tcW w:w="782" w:type="pct"/>
          </w:tcPr>
          <w:p w14:paraId="268E26DB" w14:textId="77777777" w:rsidR="00896E9F" w:rsidRDefault="00896E9F" w:rsidP="00962008"/>
        </w:tc>
        <w:tc>
          <w:tcPr>
            <w:tcW w:w="859" w:type="pct"/>
          </w:tcPr>
          <w:p w14:paraId="36756611" w14:textId="4FB72B79" w:rsidR="00896E9F" w:rsidRDefault="003D0C11" w:rsidP="00962008">
            <w:pPr>
              <w:jc w:val="center"/>
            </w:pPr>
            <w:r>
              <w:t>2</w:t>
            </w:r>
          </w:p>
        </w:tc>
        <w:tc>
          <w:tcPr>
            <w:tcW w:w="937" w:type="pct"/>
          </w:tcPr>
          <w:p w14:paraId="50D97118" w14:textId="410B9939" w:rsidR="00896E9F" w:rsidRDefault="003D0C11" w:rsidP="00962008">
            <w:pPr>
              <w:jc w:val="center"/>
            </w:pPr>
            <w:r>
              <w:t>2</w:t>
            </w:r>
          </w:p>
        </w:tc>
      </w:tr>
    </w:tbl>
    <w:p w14:paraId="6A857F0D" w14:textId="77777777" w:rsidR="00896E9F" w:rsidRDefault="00896E9F" w:rsidP="007D4463">
      <w:pPr>
        <w:pStyle w:val="Nincstrkz"/>
        <w:jc w:val="both"/>
        <w:rPr>
          <w:b/>
          <w:i/>
        </w:rPr>
      </w:pPr>
    </w:p>
    <w:p w14:paraId="1749975D" w14:textId="77777777" w:rsidR="00896E9F" w:rsidRDefault="00896E9F" w:rsidP="007D4463">
      <w:pPr>
        <w:pStyle w:val="Nincstrkz"/>
        <w:jc w:val="both"/>
        <w:rPr>
          <w:b/>
          <w:i/>
        </w:rPr>
      </w:pPr>
    </w:p>
    <w:p w14:paraId="54F28611" w14:textId="2F2561FF" w:rsidR="002E5AF9" w:rsidRPr="006341A3" w:rsidRDefault="002E5AF9" w:rsidP="007D4463">
      <w:pPr>
        <w:pStyle w:val="Nincstrkz"/>
        <w:jc w:val="both"/>
        <w:rPr>
          <w:b/>
          <w:i/>
        </w:rPr>
      </w:pPr>
      <w:r w:rsidRPr="008F058A">
        <w:rPr>
          <w:b/>
          <w:i/>
        </w:rPr>
        <w:t xml:space="preserve">2. </w:t>
      </w:r>
      <w:r w:rsidR="00FF3984" w:rsidRPr="008F058A">
        <w:rPr>
          <w:b/>
          <w:i/>
        </w:rPr>
        <w:t>Mini</w:t>
      </w:r>
      <w:r w:rsidR="008F058A">
        <w:rPr>
          <w:b/>
          <w:i/>
        </w:rPr>
        <w:t xml:space="preserve"> B</w:t>
      </w:r>
      <w:r w:rsidRPr="008F058A">
        <w:rPr>
          <w:b/>
          <w:i/>
        </w:rPr>
        <w:t>ölcsődei ellátás</w:t>
      </w:r>
    </w:p>
    <w:p w14:paraId="770E155C" w14:textId="77777777" w:rsidR="002E5AF9" w:rsidRDefault="002E5AF9" w:rsidP="007D4463">
      <w:pPr>
        <w:pStyle w:val="Nincstrkz"/>
        <w:jc w:val="both"/>
        <w:rPr>
          <w:b/>
        </w:rPr>
      </w:pPr>
    </w:p>
    <w:p w14:paraId="117F5627" w14:textId="40290FB6" w:rsidR="00A3499B" w:rsidRDefault="00A3499B" w:rsidP="000A2DA6">
      <w:pPr>
        <w:pStyle w:val="Nincstrkz"/>
        <w:jc w:val="both"/>
        <w:rPr>
          <w:rStyle w:val="Szvegtrzs2"/>
          <w:rFonts w:eastAsiaTheme="minorEastAsia"/>
          <w:color w:val="000000"/>
          <w:sz w:val="24"/>
          <w:szCs w:val="24"/>
          <w:lang w:eastAsia="hu-HU"/>
        </w:rPr>
      </w:pPr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A </w:t>
      </w:r>
      <w:r w:rsidR="008F058A">
        <w:rPr>
          <w:rStyle w:val="Szvegtrzs2"/>
          <w:rFonts w:eastAsiaTheme="minorEastAsia"/>
          <w:color w:val="000000"/>
          <w:sz w:val="24"/>
          <w:szCs w:val="24"/>
          <w:lang w:eastAsia="hu-HU"/>
        </w:rPr>
        <w:t>Mini B</w:t>
      </w:r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>ölcsődei ellátásban részesült gyermekek dokumentációja</w:t>
      </w:r>
      <w:r w:rsidR="00DF1507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</w:t>
      </w:r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>tartalmazta az alábbiakat:</w:t>
      </w:r>
    </w:p>
    <w:p w14:paraId="13C06368" w14:textId="296E0F96" w:rsidR="002E5AF9" w:rsidRPr="00206AB3" w:rsidRDefault="00A3499B" w:rsidP="000A2DA6">
      <w:pPr>
        <w:pStyle w:val="Nincstrkz"/>
        <w:numPr>
          <w:ilvl w:val="0"/>
          <w:numId w:val="36"/>
        </w:numPr>
        <w:jc w:val="both"/>
        <w:rPr>
          <w:rStyle w:val="Szvegtrzs2"/>
          <w:rFonts w:eastAsiaTheme="minorEastAsia"/>
          <w:color w:val="000000"/>
          <w:sz w:val="24"/>
          <w:szCs w:val="24"/>
          <w:lang w:eastAsia="hu-HU"/>
        </w:rPr>
      </w:pPr>
      <w:r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a</w:t>
      </w:r>
      <w:r w:rsidR="002E5AF9"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z ellátás minden esetben kérelem kitölt</w:t>
      </w:r>
      <w:r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ésével és aláírásával kezdődött,</w:t>
      </w:r>
    </w:p>
    <w:p w14:paraId="56B2468D" w14:textId="101DBB6B" w:rsidR="002E5AF9" w:rsidRPr="00206AB3" w:rsidRDefault="00A3499B" w:rsidP="000A2DA6">
      <w:pPr>
        <w:pStyle w:val="Nincstrkz"/>
        <w:numPr>
          <w:ilvl w:val="0"/>
          <w:numId w:val="36"/>
        </w:numPr>
        <w:jc w:val="both"/>
        <w:rPr>
          <w:rStyle w:val="Szvegtrzs2"/>
          <w:rFonts w:eastAsiaTheme="minorEastAsia"/>
          <w:color w:val="000000"/>
          <w:sz w:val="24"/>
          <w:szCs w:val="24"/>
          <w:lang w:eastAsia="hu-HU"/>
        </w:rPr>
      </w:pPr>
      <w:r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a</w:t>
      </w:r>
      <w:r w:rsidR="002E5AF9"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z igénybevétel megkezdése előtt minden esetben kötöttek megállapodást a kérelmezővel, illetve törvényes képviselőjével a </w:t>
      </w:r>
      <w:r w:rsidR="002E5AF9" w:rsidRPr="00206AB3">
        <w:rPr>
          <w:rStyle w:val="Szvegtrzs26"/>
          <w:color w:val="000000"/>
          <w:sz w:val="24"/>
          <w:szCs w:val="24"/>
          <w:u w:val="none"/>
        </w:rPr>
        <w:t>Gyvt. 32. §</w:t>
      </w:r>
      <w:r w:rsidR="002E5AF9" w:rsidRPr="00206AB3">
        <w:rPr>
          <w:rStyle w:val="Szvegtrzs26"/>
          <w:color w:val="000000"/>
          <w:sz w:val="24"/>
          <w:szCs w:val="24"/>
        </w:rPr>
        <w:t xml:space="preserve"> </w:t>
      </w:r>
      <w:r w:rsidR="002E5AF9" w:rsidRPr="00206AB3">
        <w:rPr>
          <w:rStyle w:val="Szvegtrzs25"/>
          <w:color w:val="000000"/>
          <w:sz w:val="24"/>
          <w:szCs w:val="24"/>
          <w:u w:val="none"/>
          <w:lang w:eastAsia="hu-HU"/>
        </w:rPr>
        <w:t>(5) bekezdés</w:t>
      </w:r>
      <w:r w:rsidR="002E5AF9"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e</w:t>
      </w:r>
      <w:r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szerint,</w:t>
      </w:r>
    </w:p>
    <w:p w14:paraId="7C8662C1" w14:textId="35677A32" w:rsidR="00A3499B" w:rsidRPr="00206AB3" w:rsidRDefault="00A3499B" w:rsidP="000A2DA6">
      <w:pPr>
        <w:pStyle w:val="Nincstrkz"/>
        <w:numPr>
          <w:ilvl w:val="0"/>
          <w:numId w:val="36"/>
        </w:numPr>
        <w:jc w:val="both"/>
        <w:rPr>
          <w:rStyle w:val="Szvegtrzs2"/>
          <w:rFonts w:eastAsiaTheme="minorEastAsia"/>
          <w:color w:val="000000"/>
          <w:sz w:val="24"/>
          <w:szCs w:val="24"/>
          <w:lang w:eastAsia="hu-HU"/>
        </w:rPr>
      </w:pPr>
      <w:r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a 328/2011. (XII.29.) Kormányrendelet 5. számú mellékletében meghatározott „Jövedelemnyi</w:t>
      </w:r>
      <w:r w:rsid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l</w:t>
      </w:r>
      <w:r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atkozat személyi térítési díj megállap</w:t>
      </w:r>
      <w:r w:rsid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í</w:t>
      </w:r>
      <w:r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>tásához”</w:t>
      </w:r>
      <w:r w:rsidR="003002C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,</w:t>
      </w:r>
    </w:p>
    <w:p w14:paraId="71104C5D" w14:textId="7C9CEF28" w:rsidR="00A3499B" w:rsidRPr="00206AB3" w:rsidRDefault="00A3499B" w:rsidP="000A2DA6">
      <w:pPr>
        <w:pStyle w:val="Nincstrkz"/>
        <w:numPr>
          <w:ilvl w:val="0"/>
          <w:numId w:val="36"/>
        </w:numPr>
        <w:jc w:val="both"/>
        <w:rPr>
          <w:i/>
          <w:lang w:eastAsia="hu-HU"/>
        </w:rPr>
      </w:pPr>
      <w:r w:rsidRPr="00206AB3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a 328/2011. (XII.29.) Kormányrendelet 6. számú mellékletében meghatározott </w:t>
      </w:r>
      <w:r w:rsidRPr="00206AB3">
        <w:rPr>
          <w:rStyle w:val="Szvegtrzs2"/>
          <w:rFonts w:eastAsiaTheme="minorEastAsia"/>
          <w:i/>
          <w:sz w:val="24"/>
          <w:szCs w:val="24"/>
          <w:lang w:eastAsia="hu-HU"/>
        </w:rPr>
        <w:t>„</w:t>
      </w:r>
      <w:r w:rsidRPr="00206AB3">
        <w:rPr>
          <w:i/>
          <w:lang w:eastAsia="hu-HU"/>
        </w:rPr>
        <w:t xml:space="preserve">NYILATKOZAT a </w:t>
      </w:r>
      <w:hyperlink r:id="rId10" w:history="1">
        <w:r w:rsidRPr="00206AB3">
          <w:rPr>
            <w:i/>
            <w:lang w:eastAsia="hu-HU"/>
          </w:rPr>
          <w:t>Gyvt. 21/B. § (1) bekezdés a) pontja</w:t>
        </w:r>
      </w:hyperlink>
      <w:r w:rsidRPr="00206AB3">
        <w:rPr>
          <w:i/>
          <w:lang w:eastAsia="hu-HU"/>
        </w:rPr>
        <w:t xml:space="preserve"> szerinti ingyenes bölcsődei, mini bölcsődei és óvodai gyermekétkeztetés igénybevételéhez</w:t>
      </w:r>
      <w:r w:rsidR="007660B7" w:rsidRPr="00206AB3">
        <w:rPr>
          <w:i/>
          <w:lang w:eastAsia="hu-HU"/>
        </w:rPr>
        <w:t>”</w:t>
      </w:r>
      <w:r w:rsidR="003002C4">
        <w:rPr>
          <w:i/>
          <w:lang w:eastAsia="hu-HU"/>
        </w:rPr>
        <w:t>,</w:t>
      </w:r>
    </w:p>
    <w:p w14:paraId="4D1F4C04" w14:textId="4A906636" w:rsidR="00823468" w:rsidRPr="003002C4" w:rsidRDefault="007660B7" w:rsidP="00025B21">
      <w:pPr>
        <w:pStyle w:val="Listaszerbekezds"/>
        <w:numPr>
          <w:ilvl w:val="0"/>
          <w:numId w:val="36"/>
        </w:numPr>
        <w:jc w:val="both"/>
      </w:pPr>
      <w:r w:rsidRPr="00823468">
        <w:rPr>
          <w:rStyle w:val="Szvegtrzs2"/>
          <w:rFonts w:eastAsiaTheme="minorEastAsia"/>
          <w:color w:val="000000"/>
          <w:sz w:val="24"/>
          <w:szCs w:val="24"/>
          <w:lang w:eastAsia="hu-HU"/>
        </w:rPr>
        <w:lastRenderedPageBreak/>
        <w:t xml:space="preserve">a 328/2011. (XII.29.) Kormányrendelet 8. számú mellékletében meghatározott </w:t>
      </w:r>
      <w:r w:rsidRPr="00823468">
        <w:rPr>
          <w:rStyle w:val="Szvegtrzs2"/>
          <w:rFonts w:eastAsiaTheme="minorEastAsia"/>
          <w:i/>
          <w:color w:val="000000"/>
          <w:sz w:val="24"/>
          <w:szCs w:val="24"/>
          <w:lang w:eastAsia="hu-HU"/>
        </w:rPr>
        <w:t>„</w:t>
      </w:r>
      <w:r w:rsidRPr="0082346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NYILATKOZAT a </w:t>
      </w:r>
      <w:hyperlink r:id="rId11" w:history="1">
        <w:r w:rsidRPr="00823468">
          <w:rPr>
            <w:rFonts w:ascii="Times New Roman" w:eastAsia="Times New Roman" w:hAnsi="Times New Roman" w:cs="Times New Roman"/>
            <w:i/>
            <w:sz w:val="24"/>
            <w:szCs w:val="24"/>
            <w:lang w:eastAsia="hu-HU"/>
          </w:rPr>
          <w:t>Gyvt. 21/B. § (1) bekezdés b)–d) pontja</w:t>
        </w:r>
      </w:hyperlink>
      <w:r w:rsidRPr="0082346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és a </w:t>
      </w:r>
      <w:hyperlink r:id="rId12" w:history="1">
        <w:r w:rsidRPr="00823468">
          <w:rPr>
            <w:rFonts w:ascii="Times New Roman" w:eastAsia="Times New Roman" w:hAnsi="Times New Roman" w:cs="Times New Roman"/>
            <w:i/>
            <w:sz w:val="24"/>
            <w:szCs w:val="24"/>
            <w:lang w:eastAsia="hu-HU"/>
          </w:rPr>
          <w:t>Gyvt. 21/B. § (2) bekezdése</w:t>
        </w:r>
      </w:hyperlink>
      <w:r w:rsidRPr="0082346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szerinti ingyenes vagy kedvezményes intézményi gyermekétkeztetés igénybevételéhez</w:t>
      </w:r>
      <w:r w:rsidRPr="00823468">
        <w:rPr>
          <w:rFonts w:ascii="Times New Roman" w:hAnsi="Times New Roman" w:cs="Times New Roman"/>
          <w:i/>
          <w:sz w:val="24"/>
          <w:szCs w:val="24"/>
          <w:lang w:eastAsia="hu-HU"/>
        </w:rPr>
        <w:t>”</w:t>
      </w:r>
      <w:r w:rsidR="003002C4">
        <w:rPr>
          <w:rFonts w:ascii="Times New Roman" w:hAnsi="Times New Roman" w:cs="Times New Roman"/>
          <w:i/>
          <w:sz w:val="24"/>
          <w:szCs w:val="24"/>
          <w:lang w:eastAsia="hu-HU"/>
        </w:rPr>
        <w:t>,</w:t>
      </w:r>
    </w:p>
    <w:p w14:paraId="556B77CA" w14:textId="04DE8E9B" w:rsidR="003002C4" w:rsidRPr="003002C4" w:rsidRDefault="003002C4" w:rsidP="00025B21">
      <w:pPr>
        <w:pStyle w:val="Listaszerbekezds"/>
        <w:numPr>
          <w:ilvl w:val="0"/>
          <w:numId w:val="36"/>
        </w:numPr>
        <w:jc w:val="both"/>
      </w:pPr>
      <w:r w:rsidRPr="003002C4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fent felsoroltakon túl a gyermekek dokumentációja tartalmazta a bölcsődei ellátás megszüntetésének nyilatkozatát, </w:t>
      </w:r>
    </w:p>
    <w:p w14:paraId="4288D535" w14:textId="32F11EFA" w:rsidR="00823468" w:rsidRPr="00823468" w:rsidRDefault="00823468" w:rsidP="00025B21">
      <w:pPr>
        <w:pStyle w:val="Listaszerbekezds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823468">
        <w:rPr>
          <w:rFonts w:ascii="Times New Roman" w:hAnsi="Times New Roman" w:cs="Times New Roman"/>
          <w:sz w:val="24"/>
          <w:szCs w:val="24"/>
        </w:rPr>
        <w:t xml:space="preserve"> kiegészítő szabályoknak megfelelően bölcsődébe beíratottnak az a gyermek minősült, akit az intézménybe felvettek, beírattak és megjelenik a napi nyilvántartási rendszerben.</w:t>
      </w:r>
    </w:p>
    <w:p w14:paraId="37FBDE53" w14:textId="77777777" w:rsidR="002E5AF9" w:rsidRDefault="002E5AF9" w:rsidP="000A2DA6">
      <w:pPr>
        <w:pStyle w:val="Nincstrkz"/>
        <w:jc w:val="both"/>
        <w:rPr>
          <w:rStyle w:val="Szvegtrzs2"/>
          <w:rFonts w:eastAsiaTheme="minorEastAsia"/>
          <w:color w:val="000000"/>
          <w:sz w:val="24"/>
          <w:szCs w:val="24"/>
        </w:rPr>
      </w:pPr>
      <w:r>
        <w:rPr>
          <w:rStyle w:val="Szvegtrzs2"/>
          <w:rFonts w:eastAsiaTheme="minorEastAsia"/>
          <w:color w:val="000000"/>
          <w:sz w:val="24"/>
          <w:szCs w:val="24"/>
        </w:rPr>
        <w:t>Olyan gyermekek nem voltak akik</w:t>
      </w:r>
      <w:r w:rsidRPr="00C32CF8">
        <w:rPr>
          <w:rStyle w:val="Szvegtrzs2"/>
          <w:rFonts w:eastAsiaTheme="minorEastAsia"/>
          <w:color w:val="000000"/>
          <w:sz w:val="24"/>
          <w:szCs w:val="24"/>
        </w:rPr>
        <w:t>:</w:t>
      </w:r>
    </w:p>
    <w:p w14:paraId="548CDB89" w14:textId="685FC508" w:rsidR="002E5AF9" w:rsidRDefault="002E5AF9" w:rsidP="000A2DA6">
      <w:pPr>
        <w:pStyle w:val="Nincstrkz"/>
        <w:numPr>
          <w:ilvl w:val="0"/>
          <w:numId w:val="35"/>
        </w:numPr>
        <w:jc w:val="both"/>
        <w:rPr>
          <w:rStyle w:val="Szvegtrzs2"/>
          <w:rFonts w:eastAsiaTheme="minorEastAsia"/>
          <w:color w:val="000000"/>
          <w:sz w:val="24"/>
          <w:szCs w:val="24"/>
        </w:rPr>
      </w:pPr>
      <w:r>
        <w:rPr>
          <w:rStyle w:val="Szvegtrzs2"/>
          <w:rFonts w:eastAsiaTheme="minorEastAsia"/>
          <w:color w:val="000000"/>
          <w:sz w:val="24"/>
          <w:szCs w:val="24"/>
        </w:rPr>
        <w:t>a bölcsőde orvosának szakvéleménye szerint egészségi állapota miatt a gyermek bölcsődében nem gondozható, illetőleg magatartászavara veszélyezteti a többi gyermek fejlődését</w:t>
      </w:r>
      <w:r w:rsidR="006858EB">
        <w:rPr>
          <w:rStyle w:val="Szvegtrzs2"/>
          <w:rFonts w:eastAsiaTheme="minorEastAsia"/>
          <w:color w:val="000000"/>
          <w:sz w:val="24"/>
          <w:szCs w:val="24"/>
        </w:rPr>
        <w:t>,</w:t>
      </w:r>
    </w:p>
    <w:p w14:paraId="3ACEF840" w14:textId="2A381CD5" w:rsidR="002E5AF9" w:rsidRDefault="006858EB" w:rsidP="000A2DA6">
      <w:pPr>
        <w:pStyle w:val="Nincstrkz"/>
        <w:numPr>
          <w:ilvl w:val="0"/>
          <w:numId w:val="35"/>
        </w:numPr>
        <w:jc w:val="both"/>
        <w:rPr>
          <w:rStyle w:val="Szvegtrzs2"/>
          <w:rFonts w:eastAsiaTheme="minorEastAsia"/>
          <w:color w:val="000000"/>
          <w:sz w:val="24"/>
          <w:szCs w:val="24"/>
        </w:rPr>
      </w:pPr>
      <w:r>
        <w:rPr>
          <w:rStyle w:val="Szvegtrzs2"/>
          <w:rFonts w:eastAsiaTheme="minorEastAsia"/>
          <w:color w:val="000000"/>
          <w:sz w:val="24"/>
          <w:szCs w:val="24"/>
        </w:rPr>
        <w:t>ö</w:t>
      </w:r>
      <w:r w:rsidR="002E5AF9">
        <w:rPr>
          <w:rStyle w:val="Szvegtrzs2"/>
          <w:rFonts w:eastAsiaTheme="minorEastAsia"/>
          <w:color w:val="000000"/>
          <w:sz w:val="24"/>
          <w:szCs w:val="24"/>
        </w:rPr>
        <w:t>tödik életévét betöltött fogyatékos gyermek esetén a szakértői bizottság szakvéleménye alapján marad bölcsődében.</w:t>
      </w:r>
    </w:p>
    <w:p w14:paraId="31169527" w14:textId="77777777" w:rsidR="002E5AF9" w:rsidRDefault="002E5AF9" w:rsidP="000A2DA6">
      <w:pPr>
        <w:pStyle w:val="Nincstrkz"/>
        <w:jc w:val="both"/>
        <w:rPr>
          <w:rStyle w:val="Szvegtrzs2"/>
          <w:rFonts w:eastAsiaTheme="minorEastAsia"/>
          <w:color w:val="000000"/>
          <w:sz w:val="24"/>
          <w:szCs w:val="24"/>
        </w:rPr>
      </w:pPr>
    </w:p>
    <w:p w14:paraId="29ADF249" w14:textId="58F3051D" w:rsidR="009C5F0E" w:rsidRPr="009C5F0E" w:rsidRDefault="009C5F0E" w:rsidP="009C5F0E">
      <w:pPr>
        <w:pStyle w:val="Nincstrkz"/>
        <w:rPr>
          <w:rStyle w:val="Szvegtrzs2"/>
          <w:rFonts w:eastAsiaTheme="minorEastAsia"/>
          <w:sz w:val="24"/>
          <w:szCs w:val="24"/>
          <w:highlight w:val="yellow"/>
        </w:rPr>
      </w:pPr>
      <w:r w:rsidRPr="009C5F0E">
        <w:t xml:space="preserve">A szociális, gyermekjóléti és gyermekvédelmi </w:t>
      </w:r>
      <w:proofErr w:type="spellStart"/>
      <w:r w:rsidRPr="009C5F0E">
        <w:t>igénybevevői</w:t>
      </w:r>
      <w:proofErr w:type="spellEnd"/>
      <w:r w:rsidRPr="009C5F0E">
        <w:t xml:space="preserve"> nyilvántartásról és az országos jelentési rendszerről szóló 415/2015. (XII. 23.) Korm. rendelet  3-11. §</w:t>
      </w:r>
      <w:r>
        <w:t xml:space="preserve"> alapján a </w:t>
      </w:r>
      <w:r w:rsidRPr="009C5F0E">
        <w:t xml:space="preserve">KENYSZI – TEVADMIN </w:t>
      </w:r>
      <w:r>
        <w:t xml:space="preserve">informatikai rendszerben vezették </w:t>
      </w:r>
      <w:r w:rsidRPr="009C5F0E">
        <w:t xml:space="preserve">az </w:t>
      </w:r>
      <w:r w:rsidR="004201FE" w:rsidRPr="004201FE">
        <w:rPr>
          <w:i/>
        </w:rPr>
        <w:t>„</w:t>
      </w:r>
      <w:r w:rsidRPr="004201FE">
        <w:rPr>
          <w:i/>
        </w:rPr>
        <w:t>Igénybe-vevői Nyilvántartás</w:t>
      </w:r>
      <w:r w:rsidR="004201FE" w:rsidRPr="004201FE">
        <w:rPr>
          <w:i/>
        </w:rPr>
        <w:t>”</w:t>
      </w:r>
      <w:r w:rsidR="004201FE">
        <w:t>-t.</w:t>
      </w:r>
      <w:r w:rsidRPr="009C5F0E">
        <w:t xml:space="preserve"> </w:t>
      </w:r>
    </w:p>
    <w:p w14:paraId="68D7D73B" w14:textId="11BA845B" w:rsidR="002E5AF9" w:rsidRDefault="006250E6" w:rsidP="000A2DA6">
      <w:pPr>
        <w:pStyle w:val="Nincstrkz"/>
        <w:jc w:val="both"/>
        <w:rPr>
          <w:iCs/>
          <w:shd w:val="clear" w:color="auto" w:fill="FFFFFF"/>
        </w:rPr>
      </w:pPr>
      <w:r>
        <w:t xml:space="preserve">A </w:t>
      </w:r>
      <w:r w:rsidR="009C5F0E">
        <w:rPr>
          <w:kern w:val="36"/>
          <w:lang w:eastAsia="hu-HU"/>
        </w:rPr>
        <w:t>Magyarország 2024</w:t>
      </w:r>
      <w:r w:rsidR="009C5F0E" w:rsidRPr="008D471D">
        <w:rPr>
          <w:kern w:val="36"/>
          <w:lang w:eastAsia="hu-HU"/>
        </w:rPr>
        <w:t>. évi központi költségvetéséről</w:t>
      </w:r>
      <w:r w:rsidR="009C5F0E" w:rsidRPr="00A95A9B">
        <w:t xml:space="preserve"> </w:t>
      </w:r>
      <w:r w:rsidR="009C5F0E">
        <w:t xml:space="preserve">szóló </w:t>
      </w:r>
      <w:r w:rsidR="00294243">
        <w:t>2023</w:t>
      </w:r>
      <w:r>
        <w:t xml:space="preserve">. évi </w:t>
      </w:r>
      <w:r w:rsidR="009C5F0E">
        <w:t>L</w:t>
      </w:r>
      <w:r>
        <w:t>V</w:t>
      </w:r>
      <w:r w:rsidR="002E5AF9" w:rsidRPr="00A95A9B">
        <w:t>. törvény</w:t>
      </w:r>
      <w:r w:rsidR="002E5AF9" w:rsidRPr="00A95A9B">
        <w:rPr>
          <w:b/>
          <w:bCs/>
        </w:rPr>
        <w:t xml:space="preserve"> </w:t>
      </w:r>
      <w:r w:rsidR="00823468">
        <w:t>gyermekek napközbeni ellátása – bölcsődei ellátás pontjában</w:t>
      </w:r>
      <w:r w:rsidR="00823468" w:rsidRPr="00823468">
        <w:rPr>
          <w:bCs/>
        </w:rPr>
        <w:t xml:space="preserve"> meghatározottaknak megfelelően</w:t>
      </w:r>
      <w:r w:rsidR="009C5F0E">
        <w:rPr>
          <w:b/>
          <w:bCs/>
        </w:rPr>
        <w:t xml:space="preserve"> </w:t>
      </w:r>
      <w:r w:rsidR="002E5AF9">
        <w:t xml:space="preserve">a </w:t>
      </w:r>
      <w:r w:rsidR="002E5AF9" w:rsidRPr="00051959">
        <w:rPr>
          <w:iCs/>
          <w:shd w:val="clear" w:color="auto" w:fill="FFFFFF"/>
        </w:rPr>
        <w:t xml:space="preserve">beíratott és a támogatás szempontjából figyelembe vett gyermekek létszáma </w:t>
      </w:r>
      <w:r w:rsidR="00CF463F" w:rsidRPr="006C3D8A">
        <w:rPr>
          <w:iCs/>
          <w:shd w:val="clear" w:color="auto" w:fill="FFFFFF"/>
        </w:rPr>
        <w:t>7</w:t>
      </w:r>
      <w:r w:rsidR="008F66BE" w:rsidRPr="006C3D8A">
        <w:rPr>
          <w:iCs/>
          <w:shd w:val="clear" w:color="auto" w:fill="FFFFFF"/>
        </w:rPr>
        <w:t xml:space="preserve"> fő </w:t>
      </w:r>
      <w:r w:rsidR="008F66BE">
        <w:rPr>
          <w:iCs/>
          <w:shd w:val="clear" w:color="auto" w:fill="FFFFFF"/>
        </w:rPr>
        <w:t xml:space="preserve">volt, mely </w:t>
      </w:r>
      <w:r w:rsidR="002E5AF9" w:rsidRPr="00051959">
        <w:rPr>
          <w:iCs/>
          <w:shd w:val="clear" w:color="auto" w:fill="FFFFFF"/>
        </w:rPr>
        <w:t>egyetlen al</w:t>
      </w:r>
      <w:r w:rsidR="009C5F0E">
        <w:rPr>
          <w:iCs/>
          <w:shd w:val="clear" w:color="auto" w:fill="FFFFFF"/>
        </w:rPr>
        <w:t>kalommal és összesen sem halad</w:t>
      </w:r>
      <w:r w:rsidR="002E5AF9" w:rsidRPr="00051959">
        <w:rPr>
          <w:iCs/>
          <w:shd w:val="clear" w:color="auto" w:fill="FFFFFF"/>
        </w:rPr>
        <w:t>ta meg a szolgáltatói nyilvántartásban, működési enged</w:t>
      </w:r>
      <w:r w:rsidR="009C5F0E">
        <w:rPr>
          <w:iCs/>
          <w:shd w:val="clear" w:color="auto" w:fill="FFFFFF"/>
        </w:rPr>
        <w:t>élyben szereplő férőhelyszámot.</w:t>
      </w:r>
      <w:r w:rsidR="002E5AF9" w:rsidRPr="00051959">
        <w:rPr>
          <w:iCs/>
          <w:shd w:val="clear" w:color="auto" w:fill="FFFFFF"/>
        </w:rPr>
        <w:t xml:space="preserve"> </w:t>
      </w:r>
    </w:p>
    <w:p w14:paraId="72471F06" w14:textId="77777777" w:rsidR="00FD039A" w:rsidRDefault="00FD039A" w:rsidP="000A2DA6">
      <w:pPr>
        <w:pStyle w:val="Nincstrkz"/>
        <w:jc w:val="both"/>
        <w:rPr>
          <w:rStyle w:val="Szvegtrzs2"/>
          <w:rFonts w:eastAsiaTheme="minorEastAsia"/>
          <w:color w:val="000000"/>
          <w:sz w:val="24"/>
          <w:szCs w:val="24"/>
          <w:highlight w:val="yellow"/>
          <w:lang w:eastAsia="hu-HU"/>
        </w:rPr>
      </w:pPr>
    </w:p>
    <w:p w14:paraId="6438DF5E" w14:textId="47B44C1E" w:rsidR="00271D28" w:rsidRDefault="006250E6" w:rsidP="000A2DA6">
      <w:pPr>
        <w:pStyle w:val="Nincstrkz"/>
        <w:jc w:val="both"/>
        <w:rPr>
          <w:rStyle w:val="Szvegtrzs2"/>
          <w:rFonts w:eastAsiaTheme="minorEastAsia"/>
          <w:color w:val="000000"/>
          <w:sz w:val="24"/>
          <w:szCs w:val="24"/>
          <w:lang w:eastAsia="hu-HU"/>
        </w:rPr>
      </w:pPr>
      <w:r w:rsidRPr="001F512B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A </w:t>
      </w:r>
      <w:r w:rsid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Csongrád Megyei Kormányhivatal által kiadott </w:t>
      </w:r>
      <w:proofErr w:type="spellStart"/>
      <w:r w:rsidR="00F41D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>Csanyteleki</w:t>
      </w:r>
      <w:proofErr w:type="spellEnd"/>
      <w:r w:rsidR="00F41D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Óvoda és Mini Bölcsőde </w:t>
      </w:r>
      <w:r w:rsidR="008F66BE" w:rsidRP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CS</w:t>
      </w:r>
      <w:r w:rsidR="00F41D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>/</w:t>
      </w:r>
      <w:r w:rsidR="008F66BE" w:rsidRP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C</w:t>
      </w:r>
      <w:r w:rsid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01/005</w:t>
      </w:r>
      <w:r w:rsidR="00F41D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>11</w:t>
      </w:r>
      <w:r w:rsid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-</w:t>
      </w:r>
      <w:r w:rsidR="00F41D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>27/201</w:t>
      </w:r>
      <w:r w:rsid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. számú 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t</w:t>
      </w:r>
      <w:r w:rsid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anúsítványban</w:t>
      </w:r>
      <w:r w:rsidR="008F66BE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</w:t>
      </w:r>
      <w:r w:rsid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meghatározott engedélyezett férőhelyszám </w:t>
      </w:r>
      <w:r w:rsidR="00FF398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7</w:t>
      </w:r>
      <w:r w:rsidR="00823468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fő</w:t>
      </w:r>
      <w:r w:rsidR="00AD7F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, a Felgyő Templom u. 1. tagintézmény CS/C01/00332-2/2024. számú 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t</w:t>
      </w:r>
      <w:r w:rsidR="00AD7F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anúsítványban meghatározott engedélyezett férőhelyszám 7 fő, valamint a 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Tömörkényi Mini Bölcsőde CS/C01/00011-12/2019</w:t>
      </w:r>
      <w:r w:rsidR="00AD7F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számú tanúsítványban meghatározott engedélyezett férőhelyszám 7 </w:t>
      </w:r>
      <w:proofErr w:type="gramStart"/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fő </w:t>
      </w:r>
      <w:r w:rsidR="00AD7F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volt</w:t>
      </w:r>
      <w:proofErr w:type="gramEnd"/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. A </w:t>
      </w:r>
      <w:r w:rsid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2024. január 31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.</w:t>
      </w:r>
      <w:r w:rsid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-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i</w:t>
      </w:r>
      <w:r w:rsidR="00823468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tényleges létszám mindhárom tagintézményben </w:t>
      </w:r>
      <w:r w:rsidR="00FF398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7</w:t>
      </w:r>
      <w:r w:rsidR="00823468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fő</w:t>
      </w:r>
      <w:r w:rsidR="00F41D09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, </w:t>
      </w:r>
      <w:r w:rsidR="0082346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volt. A gyermekek között nem volt sajátos nevelési igényű</w:t>
      </w:r>
      <w:r w:rsidR="00CE6454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besorolás</w:t>
      </w:r>
      <w:r w:rsidR="00271D2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.</w:t>
      </w:r>
    </w:p>
    <w:p w14:paraId="55847EE9" w14:textId="5B5A412F" w:rsidR="008A4D60" w:rsidRPr="00CF463F" w:rsidRDefault="00271D28" w:rsidP="000A2DA6">
      <w:pPr>
        <w:pStyle w:val="Nincstrkz"/>
        <w:jc w:val="both"/>
        <w:rPr>
          <w:rStyle w:val="Szvegtrzs2"/>
          <w:rFonts w:eastAsiaTheme="minorEastAsia"/>
          <w:b/>
          <w:bCs/>
          <w:i/>
          <w:iCs/>
          <w:color w:val="000000"/>
          <w:sz w:val="24"/>
          <w:szCs w:val="24"/>
          <w:lang w:eastAsia="hu-HU"/>
        </w:rPr>
      </w:pPr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>Az Alapítói Okirat 4.5 pontjában meghatározottaknak megfelelően min</w:t>
      </w:r>
      <w:r w:rsidR="00CE6454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den gyermek lakóhelye 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az Alsó-Tisza-menti Önkormányzati Társulás működési területén belül Csanytelek, Felgyő, Tömörkény községek </w:t>
      </w:r>
      <w:r w:rsidR="00CE645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közigazgatási területe</w:t>
      </w:r>
      <w:r w:rsidR="009A6998">
        <w:rPr>
          <w:rStyle w:val="Szvegtrzs2"/>
          <w:rFonts w:eastAsiaTheme="minorEastAsia"/>
          <w:color w:val="000000"/>
          <w:sz w:val="24"/>
          <w:szCs w:val="24"/>
          <w:lang w:eastAsia="hu-HU"/>
        </w:rPr>
        <w:t>, Csongrád-Csanád Vármegye területe</w:t>
      </w:r>
      <w:r w:rsidR="00CE6454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volt. </w:t>
      </w:r>
    </w:p>
    <w:p w14:paraId="39648003" w14:textId="0812158B" w:rsidR="00541B26" w:rsidRDefault="00541B26" w:rsidP="00541B26">
      <w:pPr>
        <w:pStyle w:val="Nincstrkz"/>
        <w:jc w:val="both"/>
      </w:pPr>
      <w:r>
        <w:t xml:space="preserve">A </w:t>
      </w:r>
      <w:r w:rsidRPr="00823468">
        <w:t>foglalkoztatotti létszám</w:t>
      </w:r>
      <w:r>
        <w:t xml:space="preserve"> </w:t>
      </w:r>
      <w:r w:rsidR="00823468">
        <w:t>2024. évben</w:t>
      </w:r>
      <w:r>
        <w:t xml:space="preserve"> az alábbiak szerint alakult:</w:t>
      </w:r>
    </w:p>
    <w:p w14:paraId="753A4D22" w14:textId="6D3F28F7" w:rsidR="00FF3984" w:rsidRDefault="00FF3984" w:rsidP="000548B2">
      <w:pPr>
        <w:pStyle w:val="Nincstrkz"/>
        <w:jc w:val="center"/>
      </w:pPr>
      <w:r>
        <w:t>Csanytelek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7342"/>
        <w:gridCol w:w="1720"/>
      </w:tblGrid>
      <w:tr w:rsidR="001F512B" w14:paraId="13D4730B" w14:textId="77777777" w:rsidTr="00541B26">
        <w:tc>
          <w:tcPr>
            <w:tcW w:w="4051" w:type="pct"/>
          </w:tcPr>
          <w:p w14:paraId="30474729" w14:textId="77777777" w:rsidR="001F512B" w:rsidRDefault="001F512B" w:rsidP="00C07894">
            <w:pPr>
              <w:jc w:val="center"/>
            </w:pPr>
            <w:bookmarkStart w:id="4" w:name="_Hlk198544252"/>
            <w:r>
              <w:t>Munkakör</w:t>
            </w:r>
          </w:p>
        </w:tc>
        <w:tc>
          <w:tcPr>
            <w:tcW w:w="949" w:type="pct"/>
          </w:tcPr>
          <w:p w14:paraId="41C09301" w14:textId="77777777" w:rsidR="001F512B" w:rsidRDefault="001F512B" w:rsidP="00C07894">
            <w:pPr>
              <w:jc w:val="center"/>
            </w:pPr>
            <w:r>
              <w:t>Létszám fő</w:t>
            </w:r>
          </w:p>
        </w:tc>
      </w:tr>
      <w:tr w:rsidR="001F512B" w14:paraId="3E076874" w14:textId="77777777" w:rsidTr="00541B26">
        <w:tc>
          <w:tcPr>
            <w:tcW w:w="4051" w:type="pct"/>
          </w:tcPr>
          <w:p w14:paraId="584E3321" w14:textId="0BDB2B8F" w:rsidR="001F512B" w:rsidRDefault="0083448A" w:rsidP="00C07894">
            <w:r>
              <w:t>K</w:t>
            </w:r>
            <w:r w:rsidR="001F512B">
              <w:t>isgyermeknevelő</w:t>
            </w:r>
            <w:r w:rsidR="00F5590A">
              <w:t xml:space="preserve"> </w:t>
            </w:r>
            <w:r w:rsidR="000548B2">
              <w:t>E besorolás</w:t>
            </w:r>
          </w:p>
        </w:tc>
        <w:tc>
          <w:tcPr>
            <w:tcW w:w="949" w:type="pct"/>
          </w:tcPr>
          <w:p w14:paraId="32E95FA7" w14:textId="1740B332" w:rsidR="001F512B" w:rsidRDefault="00D36857" w:rsidP="00C07894">
            <w:pPr>
              <w:jc w:val="center"/>
            </w:pPr>
            <w:r>
              <w:t>1</w:t>
            </w:r>
          </w:p>
        </w:tc>
      </w:tr>
      <w:tr w:rsidR="001F512B" w14:paraId="541D602F" w14:textId="77777777" w:rsidTr="00541B26">
        <w:tc>
          <w:tcPr>
            <w:tcW w:w="4051" w:type="pct"/>
          </w:tcPr>
          <w:p w14:paraId="3D3EFB5D" w14:textId="1DDCCC04" w:rsidR="001F512B" w:rsidRDefault="00FF3984" w:rsidP="001B5178">
            <w:pPr>
              <w:tabs>
                <w:tab w:val="left" w:pos="2679"/>
              </w:tabs>
            </w:pPr>
            <w:r>
              <w:t>Minib</w:t>
            </w:r>
            <w:r w:rsidR="001B5178" w:rsidRPr="001B5178">
              <w:t>ölcsődei dajkák, középfokú végzettségű kisgyermeknevel</w:t>
            </w:r>
            <w:r w:rsidR="001B5178">
              <w:t>ők</w:t>
            </w:r>
          </w:p>
        </w:tc>
        <w:tc>
          <w:tcPr>
            <w:tcW w:w="949" w:type="pct"/>
          </w:tcPr>
          <w:p w14:paraId="47E26A86" w14:textId="54AAAEC6" w:rsidR="001F512B" w:rsidRDefault="000548B2" w:rsidP="00C07894">
            <w:pPr>
              <w:jc w:val="center"/>
            </w:pPr>
            <w:r>
              <w:t>1</w:t>
            </w:r>
          </w:p>
        </w:tc>
      </w:tr>
      <w:bookmarkEnd w:id="4"/>
    </w:tbl>
    <w:p w14:paraId="6FE8CA96" w14:textId="77777777" w:rsidR="00D36857" w:rsidRDefault="00D36857" w:rsidP="00AC2433">
      <w:pPr>
        <w:jc w:val="both"/>
        <w:rPr>
          <w:b/>
          <w:color w:val="000000" w:themeColor="text1"/>
        </w:rPr>
      </w:pPr>
    </w:p>
    <w:p w14:paraId="13F47902" w14:textId="5FAC31D8" w:rsidR="000548B2" w:rsidRPr="000548B2" w:rsidRDefault="000548B2" w:rsidP="000548B2">
      <w:pPr>
        <w:jc w:val="center"/>
        <w:rPr>
          <w:bCs/>
          <w:color w:val="000000" w:themeColor="text1"/>
        </w:rPr>
      </w:pPr>
      <w:r w:rsidRPr="000548B2">
        <w:rPr>
          <w:bCs/>
          <w:color w:val="000000" w:themeColor="text1"/>
        </w:rPr>
        <w:t>Felgyő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7342"/>
        <w:gridCol w:w="1720"/>
      </w:tblGrid>
      <w:tr w:rsidR="000548B2" w14:paraId="30383180" w14:textId="77777777" w:rsidTr="00962008">
        <w:tc>
          <w:tcPr>
            <w:tcW w:w="4051" w:type="pct"/>
          </w:tcPr>
          <w:p w14:paraId="5F0DA571" w14:textId="77777777" w:rsidR="000548B2" w:rsidRDefault="000548B2" w:rsidP="00962008">
            <w:pPr>
              <w:jc w:val="center"/>
            </w:pPr>
            <w:r>
              <w:t>Munkakör</w:t>
            </w:r>
          </w:p>
        </w:tc>
        <w:tc>
          <w:tcPr>
            <w:tcW w:w="949" w:type="pct"/>
          </w:tcPr>
          <w:p w14:paraId="2990B9E4" w14:textId="77777777" w:rsidR="000548B2" w:rsidRDefault="000548B2" w:rsidP="00962008">
            <w:pPr>
              <w:jc w:val="center"/>
            </w:pPr>
            <w:r>
              <w:t>Létszám fő</w:t>
            </w:r>
          </w:p>
        </w:tc>
      </w:tr>
      <w:tr w:rsidR="000548B2" w14:paraId="58C6CDD6" w14:textId="77777777" w:rsidTr="00962008">
        <w:tc>
          <w:tcPr>
            <w:tcW w:w="4051" w:type="pct"/>
          </w:tcPr>
          <w:p w14:paraId="76CFD4E3" w14:textId="67BBDD25" w:rsidR="000548B2" w:rsidRDefault="000548B2" w:rsidP="00962008">
            <w:r>
              <w:t xml:space="preserve">Felsőfokú végzettségű kisgyermeknevelő </w:t>
            </w:r>
            <w:r w:rsidR="0083448A">
              <w:t>PED I.</w:t>
            </w:r>
          </w:p>
        </w:tc>
        <w:tc>
          <w:tcPr>
            <w:tcW w:w="949" w:type="pct"/>
          </w:tcPr>
          <w:p w14:paraId="1E26FD0E" w14:textId="77777777" w:rsidR="000548B2" w:rsidRDefault="000548B2" w:rsidP="00962008">
            <w:pPr>
              <w:jc w:val="center"/>
            </w:pPr>
            <w:r>
              <w:t>1</w:t>
            </w:r>
          </w:p>
        </w:tc>
      </w:tr>
      <w:tr w:rsidR="000548B2" w14:paraId="622CC91B" w14:textId="77777777" w:rsidTr="00962008">
        <w:tc>
          <w:tcPr>
            <w:tcW w:w="4051" w:type="pct"/>
          </w:tcPr>
          <w:p w14:paraId="5DD37D15" w14:textId="77777777" w:rsidR="000548B2" w:rsidRDefault="000548B2" w:rsidP="00962008">
            <w:pPr>
              <w:tabs>
                <w:tab w:val="left" w:pos="2679"/>
              </w:tabs>
            </w:pPr>
            <w:r>
              <w:t>Minib</w:t>
            </w:r>
            <w:r w:rsidRPr="001B5178">
              <w:t>ölcsődei dajkák, középfokú végzettségű kisgyermeknevel</w:t>
            </w:r>
            <w:r>
              <w:t>ők</w:t>
            </w:r>
          </w:p>
        </w:tc>
        <w:tc>
          <w:tcPr>
            <w:tcW w:w="949" w:type="pct"/>
          </w:tcPr>
          <w:p w14:paraId="15726F84" w14:textId="77777777" w:rsidR="000548B2" w:rsidRDefault="000548B2" w:rsidP="00962008">
            <w:pPr>
              <w:jc w:val="center"/>
            </w:pPr>
            <w:r>
              <w:t>1</w:t>
            </w:r>
          </w:p>
        </w:tc>
      </w:tr>
    </w:tbl>
    <w:p w14:paraId="55F76821" w14:textId="77777777" w:rsidR="000548B2" w:rsidRDefault="000548B2" w:rsidP="00AC2433">
      <w:pPr>
        <w:jc w:val="both"/>
        <w:rPr>
          <w:b/>
          <w:color w:val="000000" w:themeColor="text1"/>
        </w:rPr>
      </w:pPr>
    </w:p>
    <w:p w14:paraId="63D52DEC" w14:textId="1F77E53F" w:rsidR="0083448A" w:rsidRPr="0083448A" w:rsidRDefault="0083448A" w:rsidP="0083448A">
      <w:pPr>
        <w:jc w:val="center"/>
        <w:rPr>
          <w:bCs/>
          <w:color w:val="000000" w:themeColor="text1"/>
        </w:rPr>
      </w:pPr>
      <w:r w:rsidRPr="0083448A">
        <w:rPr>
          <w:bCs/>
          <w:color w:val="000000" w:themeColor="text1"/>
        </w:rPr>
        <w:t>Tömörkény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7342"/>
        <w:gridCol w:w="1720"/>
      </w:tblGrid>
      <w:tr w:rsidR="0083448A" w14:paraId="2BC51DE5" w14:textId="77777777" w:rsidTr="00962008">
        <w:tc>
          <w:tcPr>
            <w:tcW w:w="4051" w:type="pct"/>
          </w:tcPr>
          <w:p w14:paraId="2D1FD5B2" w14:textId="77777777" w:rsidR="0083448A" w:rsidRDefault="0083448A" w:rsidP="00962008">
            <w:pPr>
              <w:jc w:val="center"/>
            </w:pPr>
            <w:r>
              <w:t>Munkakör</w:t>
            </w:r>
          </w:p>
        </w:tc>
        <w:tc>
          <w:tcPr>
            <w:tcW w:w="949" w:type="pct"/>
          </w:tcPr>
          <w:p w14:paraId="3955CDCE" w14:textId="77777777" w:rsidR="0083448A" w:rsidRDefault="0083448A" w:rsidP="00962008">
            <w:pPr>
              <w:jc w:val="center"/>
            </w:pPr>
            <w:r>
              <w:t>Létszám fő</w:t>
            </w:r>
          </w:p>
        </w:tc>
      </w:tr>
      <w:tr w:rsidR="006C3D8A" w:rsidRPr="006C3D8A" w14:paraId="557B84C1" w14:textId="77777777" w:rsidTr="00962008">
        <w:tc>
          <w:tcPr>
            <w:tcW w:w="4051" w:type="pct"/>
          </w:tcPr>
          <w:p w14:paraId="1C63E1A1" w14:textId="2DB79417" w:rsidR="00CF463F" w:rsidRPr="006C3D8A" w:rsidRDefault="00CF463F" w:rsidP="00CF463F">
            <w:r w:rsidRPr="006C3D8A">
              <w:t>Kisgyermeknevelő E besorolás</w:t>
            </w:r>
          </w:p>
        </w:tc>
        <w:tc>
          <w:tcPr>
            <w:tcW w:w="949" w:type="pct"/>
          </w:tcPr>
          <w:p w14:paraId="3ED39157" w14:textId="757499B0" w:rsidR="00CF463F" w:rsidRPr="006C3D8A" w:rsidRDefault="00CF463F" w:rsidP="00962008">
            <w:pPr>
              <w:jc w:val="center"/>
            </w:pPr>
            <w:r w:rsidRPr="006C3D8A">
              <w:t>1</w:t>
            </w:r>
          </w:p>
        </w:tc>
      </w:tr>
      <w:tr w:rsidR="0083448A" w14:paraId="6B5EC1A8" w14:textId="77777777" w:rsidTr="00962008">
        <w:tc>
          <w:tcPr>
            <w:tcW w:w="4051" w:type="pct"/>
          </w:tcPr>
          <w:p w14:paraId="21905E87" w14:textId="77777777" w:rsidR="0083448A" w:rsidRDefault="0083448A" w:rsidP="00962008">
            <w:pPr>
              <w:tabs>
                <w:tab w:val="left" w:pos="2679"/>
              </w:tabs>
            </w:pPr>
            <w:r>
              <w:t>Minib</w:t>
            </w:r>
            <w:r w:rsidRPr="001B5178">
              <w:t>ölcsődei dajkák, középfokú végzettségű kisgyermeknevel</w:t>
            </w:r>
            <w:r>
              <w:t>ők</w:t>
            </w:r>
          </w:p>
        </w:tc>
        <w:tc>
          <w:tcPr>
            <w:tcW w:w="949" w:type="pct"/>
          </w:tcPr>
          <w:p w14:paraId="3A8715DE" w14:textId="77777777" w:rsidR="0083448A" w:rsidRDefault="0083448A" w:rsidP="00962008">
            <w:pPr>
              <w:jc w:val="center"/>
            </w:pPr>
            <w:r>
              <w:t>1</w:t>
            </w:r>
          </w:p>
        </w:tc>
      </w:tr>
      <w:tr w:rsidR="0083448A" w14:paraId="03C2EEA0" w14:textId="77777777" w:rsidTr="00962008">
        <w:tc>
          <w:tcPr>
            <w:tcW w:w="4051" w:type="pct"/>
          </w:tcPr>
          <w:p w14:paraId="17D7E4C7" w14:textId="091200FC" w:rsidR="0083448A" w:rsidRDefault="0083448A" w:rsidP="00962008">
            <w:pPr>
              <w:tabs>
                <w:tab w:val="left" w:pos="2679"/>
              </w:tabs>
            </w:pPr>
            <w:r>
              <w:t>Nyugdíjas 4 órás megbízási szerződéssel</w:t>
            </w:r>
          </w:p>
        </w:tc>
        <w:tc>
          <w:tcPr>
            <w:tcW w:w="949" w:type="pct"/>
          </w:tcPr>
          <w:p w14:paraId="50706AED" w14:textId="5A9153DF" w:rsidR="0083448A" w:rsidRDefault="0083448A" w:rsidP="00962008">
            <w:pPr>
              <w:jc w:val="center"/>
            </w:pPr>
            <w:r>
              <w:t>0,5</w:t>
            </w:r>
          </w:p>
        </w:tc>
      </w:tr>
    </w:tbl>
    <w:p w14:paraId="04F0C095" w14:textId="2318C1FD" w:rsidR="000548B2" w:rsidRDefault="000548B2" w:rsidP="00AC2433">
      <w:pPr>
        <w:jc w:val="both"/>
        <w:rPr>
          <w:b/>
          <w:color w:val="000000" w:themeColor="text1"/>
        </w:rPr>
      </w:pPr>
    </w:p>
    <w:p w14:paraId="62F45046" w14:textId="77777777" w:rsidR="00577E04" w:rsidRDefault="00577E04" w:rsidP="00AC2433">
      <w:pPr>
        <w:jc w:val="both"/>
        <w:rPr>
          <w:b/>
          <w:color w:val="000000" w:themeColor="text1"/>
        </w:rPr>
      </w:pPr>
    </w:p>
    <w:p w14:paraId="7D73D97C" w14:textId="77777777" w:rsidR="00577E04" w:rsidRDefault="00577E04" w:rsidP="00AC2433">
      <w:pPr>
        <w:jc w:val="both"/>
        <w:rPr>
          <w:b/>
          <w:color w:val="000000" w:themeColor="text1"/>
        </w:rPr>
      </w:pPr>
    </w:p>
    <w:p w14:paraId="72DAA047" w14:textId="700B52C9" w:rsidR="00AC2433" w:rsidRPr="00AC2433" w:rsidRDefault="002E5AF9" w:rsidP="00AC2433">
      <w:pPr>
        <w:jc w:val="both"/>
        <w:rPr>
          <w:rFonts w:eastAsiaTheme="minorHAnsi" w:cs="Arial"/>
          <w:bCs/>
          <w:lang w:eastAsia="en-US"/>
        </w:rPr>
      </w:pPr>
      <w:proofErr w:type="gramStart"/>
      <w:r w:rsidRPr="00AC2433">
        <w:rPr>
          <w:b/>
          <w:color w:val="000000" w:themeColor="text1"/>
        </w:rPr>
        <w:t>Összegzés</w:t>
      </w:r>
      <w:r w:rsidR="00906B21" w:rsidRPr="00AC2433">
        <w:rPr>
          <w:b/>
          <w:color w:val="000000" w:themeColor="text1"/>
        </w:rPr>
        <w:t>:</w:t>
      </w:r>
      <w:r w:rsidR="00906B21" w:rsidRPr="00AC2433">
        <w:t xml:space="preserve"> </w:t>
      </w:r>
      <w:r w:rsidR="004D1420">
        <w:rPr>
          <w:rFonts w:eastAsiaTheme="minorHAnsi" w:cs="Arial"/>
          <w:bCs/>
          <w:lang w:eastAsia="en-US"/>
        </w:rPr>
        <w:t xml:space="preserve">az </w:t>
      </w:r>
      <w:r w:rsidR="00AC2433" w:rsidRPr="00AC2433">
        <w:rPr>
          <w:rFonts w:eastAsiaTheme="minorHAnsi" w:cs="Arial"/>
          <w:bCs/>
          <w:lang w:eastAsia="en-US"/>
        </w:rPr>
        <w:t>óvodai nevelésben részt vevő gyermekek után igénybe vehető állami támogatásokat a Magyarország 202</w:t>
      </w:r>
      <w:r w:rsidR="00AC2433" w:rsidRPr="00AC2433">
        <w:rPr>
          <w:rFonts w:eastAsiaTheme="minorHAnsi" w:cs="Arial"/>
          <w:lang w:eastAsia="en-US"/>
        </w:rPr>
        <w:t>3</w:t>
      </w:r>
      <w:r w:rsidR="00AC2433" w:rsidRPr="00AC2433">
        <w:rPr>
          <w:rFonts w:eastAsiaTheme="minorHAnsi" w:cs="Arial"/>
          <w:bCs/>
          <w:lang w:eastAsia="en-US"/>
        </w:rPr>
        <w:t>. évi központi költségvetéséről</w:t>
      </w:r>
      <w:hyperlink r:id="rId13" w:anchor="foot1" w:history="1"/>
      <w:r w:rsidR="00AC2433" w:rsidRPr="00AC2433">
        <w:rPr>
          <w:rFonts w:eastAsiaTheme="minorHAnsi" w:cs="Arial"/>
          <w:bCs/>
          <w:lang w:eastAsia="en-US"/>
        </w:rPr>
        <w:t xml:space="preserve"> szóló 202</w:t>
      </w:r>
      <w:r w:rsidR="00AC2433" w:rsidRPr="00AC2433">
        <w:rPr>
          <w:rFonts w:eastAsiaTheme="minorHAnsi" w:cs="Arial"/>
          <w:lang w:eastAsia="en-US"/>
        </w:rPr>
        <w:t>2</w:t>
      </w:r>
      <w:r w:rsidR="00AC2433" w:rsidRPr="00AC2433">
        <w:rPr>
          <w:rFonts w:eastAsiaTheme="minorHAnsi" w:cs="Arial"/>
          <w:bCs/>
          <w:lang w:eastAsia="en-US"/>
        </w:rPr>
        <w:t xml:space="preserve">. évi </w:t>
      </w:r>
      <w:r w:rsidR="00AC2433" w:rsidRPr="00AC2433">
        <w:rPr>
          <w:rFonts w:eastAsiaTheme="minorHAnsi" w:cs="Arial"/>
          <w:lang w:eastAsia="en-US"/>
        </w:rPr>
        <w:t>XX</w:t>
      </w:r>
      <w:r w:rsidR="00AC2433" w:rsidRPr="00AC2433">
        <w:rPr>
          <w:rFonts w:eastAsiaTheme="minorHAnsi" w:cs="Arial"/>
          <w:bCs/>
          <w:lang w:eastAsia="en-US"/>
        </w:rPr>
        <w:t>V</w:t>
      </w:r>
      <w:r w:rsidR="00AC2433" w:rsidRPr="00AC2433">
        <w:rPr>
          <w:rFonts w:eastAsiaTheme="minorHAnsi" w:cs="Arial"/>
          <w:lang w:eastAsia="en-US"/>
        </w:rPr>
        <w:t>I</w:t>
      </w:r>
      <w:r w:rsidR="00AC2433" w:rsidRPr="00AC2433">
        <w:rPr>
          <w:rFonts w:eastAsiaTheme="minorHAnsi" w:cs="Arial"/>
          <w:bCs/>
          <w:lang w:eastAsia="en-US"/>
        </w:rPr>
        <w:t xml:space="preserve"> törvény, valamint  a  Magyarország 2024. évi központi költségvetéséről</w:t>
      </w:r>
      <w:hyperlink r:id="rId14" w:anchor="foot1" w:history="1"/>
      <w:r w:rsidR="00AC2433" w:rsidRPr="00AC2433">
        <w:rPr>
          <w:rFonts w:eastAsiaTheme="minorHAnsi" w:cs="Arial"/>
          <w:bCs/>
          <w:lang w:eastAsia="en-US"/>
        </w:rPr>
        <w:t xml:space="preserve">  szóló</w:t>
      </w:r>
      <w:r w:rsidR="00AC2433" w:rsidRPr="00AC2433">
        <w:rPr>
          <w:rFonts w:eastAsiaTheme="minorHAnsi" w:cs="Arial"/>
          <w:bCs/>
          <w:vertAlign w:val="superscript"/>
          <w:lang w:eastAsia="en-US"/>
        </w:rPr>
        <w:t xml:space="preserve">  </w:t>
      </w:r>
      <w:r w:rsidR="00AC2433" w:rsidRPr="00AC2433">
        <w:rPr>
          <w:rFonts w:eastAsiaTheme="minorHAnsi" w:cs="Arial"/>
          <w:bCs/>
          <w:lang w:eastAsia="en-US"/>
        </w:rPr>
        <w:t>2023. évi LV. törvényben m</w:t>
      </w:r>
      <w:r w:rsidR="004D1420">
        <w:rPr>
          <w:rFonts w:eastAsiaTheme="minorHAnsi" w:cs="Arial"/>
          <w:bCs/>
          <w:lang w:eastAsia="en-US"/>
        </w:rPr>
        <w:t>eghatározottak szerint igényelték</w:t>
      </w:r>
      <w:r w:rsidR="00AC2433" w:rsidRPr="00AC2433">
        <w:rPr>
          <w:rFonts w:eastAsiaTheme="minorHAnsi" w:cs="Arial"/>
          <w:bCs/>
          <w:lang w:eastAsia="en-US"/>
        </w:rPr>
        <w:t>.</w:t>
      </w:r>
      <w:proofErr w:type="gramEnd"/>
    </w:p>
    <w:p w14:paraId="4515C944" w14:textId="0DEB1C3B" w:rsidR="004D1420" w:rsidRDefault="004D1420" w:rsidP="004D1420">
      <w:pPr>
        <w:pStyle w:val="Nincstrkz"/>
        <w:jc w:val="both"/>
      </w:pPr>
      <w:r>
        <w:t xml:space="preserve">Az óvodában 2023/2024 nevelési évben naprakészen vezették a </w:t>
      </w:r>
      <w:proofErr w:type="spellStart"/>
      <w:r>
        <w:t>Nktv</w:t>
      </w:r>
      <w:proofErr w:type="spellEnd"/>
      <w:r>
        <w:t xml:space="preserve">. 88. §-a szerinti felvételi és előjegyzési naplót, a felvételi és mulasztási naplót, törzskönyvet, valamint a gyermek fejlődését nyomon követő dokumentációt. A 2024/2025 nevelési évben, </w:t>
      </w:r>
      <w:r w:rsidRPr="00906B21">
        <w:t>2024.09.01-t</w:t>
      </w:r>
      <w:r>
        <w:t xml:space="preserve">ől az előbbiekben felsorolt </w:t>
      </w:r>
      <w:proofErr w:type="gramStart"/>
      <w:r>
        <w:t>dokumentumokat</w:t>
      </w:r>
      <w:proofErr w:type="gramEnd"/>
      <w:r>
        <w:t xml:space="preserve"> papíralapon és az </w:t>
      </w:r>
      <w:proofErr w:type="spellStart"/>
      <w:r>
        <w:t>OviKRÉTA</w:t>
      </w:r>
      <w:proofErr w:type="spellEnd"/>
      <w:r>
        <w:t xml:space="preserve"> informatikai rendszerben párhuzamosan vezetik. A sajátos nevelési igényű gyermekek dokumentációját nevelési évenként és gyermekenként tartják nyilván.</w:t>
      </w:r>
    </w:p>
    <w:p w14:paraId="67F43FB6" w14:textId="5570A59D" w:rsidR="00FD039A" w:rsidRPr="00AC2433" w:rsidRDefault="00AC2433" w:rsidP="00AC2433">
      <w:pPr>
        <w:jc w:val="both"/>
        <w:rPr>
          <w:rFonts w:eastAsiaTheme="minorEastAsia"/>
          <w:highlight w:val="yellow"/>
        </w:rPr>
      </w:pPr>
      <w:r w:rsidRPr="00AC2433">
        <w:rPr>
          <w:rFonts w:eastAsiaTheme="minorEastAsia"/>
          <w:color w:val="000000"/>
          <w:lang w:eastAsia="hu-HU"/>
        </w:rPr>
        <w:t>A bölcsődei ellátásban részesült gyermekek dokumentációja tartalmazta az 1997. évi XXXI törvény</w:t>
      </w:r>
      <w:r w:rsidR="00A801D8">
        <w:rPr>
          <w:rFonts w:eastAsiaTheme="minorEastAsia"/>
          <w:color w:val="000000"/>
          <w:lang w:eastAsia="hu-HU"/>
        </w:rPr>
        <w:t>ben</w:t>
      </w:r>
      <w:r w:rsidRPr="00AC2433">
        <w:rPr>
          <w:rFonts w:eastAsiaTheme="minorEastAsia"/>
          <w:color w:val="000000"/>
          <w:lang w:eastAsia="hu-HU"/>
        </w:rPr>
        <w:t xml:space="preserve"> – a gyermekek védelmér</w:t>
      </w:r>
      <w:r w:rsidR="004D1420">
        <w:rPr>
          <w:rFonts w:eastAsiaTheme="minorEastAsia"/>
          <w:color w:val="000000"/>
          <w:lang w:eastAsia="hu-HU"/>
        </w:rPr>
        <w:t>ől és a gyámügyi igazgatásról –</w:t>
      </w:r>
      <w:r w:rsidRPr="00AC2433">
        <w:rPr>
          <w:rFonts w:eastAsiaTheme="minorEastAsia"/>
          <w:color w:val="000000"/>
          <w:lang w:eastAsia="hu-HU"/>
        </w:rPr>
        <w:t xml:space="preserve">, a </w:t>
      </w:r>
      <w:r w:rsidRPr="00AC2433">
        <w:t>328/2011. (XII. 29.) Korm. rendelet</w:t>
      </w:r>
      <w:r w:rsidR="00A801D8">
        <w:t>ben</w:t>
      </w:r>
      <w:r w:rsidRPr="00AC2433">
        <w:t xml:space="preserve"> - a személyes gondoskodást nyújtó gyermekjóléti alapellátások és gyermekvédelmi szakellátások térítési díjáról és az igénylésükhöz felhasználható bizonyítékokról -, a 15/1998. (IV. 30.) NM rendeletben - a személyes gondoskodást nyújtó gyermekjóléti, gyermekvédelmi intézmények, valamint személyek szakmai feladatairól és működésük feltételeiről – meghatározottakat. A szociális, gyermekjóléti és gyermekvédelmi </w:t>
      </w:r>
      <w:proofErr w:type="spellStart"/>
      <w:r w:rsidRPr="00AC2433">
        <w:t>igénybevevői</w:t>
      </w:r>
      <w:proofErr w:type="spellEnd"/>
      <w:r w:rsidRPr="00AC2433">
        <w:t xml:space="preserve"> nyilvántartásról és az országos jelentési rendszerről szóló 415/2015. (XII. 23.) Korm. rendelet  3-11. § alapján a KENYSZI – TEVADMIN informatikai rendszerben vezették az </w:t>
      </w:r>
      <w:r w:rsidRPr="00AC2433">
        <w:rPr>
          <w:i/>
        </w:rPr>
        <w:t>„Igénybe-vevői Nyilvántartás”</w:t>
      </w:r>
      <w:r w:rsidRPr="00AC2433">
        <w:t xml:space="preserve">-t. </w:t>
      </w:r>
    </w:p>
    <w:p w14:paraId="3B46C072" w14:textId="24519A0D" w:rsidR="00577E04" w:rsidRPr="00AC2433" w:rsidRDefault="00577E04" w:rsidP="00577E04">
      <w:pPr>
        <w:jc w:val="both"/>
        <w:rPr>
          <w:rFonts w:eastAsiaTheme="minorEastAsia"/>
          <w:b/>
          <w:bCs/>
          <w:i/>
          <w:iCs/>
          <w:color w:val="000000"/>
          <w:lang w:eastAsia="hu-HU"/>
        </w:rPr>
      </w:pPr>
      <w:r w:rsidRPr="001F512B"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A </w:t>
      </w:r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Csongrád Megyei Kormányhivatal által kiadott </w:t>
      </w:r>
      <w:proofErr w:type="spellStart"/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>Csanyteleki</w:t>
      </w:r>
      <w:proofErr w:type="spellEnd"/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 Óvoda és Mini Bölcsőde </w:t>
      </w:r>
      <w:r w:rsidRP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CS</w:t>
      </w:r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>/</w:t>
      </w:r>
      <w:r w:rsidRPr="00A81694">
        <w:rPr>
          <w:rStyle w:val="Szvegtrzs2"/>
          <w:rFonts w:eastAsiaTheme="minorEastAsia"/>
          <w:color w:val="000000"/>
          <w:sz w:val="24"/>
          <w:szCs w:val="24"/>
          <w:lang w:eastAsia="hu-HU"/>
        </w:rPr>
        <w:t>C</w:t>
      </w:r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01/00511-27/201. számú tanúsítványban meghatározott engedélyezett férőhelyszám 7 fő, a Felgyő Templom u. 1. tagintézmény CS/C01/00332-2/2024. számú tanúsítványban meghatározott engedélyezett férőhelyszám 7 fő, valamint a Tömörkényi Mini Bölcsőde CS/C01/00011-12/2019 számú tanúsítványban meghatározott engedélyezett férőhelyszám 7 </w:t>
      </w:r>
      <w:proofErr w:type="gramStart"/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>fő  volt</w:t>
      </w:r>
      <w:proofErr w:type="gramEnd"/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>. A 2024. január 31.-i tényleges létszám mindhárom tagintézményben 7 fő, volt. A gyermekek között nem volt sajátos nevelési igényű besorolás.</w:t>
      </w:r>
      <w:r w:rsidRPr="00577E04">
        <w:t xml:space="preserve"> </w:t>
      </w:r>
      <w:r w:rsidRPr="00AC2433">
        <w:t xml:space="preserve">A </w:t>
      </w:r>
      <w:r w:rsidRPr="00AC2433">
        <w:rPr>
          <w:kern w:val="36"/>
          <w:lang w:eastAsia="hu-HU"/>
        </w:rPr>
        <w:t>Magyarország 2024. évi központi költségvetéséről</w:t>
      </w:r>
      <w:r w:rsidRPr="00AC2433">
        <w:t xml:space="preserve"> szóló 2023. évi LV. törvény</w:t>
      </w:r>
      <w:r w:rsidRPr="00AC2433">
        <w:rPr>
          <w:b/>
          <w:bCs/>
        </w:rPr>
        <w:t xml:space="preserve"> </w:t>
      </w:r>
      <w:r w:rsidRPr="00AC2433">
        <w:t>gyermekek napközbeni ellátása</w:t>
      </w:r>
      <w:r>
        <w:t>,</w:t>
      </w:r>
      <w:r w:rsidRPr="00AC2433">
        <w:t xml:space="preserve"> bölcsődei ellátás pontjában</w:t>
      </w:r>
      <w:r w:rsidRPr="00AC2433">
        <w:rPr>
          <w:bCs/>
        </w:rPr>
        <w:t xml:space="preserve"> meghatározottaknak megfelelően</w:t>
      </w:r>
      <w:r w:rsidRPr="00AC2433">
        <w:rPr>
          <w:b/>
          <w:bCs/>
        </w:rPr>
        <w:t xml:space="preserve"> </w:t>
      </w:r>
      <w:r w:rsidRPr="00AC2433">
        <w:t xml:space="preserve">a </w:t>
      </w:r>
      <w:r w:rsidRPr="00AC2433">
        <w:rPr>
          <w:iCs/>
          <w:shd w:val="clear" w:color="auto" w:fill="FFFFFF"/>
        </w:rPr>
        <w:t xml:space="preserve">beíratott és a támogatás szempontjából figyelembe vett gyermekek létszáma egyetlen alkalommal és összesen sem haladta meg a szolgáltatói nyilvántartásban, működési engedélyben szereplő férőhelyszámot. </w:t>
      </w:r>
    </w:p>
    <w:p w14:paraId="6C486B8E" w14:textId="77777777" w:rsidR="00577E04" w:rsidRDefault="00577E04" w:rsidP="00577E04">
      <w:pPr>
        <w:pStyle w:val="Nincstrkz"/>
        <w:jc w:val="both"/>
        <w:rPr>
          <w:rStyle w:val="Szvegtrzs2"/>
          <w:rFonts w:eastAsiaTheme="minorEastAsia"/>
          <w:b/>
          <w:bCs/>
          <w:i/>
          <w:iCs/>
          <w:color w:val="000000"/>
          <w:sz w:val="24"/>
          <w:szCs w:val="24"/>
          <w:lang w:eastAsia="hu-HU"/>
        </w:rPr>
      </w:pPr>
      <w:r>
        <w:rPr>
          <w:rStyle w:val="Szvegtrzs2"/>
          <w:rFonts w:eastAsiaTheme="minorEastAsia"/>
          <w:color w:val="000000"/>
          <w:sz w:val="24"/>
          <w:szCs w:val="24"/>
          <w:lang w:eastAsia="hu-HU"/>
        </w:rPr>
        <w:t xml:space="preserve">Az Alapítói Okirat 4.5 pontjában meghatározottaknak megfelelően minden gyermek lakóhelye az Alsó-Tisza-menti Önkormányzati Társulás működési területén belül Csanytelek, Felgyő, Tömörkény községek közigazgatási területe, Csongrád-Csanád Vármegye területe volt. </w:t>
      </w:r>
    </w:p>
    <w:p w14:paraId="658C5EC7" w14:textId="77777777" w:rsidR="00AC2433" w:rsidRPr="00AC2433" w:rsidRDefault="00AC2433" w:rsidP="00AC2433">
      <w:pPr>
        <w:jc w:val="both"/>
        <w:rPr>
          <w:iCs/>
          <w:shd w:val="clear" w:color="auto" w:fill="FFFFFF"/>
        </w:rPr>
      </w:pPr>
    </w:p>
    <w:p w14:paraId="54DCE388" w14:textId="2B2C9E0F" w:rsidR="00577E04" w:rsidRPr="009D6AD9" w:rsidRDefault="00577E04" w:rsidP="00577E04">
      <w:pPr>
        <w:jc w:val="both"/>
      </w:pPr>
      <w:r w:rsidRPr="009D6AD9">
        <w:t xml:space="preserve">Az ellenőrzött időszakban az ellenőrzött területekért felelős vezetők neve, beosztása: </w:t>
      </w:r>
      <w:r>
        <w:t xml:space="preserve">Erhard Gyula – elnök, Szabóné Pálinkás Györgyi </w:t>
      </w:r>
      <w:r w:rsidRPr="009D6AD9">
        <w:t xml:space="preserve">– </w:t>
      </w:r>
      <w:r>
        <w:t>főigazgató</w:t>
      </w:r>
      <w:r w:rsidRPr="009D6AD9">
        <w:t>.</w:t>
      </w:r>
    </w:p>
    <w:p w14:paraId="000A576A" w14:textId="77777777" w:rsidR="00AC2433" w:rsidRDefault="00AC2433" w:rsidP="007D4463">
      <w:pPr>
        <w:pStyle w:val="Nincstrkz"/>
        <w:jc w:val="both"/>
      </w:pPr>
    </w:p>
    <w:p w14:paraId="3412B4E1" w14:textId="3DA0BF26" w:rsidR="002E5AF9" w:rsidRDefault="00577E04" w:rsidP="007D4463">
      <w:pPr>
        <w:pStyle w:val="Nincstrkz"/>
        <w:jc w:val="both"/>
      </w:pPr>
      <w:r>
        <w:t>Csanytelek</w:t>
      </w:r>
      <w:r w:rsidR="00B945C3">
        <w:t>, 202</w:t>
      </w:r>
      <w:r w:rsidR="00AC2433">
        <w:t>5</w:t>
      </w:r>
      <w:r w:rsidR="00B945C3">
        <w:t xml:space="preserve">. </w:t>
      </w:r>
      <w:r>
        <w:t>május 20</w:t>
      </w:r>
      <w:r w:rsidR="004D1420">
        <w:t>.</w:t>
      </w:r>
    </w:p>
    <w:p w14:paraId="457319C9" w14:textId="45336F3D" w:rsidR="00331556" w:rsidRPr="00331556" w:rsidRDefault="00331556" w:rsidP="00331556">
      <w:pPr>
        <w:framePr w:wrap="none" w:vAnchor="page" w:hAnchor="page" w:x="6873" w:y="4656"/>
        <w:widowControl w:val="0"/>
        <w:suppressAutoHyphens w:val="0"/>
        <w:rPr>
          <w:rFonts w:ascii="Microsoft Sans Serif" w:hAnsi="Microsoft Sans Serif" w:cs="Microsoft Sans Serif"/>
          <w:sz w:val="2"/>
          <w:szCs w:val="2"/>
          <w:lang w:eastAsia="hu-HU"/>
        </w:rPr>
      </w:pPr>
    </w:p>
    <w:p w14:paraId="4CB1EA6A" w14:textId="06FEBBFF" w:rsidR="002E5AF9" w:rsidRDefault="002E5AF9" w:rsidP="007D4463">
      <w:pPr>
        <w:pStyle w:val="Nincstrkz"/>
        <w:jc w:val="both"/>
      </w:pPr>
    </w:p>
    <w:p w14:paraId="4B13F947" w14:textId="6389252E" w:rsidR="002E5AF9" w:rsidRPr="00E15945" w:rsidRDefault="00E15945" w:rsidP="00AC2433">
      <w:pPr>
        <w:pStyle w:val="Nincstrkz"/>
        <w:jc w:val="both"/>
      </w:pPr>
      <w:r w:rsidRPr="00E15945">
        <w:tab/>
      </w:r>
      <w:r w:rsidRPr="00E15945">
        <w:tab/>
      </w:r>
    </w:p>
    <w:p w14:paraId="4CA565AF" w14:textId="77777777" w:rsidR="00E15945" w:rsidRDefault="002E5AF9" w:rsidP="00E15945">
      <w:pPr>
        <w:pStyle w:val="Nincstrkz"/>
      </w:pPr>
      <w:r w:rsidRPr="00E15945">
        <w:tab/>
      </w:r>
      <w:r w:rsidRPr="00E15945">
        <w:tab/>
      </w:r>
      <w:r w:rsidRPr="00E15945">
        <w:tab/>
      </w:r>
      <w:r w:rsidRPr="00E15945">
        <w:tab/>
      </w:r>
      <w:r w:rsidRPr="00E15945">
        <w:tab/>
      </w:r>
      <w:r w:rsidRPr="00E15945">
        <w:tab/>
      </w:r>
      <w:r w:rsidRPr="00E15945">
        <w:tab/>
      </w:r>
      <w:r w:rsidRPr="00E15945">
        <w:tab/>
      </w:r>
      <w:proofErr w:type="spellStart"/>
      <w:r w:rsidR="00E15945" w:rsidRPr="00E15945">
        <w:t>Sziveri</w:t>
      </w:r>
      <w:proofErr w:type="spellEnd"/>
      <w:r w:rsidR="00E15945" w:rsidRPr="00E15945">
        <w:t>-Gajdán Lejla</w:t>
      </w:r>
      <w:r w:rsidR="00E15945">
        <w:t xml:space="preserve"> </w:t>
      </w:r>
    </w:p>
    <w:p w14:paraId="584EFE8B" w14:textId="091A2FB8" w:rsidR="002E5AF9" w:rsidRPr="00E15945" w:rsidRDefault="002E5AF9" w:rsidP="00E15945">
      <w:pPr>
        <w:pStyle w:val="Nincstrkz"/>
        <w:ind w:left="5664" w:firstLine="708"/>
      </w:pPr>
      <w:proofErr w:type="gramStart"/>
      <w:r w:rsidRPr="00E15945">
        <w:t>belső</w:t>
      </w:r>
      <w:proofErr w:type="gramEnd"/>
      <w:r w:rsidRPr="00E15945">
        <w:t xml:space="preserve"> ellenőr</w:t>
      </w:r>
    </w:p>
    <w:p w14:paraId="25E61CDA" w14:textId="77777777" w:rsidR="00AC2433" w:rsidRPr="00AC2433" w:rsidRDefault="00AC2433" w:rsidP="007D4463">
      <w:pPr>
        <w:pStyle w:val="Nincstrkz"/>
        <w:jc w:val="both"/>
        <w:rPr>
          <w:b/>
          <w:sz w:val="20"/>
          <w:szCs w:val="20"/>
        </w:rPr>
      </w:pPr>
    </w:p>
    <w:p w14:paraId="4FE1A784" w14:textId="77777777" w:rsidR="00577E04" w:rsidRDefault="00577E04" w:rsidP="007D4463">
      <w:pPr>
        <w:pStyle w:val="Nincstrkz"/>
        <w:jc w:val="both"/>
        <w:rPr>
          <w:b/>
          <w:sz w:val="22"/>
          <w:szCs w:val="22"/>
        </w:rPr>
      </w:pPr>
    </w:p>
    <w:p w14:paraId="2A762118" w14:textId="77777777" w:rsidR="00577E04" w:rsidRDefault="00577E04" w:rsidP="007D4463">
      <w:pPr>
        <w:pStyle w:val="Nincstrkz"/>
        <w:jc w:val="both"/>
        <w:rPr>
          <w:b/>
          <w:sz w:val="22"/>
          <w:szCs w:val="22"/>
        </w:rPr>
      </w:pPr>
    </w:p>
    <w:p w14:paraId="63D10CC0" w14:textId="77777777" w:rsidR="006C3D8A" w:rsidRDefault="006C3D8A" w:rsidP="007D4463">
      <w:pPr>
        <w:pStyle w:val="Nincstrkz"/>
        <w:jc w:val="both"/>
        <w:rPr>
          <w:b/>
          <w:sz w:val="20"/>
          <w:szCs w:val="20"/>
        </w:rPr>
      </w:pPr>
    </w:p>
    <w:p w14:paraId="108EC582" w14:textId="77777777" w:rsidR="006C3D8A" w:rsidRDefault="006C3D8A" w:rsidP="007D4463">
      <w:pPr>
        <w:pStyle w:val="Nincstrkz"/>
        <w:jc w:val="both"/>
        <w:rPr>
          <w:b/>
          <w:sz w:val="20"/>
          <w:szCs w:val="20"/>
        </w:rPr>
      </w:pPr>
    </w:p>
    <w:p w14:paraId="7F3A77B9" w14:textId="77777777" w:rsidR="006C3D8A" w:rsidRDefault="006C3D8A" w:rsidP="007D4463">
      <w:pPr>
        <w:pStyle w:val="Nincstrkz"/>
        <w:jc w:val="both"/>
        <w:rPr>
          <w:b/>
          <w:sz w:val="20"/>
          <w:szCs w:val="20"/>
        </w:rPr>
      </w:pPr>
    </w:p>
    <w:p w14:paraId="69880DF5" w14:textId="6BAA4C35" w:rsidR="002E5AF9" w:rsidRPr="00577E04" w:rsidRDefault="002E5AF9" w:rsidP="007D4463">
      <w:pPr>
        <w:pStyle w:val="Nincstrkz"/>
        <w:jc w:val="both"/>
        <w:rPr>
          <w:b/>
          <w:sz w:val="20"/>
          <w:szCs w:val="20"/>
        </w:rPr>
      </w:pPr>
      <w:bookmarkStart w:id="5" w:name="_GoBack"/>
      <w:bookmarkEnd w:id="5"/>
      <w:r w:rsidRPr="00577E04">
        <w:rPr>
          <w:b/>
          <w:sz w:val="20"/>
          <w:szCs w:val="20"/>
        </w:rPr>
        <w:lastRenderedPageBreak/>
        <w:t>Záradék</w:t>
      </w:r>
    </w:p>
    <w:p w14:paraId="5D325901" w14:textId="77777777" w:rsidR="002E5AF9" w:rsidRPr="00577E04" w:rsidRDefault="002E5AF9" w:rsidP="007D4463">
      <w:pPr>
        <w:pStyle w:val="Nincstrkz"/>
        <w:jc w:val="both"/>
        <w:rPr>
          <w:bCs/>
          <w:sz w:val="20"/>
          <w:szCs w:val="20"/>
        </w:rPr>
      </w:pPr>
      <w:r w:rsidRPr="00577E04">
        <w:rPr>
          <w:sz w:val="20"/>
          <w:szCs w:val="20"/>
        </w:rPr>
        <w:t xml:space="preserve">A 370/2011. (XII. 31.) Korm. rendelet -  a költségvetési szervek </w:t>
      </w:r>
      <w:bookmarkStart w:id="6" w:name="xcel"/>
      <w:r w:rsidRPr="00577E04">
        <w:rPr>
          <w:sz w:val="20"/>
          <w:szCs w:val="20"/>
        </w:rPr>
        <w:t xml:space="preserve">belső </w:t>
      </w:r>
      <w:proofErr w:type="gramStart"/>
      <w:r w:rsidRPr="00577E04">
        <w:rPr>
          <w:sz w:val="20"/>
          <w:szCs w:val="20"/>
        </w:rPr>
        <w:t>kontroll</w:t>
      </w:r>
      <w:bookmarkEnd w:id="6"/>
      <w:proofErr w:type="gramEnd"/>
      <w:r w:rsidRPr="00577E04">
        <w:rPr>
          <w:sz w:val="20"/>
          <w:szCs w:val="20"/>
        </w:rPr>
        <w:t>rendszeréről és belső ellenőrzéséről-</w:t>
      </w:r>
    </w:p>
    <w:p w14:paraId="6F8D56A0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bCs/>
          <w:sz w:val="20"/>
          <w:szCs w:val="20"/>
        </w:rPr>
        <w:t>42. §</w:t>
      </w:r>
      <w:r w:rsidRPr="00577E04">
        <w:rPr>
          <w:sz w:val="20"/>
          <w:szCs w:val="20"/>
        </w:rPr>
        <w:t xml:space="preserve"> (1) bekezdésében foglaltaknak megfelelően megküldött belső ellenőrzési jelentéstervezet tartalmát megismertem, egyúttal tudomásul veszem a bekezdéseiben foglaltakat:</w:t>
      </w:r>
    </w:p>
    <w:p w14:paraId="1C411B1C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bookmarkStart w:id="7" w:name="pr305"/>
      <w:bookmarkEnd w:id="7"/>
      <w:r w:rsidRPr="00577E04">
        <w:rPr>
          <w:sz w:val="20"/>
          <w:szCs w:val="20"/>
        </w:rPr>
        <w:t>(2) Az érintettek észrevételeiket a jelentéstervezet kézhezvételétől számított 8 napon belül kötelesek megküldeni a belső ellenőrzési vezető részére.</w:t>
      </w:r>
    </w:p>
    <w:p w14:paraId="08B9B2B4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(3) Indokolt esetben a belső ellenőrzési vezető a (2) bekezdésben meghatározottnál hosszabb, legfeljebb 30 napos határidőt is megállapíthat.</w:t>
      </w:r>
    </w:p>
    <w:p w14:paraId="57095957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(4) Soron kívüli ellenőrzés esetén a belső ellenőrzési vezető a (2) bekezdésben meghatározottnál rövidebb határidőt is megállapíthat.</w:t>
      </w:r>
    </w:p>
    <w:p w14:paraId="1CB5300E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(5) A jelentéstervezet megküldésére vonatkozó kísérő levélben fel kell hívni az ellenőrzött figyelmét arra, hogy a határidő elmulasztását egyetértésnek kell tekinteni és a nemleges választ is jelezni kell a határidőn belül, valamint az észrevételek megküldésével egy időben lehetősége van a 43. § (1) bekezdése szerinti egyeztető megbeszélés kezdeményezésére.</w:t>
      </w:r>
    </w:p>
    <w:p w14:paraId="6E014D91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(6) Amennyiben az érintettek nem tesznek érdemi észrevételt a jelentéstervezetre, akkor a nemleges válaszukkal együtt – amennyiben a jelentéstervezet megállapításokat vagy javaslatokat tartalmaz az érintett szervezeti egység vonatkozásában – már az intézkedési tervet is elkészíthetik és megküldhetik az ellenőrzést végző szerv vagy szervezeti egység részére a megadott véleményezési határidőn belül.</w:t>
      </w:r>
    </w:p>
    <w:p w14:paraId="4309B4A1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 xml:space="preserve">(7) Az észrevétel elfogadásáról vagy elutasításáról a vizsgálatvezető dönt, amelyről az </w:t>
      </w:r>
      <w:proofErr w:type="spellStart"/>
      <w:r w:rsidRPr="00577E04">
        <w:rPr>
          <w:sz w:val="20"/>
          <w:szCs w:val="20"/>
        </w:rPr>
        <w:t>észrevételezési</w:t>
      </w:r>
      <w:proofErr w:type="spellEnd"/>
      <w:r w:rsidRPr="00577E04">
        <w:rPr>
          <w:sz w:val="20"/>
          <w:szCs w:val="20"/>
        </w:rPr>
        <w:t xml:space="preserve"> határidő lejártától számított 8 napon belül az érintetteknek írásbeli tájékoztatást ad és indokolja az el nem fogadott észrevételeket vagy kezdeményezi a 43. § (1) bekezdése szerinti megbeszélés összehívását.</w:t>
      </w:r>
    </w:p>
    <w:p w14:paraId="66634F31" w14:textId="77777777" w:rsidR="002E5AF9" w:rsidRPr="00577E04" w:rsidRDefault="002E5AF9" w:rsidP="007D4463">
      <w:pPr>
        <w:pStyle w:val="Nincstrkz"/>
        <w:jc w:val="both"/>
        <w:rPr>
          <w:b/>
          <w:bCs/>
          <w:sz w:val="20"/>
          <w:szCs w:val="20"/>
        </w:rPr>
      </w:pPr>
      <w:r w:rsidRPr="00577E04">
        <w:rPr>
          <w:sz w:val="20"/>
          <w:szCs w:val="20"/>
        </w:rPr>
        <w:t>(8) Az elfogadott észrevételeket a vizsgálatvezető átvezeti az ellenőrzési jelentéstervezeten. Az érintettek észrevételeit, illetve a vizsgálatvezető válaszát csatolni kell az ellenőrzés dokumentációjához.</w:t>
      </w:r>
    </w:p>
    <w:p w14:paraId="179A12EA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b/>
          <w:bCs/>
          <w:sz w:val="20"/>
          <w:szCs w:val="20"/>
        </w:rPr>
        <w:t>43. §</w:t>
      </w:r>
      <w:r w:rsidRPr="00577E04">
        <w:rPr>
          <w:sz w:val="20"/>
          <w:szCs w:val="20"/>
        </w:rPr>
        <w:t xml:space="preserve"> (1) Amennyiben az érintettek részéről a megállapításokat vitatják, akkor egyeztető megbeszélést kell tartani, bármelyik fél kezdeményezésére.</w:t>
      </w:r>
    </w:p>
    <w:p w14:paraId="0CD46A49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(2) Az egyeztető megbeszélésen részt vesz a vizsgálatvezető, az ellenőrzést végző belső ellenőrök, az ellenőrzést végző szerv belső ellenőrzési vezetője, az ellenőrzött szerv, illetve szervezeti egység vezetője, irányított szervnél végzett ellenőrzés esetén annak belső ellenőrzési vezetője, valamint a vizsgálatban érintett egységek vezetői és szükség szerint más olyan személy, akinek meghívása a vizsgálat tárgya vagy megállapításai miatt indokolt. Az egyeztető megbeszélésről jegyzőkönyvet kell készíteni, amely tartalmazza a megbeszélés eredményét. A jegyzőkönyvet csatolni kell az ellenőrzési jelentéshez.</w:t>
      </w:r>
    </w:p>
    <w:p w14:paraId="4BFE2CBD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(3) Indokolt esetben a belső ellenőrzési vezető az észrevételek átvezetése után a jelentéstervezetet az érintetteknek ismételten megküldheti visszamutatás céljából 5 napos határidővel.</w:t>
      </w:r>
    </w:p>
    <w:p w14:paraId="71072DAB" w14:textId="77777777" w:rsidR="002E5AF9" w:rsidRPr="00577E04" w:rsidRDefault="002E5AF9" w:rsidP="007D4463">
      <w:pPr>
        <w:pStyle w:val="Nincstrkz"/>
        <w:jc w:val="both"/>
        <w:rPr>
          <w:b/>
          <w:bCs/>
          <w:sz w:val="20"/>
          <w:szCs w:val="20"/>
        </w:rPr>
      </w:pPr>
      <w:r w:rsidRPr="00577E04">
        <w:rPr>
          <w:sz w:val="20"/>
          <w:szCs w:val="20"/>
        </w:rPr>
        <w:t>(4) Az ellenőrzési jelentést, illetve annak kivonatát a vizsgálatvezető és a vizsgálatot végző valamennyi ellenőr aláírását követően a belső ellenőrzési vezető hagyja jóvá és megküldi a költségvetési szerv vezetője részére.</w:t>
      </w:r>
    </w:p>
    <w:p w14:paraId="4DD463E7" w14:textId="77777777" w:rsidR="002E5AF9" w:rsidRPr="00577E04" w:rsidRDefault="002E5AF9" w:rsidP="007D4463">
      <w:pPr>
        <w:pStyle w:val="Nincstrkz"/>
        <w:jc w:val="both"/>
        <w:rPr>
          <w:i/>
          <w:iCs/>
          <w:sz w:val="20"/>
          <w:szCs w:val="20"/>
        </w:rPr>
      </w:pPr>
      <w:r w:rsidRPr="00577E04">
        <w:rPr>
          <w:b/>
          <w:bCs/>
          <w:sz w:val="20"/>
          <w:szCs w:val="20"/>
        </w:rPr>
        <w:t>44. §</w:t>
      </w:r>
      <w:r w:rsidRPr="00577E04">
        <w:rPr>
          <w:sz w:val="20"/>
          <w:szCs w:val="20"/>
        </w:rPr>
        <w:t xml:space="preserve"> (1) A költségvetési szerv vezetője a lezárt ellenőrzési jelentést vagy annak kivonatát megküldi:</w:t>
      </w:r>
    </w:p>
    <w:p w14:paraId="680983F6" w14:textId="77777777" w:rsidR="002E5AF9" w:rsidRPr="00577E04" w:rsidRDefault="002E5AF9" w:rsidP="007D4463">
      <w:pPr>
        <w:pStyle w:val="Nincstrkz"/>
        <w:jc w:val="both"/>
        <w:rPr>
          <w:i/>
          <w:iCs/>
          <w:sz w:val="20"/>
          <w:szCs w:val="20"/>
        </w:rPr>
      </w:pPr>
      <w:proofErr w:type="gramStart"/>
      <w:r w:rsidRPr="00577E04">
        <w:rPr>
          <w:i/>
          <w:iCs/>
          <w:sz w:val="20"/>
          <w:szCs w:val="20"/>
        </w:rPr>
        <w:t>a</w:t>
      </w:r>
      <w:proofErr w:type="gramEnd"/>
      <w:r w:rsidRPr="00577E04">
        <w:rPr>
          <w:i/>
          <w:iCs/>
          <w:sz w:val="20"/>
          <w:szCs w:val="20"/>
        </w:rPr>
        <w:t>)</w:t>
      </w:r>
      <w:r w:rsidRPr="00577E04">
        <w:rPr>
          <w:sz w:val="20"/>
          <w:szCs w:val="20"/>
        </w:rPr>
        <w:t xml:space="preserve"> irányított, illetve felügyelt költségvetési szerv ellenőrzése esetén az ellenőrzött szerv vezetőjének, illetve</w:t>
      </w:r>
    </w:p>
    <w:p w14:paraId="5018558C" w14:textId="77777777" w:rsidR="002E5AF9" w:rsidRPr="00577E04" w:rsidRDefault="002E5AF9" w:rsidP="007D4463">
      <w:pPr>
        <w:pStyle w:val="Nincstrkz"/>
        <w:jc w:val="both"/>
        <w:rPr>
          <w:i/>
          <w:iCs/>
          <w:sz w:val="20"/>
          <w:szCs w:val="20"/>
        </w:rPr>
      </w:pPr>
      <w:r w:rsidRPr="00577E04">
        <w:rPr>
          <w:i/>
          <w:iCs/>
          <w:sz w:val="20"/>
          <w:szCs w:val="20"/>
        </w:rPr>
        <w:t>b)</w:t>
      </w:r>
      <w:r w:rsidRPr="00577E04">
        <w:rPr>
          <w:sz w:val="20"/>
          <w:szCs w:val="20"/>
        </w:rPr>
        <w:t xml:space="preserve"> saját szervezet ellenőrzése esetén az ellenőrzött szervezeti egység vezetőjének, továbbá</w:t>
      </w:r>
    </w:p>
    <w:p w14:paraId="5096CC40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i/>
          <w:iCs/>
          <w:sz w:val="20"/>
          <w:szCs w:val="20"/>
        </w:rPr>
        <w:t>c)</w:t>
      </w:r>
      <w:r w:rsidRPr="00577E04">
        <w:rPr>
          <w:sz w:val="20"/>
          <w:szCs w:val="20"/>
        </w:rPr>
        <w:t xml:space="preserve"> annak, akire vonatkozóan megállapítást vagy javaslatot tartalmaz,</w:t>
      </w:r>
    </w:p>
    <w:p w14:paraId="44269EC6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proofErr w:type="gramStart"/>
      <w:r w:rsidRPr="00577E04">
        <w:rPr>
          <w:sz w:val="20"/>
          <w:szCs w:val="20"/>
        </w:rPr>
        <w:t>és</w:t>
      </w:r>
      <w:proofErr w:type="gramEnd"/>
      <w:r w:rsidRPr="00577E04">
        <w:rPr>
          <w:sz w:val="20"/>
          <w:szCs w:val="20"/>
        </w:rPr>
        <w:t xml:space="preserve"> szükség esetén felkéri az intézkedési terv elkészítésére.</w:t>
      </w:r>
    </w:p>
    <w:p w14:paraId="18A5DE82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(2) Amennyiben az ellenőrzés során büntető-, szabálysértési, kártérítési, illetve fegyelmi eljárás megindítására okot adó cselekmény, mulasztás vagy hiányosság gyanúja merül fel, az nem befolyásolja az ellenőrzés lezárását.</w:t>
      </w:r>
    </w:p>
    <w:p w14:paraId="2E55ED21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(3) A költségvetési szerv vezetője – a belső ellenőrzési vezető véleményének kikérésével – dönthet úgy, hogy a lezárt ellenőrzési jelentést vagy annak kivonatát nyilvánosságra vagy harmadik fél tudomására hozza az adatvédelemre vonatkozó jogszabályok figyelembevételével.</w:t>
      </w:r>
    </w:p>
    <w:p w14:paraId="5677B557" w14:textId="77777777" w:rsidR="00AC2433" w:rsidRPr="00577E04" w:rsidRDefault="00AC2433" w:rsidP="007D4463">
      <w:pPr>
        <w:pStyle w:val="Nincstrkz"/>
        <w:jc w:val="both"/>
        <w:rPr>
          <w:sz w:val="20"/>
          <w:szCs w:val="20"/>
        </w:rPr>
      </w:pPr>
    </w:p>
    <w:p w14:paraId="39384A8F" w14:textId="7CF4A0A6" w:rsidR="002E5AF9" w:rsidRPr="00577E04" w:rsidRDefault="00577E04" w:rsidP="007D4463">
      <w:pPr>
        <w:pStyle w:val="Nincstrkz"/>
        <w:jc w:val="both"/>
        <w:rPr>
          <w:sz w:val="20"/>
          <w:szCs w:val="20"/>
        </w:rPr>
      </w:pPr>
      <w:r>
        <w:rPr>
          <w:sz w:val="20"/>
          <w:szCs w:val="20"/>
        </w:rPr>
        <w:t>Csanytelek</w:t>
      </w:r>
      <w:r w:rsidR="002E5AF9" w:rsidRPr="00577E04">
        <w:rPr>
          <w:sz w:val="20"/>
          <w:szCs w:val="20"/>
        </w:rPr>
        <w:t xml:space="preserve">, </w:t>
      </w:r>
      <w:r w:rsidR="00B945C3" w:rsidRPr="00577E04">
        <w:rPr>
          <w:sz w:val="20"/>
          <w:szCs w:val="20"/>
        </w:rPr>
        <w:t>202</w:t>
      </w:r>
      <w:r w:rsidR="00AC2433" w:rsidRPr="00577E04">
        <w:rPr>
          <w:sz w:val="20"/>
          <w:szCs w:val="20"/>
        </w:rPr>
        <w:t>5</w:t>
      </w:r>
      <w:proofErr w:type="gramStart"/>
      <w:r w:rsidR="00AC2433" w:rsidRPr="00577E04">
        <w:rPr>
          <w:sz w:val="20"/>
          <w:szCs w:val="20"/>
        </w:rPr>
        <w:t>……………………..</w:t>
      </w:r>
      <w:proofErr w:type="gramEnd"/>
    </w:p>
    <w:p w14:paraId="192B008E" w14:textId="77777777" w:rsidR="00AC2433" w:rsidRPr="00577E04" w:rsidRDefault="00AC2433" w:rsidP="007D4463">
      <w:pPr>
        <w:pStyle w:val="Nincstrkz"/>
        <w:jc w:val="both"/>
        <w:rPr>
          <w:sz w:val="20"/>
          <w:szCs w:val="20"/>
        </w:rPr>
      </w:pPr>
    </w:p>
    <w:p w14:paraId="6C08F9F9" w14:textId="6E3C1AEB" w:rsidR="00AC2433" w:rsidRPr="00577E04" w:rsidRDefault="00AC2433" w:rsidP="007D4463">
      <w:pPr>
        <w:pStyle w:val="Nincstrkz"/>
        <w:jc w:val="both"/>
        <w:rPr>
          <w:sz w:val="20"/>
          <w:szCs w:val="20"/>
        </w:rPr>
      </w:pPr>
    </w:p>
    <w:p w14:paraId="12E1A0BC" w14:textId="5F3C9B9D" w:rsidR="00AC2433" w:rsidRPr="00577E04" w:rsidRDefault="00AC2433" w:rsidP="007D4463">
      <w:pPr>
        <w:pStyle w:val="Nincstrkz"/>
        <w:jc w:val="both"/>
        <w:rPr>
          <w:sz w:val="20"/>
          <w:szCs w:val="20"/>
        </w:rPr>
      </w:pPr>
    </w:p>
    <w:p w14:paraId="332AC860" w14:textId="77777777" w:rsidR="0067606F" w:rsidRPr="00577E04" w:rsidRDefault="0067606F" w:rsidP="007D4463">
      <w:pPr>
        <w:pStyle w:val="Nincstrkz"/>
        <w:jc w:val="both"/>
        <w:rPr>
          <w:sz w:val="20"/>
          <w:szCs w:val="20"/>
        </w:rPr>
      </w:pPr>
    </w:p>
    <w:p w14:paraId="6794611A" w14:textId="0F12B35A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  <w:r w:rsidRPr="00577E04">
        <w:rPr>
          <w:sz w:val="20"/>
          <w:szCs w:val="20"/>
        </w:rPr>
        <w:t>………………………………</w:t>
      </w:r>
      <w:r w:rsidR="00E15945" w:rsidRPr="00577E04">
        <w:rPr>
          <w:sz w:val="20"/>
          <w:szCs w:val="20"/>
        </w:rPr>
        <w:t>…</w:t>
      </w:r>
      <w:r w:rsidR="004D1420" w:rsidRPr="00577E04">
        <w:rPr>
          <w:sz w:val="20"/>
          <w:szCs w:val="20"/>
        </w:rPr>
        <w:t>………</w:t>
      </w:r>
      <w:r w:rsidR="00AC2433" w:rsidRPr="00577E04">
        <w:rPr>
          <w:sz w:val="20"/>
          <w:szCs w:val="20"/>
        </w:rPr>
        <w:tab/>
      </w:r>
      <w:r w:rsidR="00AC2433" w:rsidRPr="00577E04">
        <w:rPr>
          <w:sz w:val="20"/>
          <w:szCs w:val="20"/>
        </w:rPr>
        <w:tab/>
      </w:r>
      <w:r w:rsidR="00AC2433" w:rsidRPr="00577E04">
        <w:rPr>
          <w:sz w:val="20"/>
          <w:szCs w:val="20"/>
        </w:rPr>
        <w:tab/>
      </w:r>
      <w:r w:rsidR="00AC2433" w:rsidRPr="00577E04">
        <w:rPr>
          <w:sz w:val="20"/>
          <w:szCs w:val="20"/>
        </w:rPr>
        <w:tab/>
      </w:r>
      <w:r w:rsidR="00AC2433" w:rsidRPr="00577E04">
        <w:rPr>
          <w:sz w:val="20"/>
          <w:szCs w:val="20"/>
        </w:rPr>
        <w:tab/>
      </w:r>
      <w:r w:rsidR="004D1420" w:rsidRPr="00577E04">
        <w:rPr>
          <w:sz w:val="20"/>
          <w:szCs w:val="20"/>
        </w:rPr>
        <w:t>..</w:t>
      </w:r>
      <w:r w:rsidR="00AC2433" w:rsidRPr="00577E04">
        <w:rPr>
          <w:sz w:val="20"/>
          <w:szCs w:val="20"/>
        </w:rPr>
        <w:t>…………………………….</w:t>
      </w:r>
    </w:p>
    <w:p w14:paraId="1AD73B4A" w14:textId="77777777" w:rsidR="00577E04" w:rsidRDefault="00577E04" w:rsidP="00577E04">
      <w:pPr>
        <w:pStyle w:val="Nincstrkz"/>
        <w:ind w:left="2124" w:hanging="2124"/>
        <w:jc w:val="both"/>
        <w:rPr>
          <w:sz w:val="20"/>
          <w:szCs w:val="20"/>
        </w:rPr>
      </w:pPr>
      <w:r>
        <w:rPr>
          <w:sz w:val="20"/>
          <w:szCs w:val="20"/>
        </w:rPr>
        <w:t>Alsó-Tisza-menti Önkormányzati Társulás</w:t>
      </w:r>
      <w:r w:rsidRPr="00577E04">
        <w:t xml:space="preserve"> </w:t>
      </w:r>
      <w:r>
        <w:tab/>
      </w:r>
      <w:r>
        <w:tab/>
      </w:r>
      <w:r>
        <w:tab/>
      </w:r>
      <w:r>
        <w:tab/>
      </w:r>
      <w:r w:rsidRPr="00577E04">
        <w:rPr>
          <w:sz w:val="20"/>
          <w:szCs w:val="20"/>
        </w:rPr>
        <w:t>Alsó</w:t>
      </w:r>
      <w:r>
        <w:rPr>
          <w:sz w:val="20"/>
          <w:szCs w:val="20"/>
        </w:rPr>
        <w:t>-Tisza-menti Többcélú Óvodák és</w:t>
      </w:r>
    </w:p>
    <w:p w14:paraId="5152AF0B" w14:textId="5E8106F5" w:rsidR="002E5AF9" w:rsidRDefault="00577E04" w:rsidP="00577E04">
      <w:pPr>
        <w:pStyle w:val="Nincstrkz"/>
        <w:ind w:left="2124" w:hanging="141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Elnök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77E04">
        <w:rPr>
          <w:sz w:val="20"/>
          <w:szCs w:val="20"/>
        </w:rPr>
        <w:t>Mini Bölcsődék</w:t>
      </w:r>
      <w:r>
        <w:rPr>
          <w:sz w:val="20"/>
          <w:szCs w:val="20"/>
        </w:rPr>
        <w:t xml:space="preserve"> - Főigazgató</w:t>
      </w:r>
    </w:p>
    <w:p w14:paraId="64331288" w14:textId="40601041" w:rsidR="00577E04" w:rsidRPr="00577E04" w:rsidRDefault="00577E04" w:rsidP="007D4463">
      <w:pPr>
        <w:pStyle w:val="Nincstrkz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C121442" w14:textId="77777777" w:rsidR="002E5AF9" w:rsidRPr="00577E04" w:rsidRDefault="002E5AF9" w:rsidP="007D4463">
      <w:pPr>
        <w:pStyle w:val="Nincstrkz"/>
        <w:jc w:val="both"/>
        <w:rPr>
          <w:sz w:val="20"/>
          <w:szCs w:val="20"/>
        </w:rPr>
      </w:pPr>
    </w:p>
    <w:p w14:paraId="62A02F4F" w14:textId="77777777" w:rsidR="00AD75B1" w:rsidRPr="00AC2433" w:rsidRDefault="00AD75B1" w:rsidP="007D4463">
      <w:pPr>
        <w:pStyle w:val="Nincstrkz"/>
        <w:jc w:val="both"/>
        <w:rPr>
          <w:sz w:val="20"/>
          <w:szCs w:val="20"/>
        </w:rPr>
      </w:pPr>
    </w:p>
    <w:sectPr w:rsidR="00AD75B1" w:rsidRPr="00AC2433" w:rsidSect="00AE233F">
      <w:footerReference w:type="default" r:id="rId15"/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9B4EB" w14:textId="77777777" w:rsidR="000E4F52" w:rsidRDefault="000E4F52">
      <w:r>
        <w:separator/>
      </w:r>
    </w:p>
  </w:endnote>
  <w:endnote w:type="continuationSeparator" w:id="0">
    <w:p w14:paraId="5EE39A0D" w14:textId="77777777" w:rsidR="000E4F52" w:rsidRDefault="000E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Schoolbook;Centur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9649721"/>
      <w:docPartObj>
        <w:docPartGallery w:val="Page Numbers (Bottom of Page)"/>
        <w:docPartUnique/>
      </w:docPartObj>
    </w:sdtPr>
    <w:sdtEndPr/>
    <w:sdtContent>
      <w:p w14:paraId="3538D33F" w14:textId="59BC180C" w:rsidR="00DB2F16" w:rsidRDefault="00DB2F1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D8A">
          <w:rPr>
            <w:noProof/>
          </w:rPr>
          <w:t>7</w:t>
        </w:r>
        <w:r>
          <w:fldChar w:fldCharType="end"/>
        </w:r>
      </w:p>
    </w:sdtContent>
  </w:sdt>
  <w:p w14:paraId="600CE0F1" w14:textId="77777777" w:rsidR="00DB2F16" w:rsidRDefault="00DB2F1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2E634" w14:textId="77777777" w:rsidR="000E4F52" w:rsidRDefault="000E4F52">
      <w:r>
        <w:separator/>
      </w:r>
    </w:p>
  </w:footnote>
  <w:footnote w:type="continuationSeparator" w:id="0">
    <w:p w14:paraId="149BD510" w14:textId="77777777" w:rsidR="000E4F52" w:rsidRDefault="000E4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4C0EB9"/>
    <w:multiLevelType w:val="hybridMultilevel"/>
    <w:tmpl w:val="4D04E942"/>
    <w:lvl w:ilvl="0" w:tplc="3AD8F80E">
      <w:start w:val="1"/>
      <w:numFmt w:val="lowerLetter"/>
      <w:lvlText w:val="%1)"/>
      <w:lvlJc w:val="left"/>
      <w:pPr>
        <w:ind w:left="64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40191"/>
    <w:multiLevelType w:val="multilevel"/>
    <w:tmpl w:val="A4B06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BB351A"/>
    <w:multiLevelType w:val="hybridMultilevel"/>
    <w:tmpl w:val="D2AC912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721D4"/>
    <w:multiLevelType w:val="hybridMultilevel"/>
    <w:tmpl w:val="DF0C62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00784"/>
    <w:multiLevelType w:val="multilevel"/>
    <w:tmpl w:val="8250D4FA"/>
    <w:lvl w:ilvl="0">
      <w:start w:val="1"/>
      <w:numFmt w:val="none"/>
      <w:pStyle w:val="Cmsor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Cmsor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Cmsor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Cmsor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Cmsor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D8B310F"/>
    <w:multiLevelType w:val="hybridMultilevel"/>
    <w:tmpl w:val="75688AA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A5B9A"/>
    <w:multiLevelType w:val="hybridMultilevel"/>
    <w:tmpl w:val="BBC4C6B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2340C"/>
    <w:multiLevelType w:val="hybridMultilevel"/>
    <w:tmpl w:val="CD1C47B0"/>
    <w:lvl w:ilvl="0" w:tplc="5E08B0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35319"/>
    <w:multiLevelType w:val="hybridMultilevel"/>
    <w:tmpl w:val="7FE293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54CDC"/>
    <w:multiLevelType w:val="hybridMultilevel"/>
    <w:tmpl w:val="F87E7FE2"/>
    <w:lvl w:ilvl="0" w:tplc="8D545C7C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914E5"/>
    <w:multiLevelType w:val="hybridMultilevel"/>
    <w:tmpl w:val="BDAE5B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920B0"/>
    <w:multiLevelType w:val="hybridMultilevel"/>
    <w:tmpl w:val="EAF07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7740D"/>
    <w:multiLevelType w:val="hybridMultilevel"/>
    <w:tmpl w:val="F73E9DDA"/>
    <w:lvl w:ilvl="0" w:tplc="1018C354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4A91215"/>
    <w:multiLevelType w:val="hybridMultilevel"/>
    <w:tmpl w:val="9A703C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330D5"/>
    <w:multiLevelType w:val="hybridMultilevel"/>
    <w:tmpl w:val="E264A1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4478C"/>
    <w:multiLevelType w:val="hybridMultilevel"/>
    <w:tmpl w:val="9A703C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D2744"/>
    <w:multiLevelType w:val="hybridMultilevel"/>
    <w:tmpl w:val="0BC618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11F49"/>
    <w:multiLevelType w:val="hybridMultilevel"/>
    <w:tmpl w:val="8A904FDC"/>
    <w:lvl w:ilvl="0" w:tplc="951E49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7E91599"/>
    <w:multiLevelType w:val="hybridMultilevel"/>
    <w:tmpl w:val="8FA65C24"/>
    <w:lvl w:ilvl="0" w:tplc="5E08B0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D5E0A"/>
    <w:multiLevelType w:val="multilevel"/>
    <w:tmpl w:val="E2D2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C05E62"/>
    <w:multiLevelType w:val="hybridMultilevel"/>
    <w:tmpl w:val="1990E904"/>
    <w:lvl w:ilvl="0" w:tplc="313AD28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2362E"/>
    <w:multiLevelType w:val="hybridMultilevel"/>
    <w:tmpl w:val="733AF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D754A"/>
    <w:multiLevelType w:val="hybridMultilevel"/>
    <w:tmpl w:val="B1302A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06C30"/>
    <w:multiLevelType w:val="hybridMultilevel"/>
    <w:tmpl w:val="D056E8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E74B5"/>
    <w:multiLevelType w:val="hybridMultilevel"/>
    <w:tmpl w:val="9A703C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F19A6"/>
    <w:multiLevelType w:val="hybridMultilevel"/>
    <w:tmpl w:val="BC4E8CCC"/>
    <w:lvl w:ilvl="0" w:tplc="0E2CEC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75EE8"/>
    <w:multiLevelType w:val="hybridMultilevel"/>
    <w:tmpl w:val="E1B0DAE2"/>
    <w:lvl w:ilvl="0" w:tplc="3DE603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101C43"/>
    <w:multiLevelType w:val="hybridMultilevel"/>
    <w:tmpl w:val="793A12F8"/>
    <w:lvl w:ilvl="0" w:tplc="B068008C">
      <w:start w:val="201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7D5C9D"/>
    <w:multiLevelType w:val="hybridMultilevel"/>
    <w:tmpl w:val="53881D50"/>
    <w:lvl w:ilvl="0" w:tplc="C1545C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0169D5"/>
    <w:multiLevelType w:val="hybridMultilevel"/>
    <w:tmpl w:val="40F432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72C26"/>
    <w:multiLevelType w:val="hybridMultilevel"/>
    <w:tmpl w:val="D6DA17A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84EFA"/>
    <w:multiLevelType w:val="hybridMultilevel"/>
    <w:tmpl w:val="9A703C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514EE"/>
    <w:multiLevelType w:val="hybridMultilevel"/>
    <w:tmpl w:val="239C7F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03637"/>
    <w:multiLevelType w:val="hybridMultilevel"/>
    <w:tmpl w:val="742C2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D33C4"/>
    <w:multiLevelType w:val="multilevel"/>
    <w:tmpl w:val="4F5C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E7774D"/>
    <w:multiLevelType w:val="hybridMultilevel"/>
    <w:tmpl w:val="3F46BA54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F0568CF"/>
    <w:multiLevelType w:val="hybridMultilevel"/>
    <w:tmpl w:val="0DE80306"/>
    <w:lvl w:ilvl="0" w:tplc="0E623D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1672FA"/>
    <w:multiLevelType w:val="hybridMultilevel"/>
    <w:tmpl w:val="F87E7FE2"/>
    <w:lvl w:ilvl="0" w:tplc="8D545C7C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B145F"/>
    <w:multiLevelType w:val="multilevel"/>
    <w:tmpl w:val="4D8A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B74188"/>
    <w:multiLevelType w:val="hybridMultilevel"/>
    <w:tmpl w:val="9A703C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C5C10"/>
    <w:multiLevelType w:val="hybridMultilevel"/>
    <w:tmpl w:val="36A841D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9"/>
  </w:num>
  <w:num w:numId="3">
    <w:abstractNumId w:val="30"/>
  </w:num>
  <w:num w:numId="4">
    <w:abstractNumId w:val="21"/>
  </w:num>
  <w:num w:numId="5">
    <w:abstractNumId w:val="31"/>
  </w:num>
  <w:num w:numId="6">
    <w:abstractNumId w:val="24"/>
  </w:num>
  <w:num w:numId="7">
    <w:abstractNumId w:val="34"/>
  </w:num>
  <w:num w:numId="8">
    <w:abstractNumId w:val="27"/>
  </w:num>
  <w:num w:numId="9">
    <w:abstractNumId w:val="25"/>
  </w:num>
  <w:num w:numId="10">
    <w:abstractNumId w:val="0"/>
  </w:num>
  <w:num w:numId="11">
    <w:abstractNumId w:val="1"/>
  </w:num>
  <w:num w:numId="12">
    <w:abstractNumId w:val="2"/>
  </w:num>
  <w:num w:numId="13">
    <w:abstractNumId w:val="13"/>
  </w:num>
  <w:num w:numId="14">
    <w:abstractNumId w:val="12"/>
  </w:num>
  <w:num w:numId="15">
    <w:abstractNumId w:val="11"/>
  </w:num>
  <w:num w:numId="16">
    <w:abstractNumId w:val="37"/>
  </w:num>
  <w:num w:numId="17">
    <w:abstractNumId w:val="14"/>
  </w:num>
  <w:num w:numId="18">
    <w:abstractNumId w:val="3"/>
  </w:num>
  <w:num w:numId="19">
    <w:abstractNumId w:val="40"/>
  </w:num>
  <w:num w:numId="20">
    <w:abstractNumId w:val="36"/>
  </w:num>
  <w:num w:numId="21">
    <w:abstractNumId w:val="22"/>
  </w:num>
  <w:num w:numId="22">
    <w:abstractNumId w:val="29"/>
  </w:num>
  <w:num w:numId="23">
    <w:abstractNumId w:val="16"/>
  </w:num>
  <w:num w:numId="24">
    <w:abstractNumId w:val="35"/>
  </w:num>
  <w:num w:numId="25">
    <w:abstractNumId w:val="26"/>
  </w:num>
  <w:num w:numId="26">
    <w:abstractNumId w:val="41"/>
  </w:num>
  <w:num w:numId="27">
    <w:abstractNumId w:val="15"/>
  </w:num>
  <w:num w:numId="28">
    <w:abstractNumId w:val="17"/>
  </w:num>
  <w:num w:numId="29">
    <w:abstractNumId w:val="33"/>
  </w:num>
  <w:num w:numId="30">
    <w:abstractNumId w:val="10"/>
  </w:num>
  <w:num w:numId="31">
    <w:abstractNumId w:val="5"/>
  </w:num>
  <w:num w:numId="32">
    <w:abstractNumId w:val="23"/>
  </w:num>
  <w:num w:numId="33">
    <w:abstractNumId w:val="19"/>
  </w:num>
  <w:num w:numId="34">
    <w:abstractNumId w:val="9"/>
  </w:num>
  <w:num w:numId="35">
    <w:abstractNumId w:val="20"/>
  </w:num>
  <w:num w:numId="36">
    <w:abstractNumId w:val="42"/>
  </w:num>
  <w:num w:numId="37">
    <w:abstractNumId w:val="8"/>
  </w:num>
  <w:num w:numId="38">
    <w:abstractNumId w:val="32"/>
  </w:num>
  <w:num w:numId="39">
    <w:abstractNumId w:val="18"/>
  </w:num>
  <w:num w:numId="40">
    <w:abstractNumId w:val="7"/>
  </w:num>
  <w:num w:numId="41">
    <w:abstractNumId w:val="4"/>
  </w:num>
  <w:num w:numId="42">
    <w:abstractNumId w:val="38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F9"/>
    <w:rsid w:val="00014128"/>
    <w:rsid w:val="00017946"/>
    <w:rsid w:val="00021C59"/>
    <w:rsid w:val="00040B58"/>
    <w:rsid w:val="000548B2"/>
    <w:rsid w:val="00070728"/>
    <w:rsid w:val="00085447"/>
    <w:rsid w:val="000A2DA6"/>
    <w:rsid w:val="000A65C6"/>
    <w:rsid w:val="000C5702"/>
    <w:rsid w:val="000C7457"/>
    <w:rsid w:val="000D73DF"/>
    <w:rsid w:val="000E4F52"/>
    <w:rsid w:val="000F7C2F"/>
    <w:rsid w:val="0010650C"/>
    <w:rsid w:val="00125E4C"/>
    <w:rsid w:val="00127931"/>
    <w:rsid w:val="00135C15"/>
    <w:rsid w:val="00141C95"/>
    <w:rsid w:val="001444E5"/>
    <w:rsid w:val="001503C3"/>
    <w:rsid w:val="001708FC"/>
    <w:rsid w:val="00180C67"/>
    <w:rsid w:val="00180D92"/>
    <w:rsid w:val="001929FE"/>
    <w:rsid w:val="001B5178"/>
    <w:rsid w:val="001E4CCE"/>
    <w:rsid w:val="001F512B"/>
    <w:rsid w:val="002060E0"/>
    <w:rsid w:val="00206AB3"/>
    <w:rsid w:val="00221BD9"/>
    <w:rsid w:val="00227845"/>
    <w:rsid w:val="00232825"/>
    <w:rsid w:val="00252CAC"/>
    <w:rsid w:val="00271D28"/>
    <w:rsid w:val="002732EC"/>
    <w:rsid w:val="0028162B"/>
    <w:rsid w:val="00294243"/>
    <w:rsid w:val="00295676"/>
    <w:rsid w:val="002A3186"/>
    <w:rsid w:val="002C6600"/>
    <w:rsid w:val="002D5ACA"/>
    <w:rsid w:val="002E513F"/>
    <w:rsid w:val="002E5AF9"/>
    <w:rsid w:val="003002C4"/>
    <w:rsid w:val="00303304"/>
    <w:rsid w:val="00331556"/>
    <w:rsid w:val="00333A79"/>
    <w:rsid w:val="0038424A"/>
    <w:rsid w:val="00384D3F"/>
    <w:rsid w:val="003A575C"/>
    <w:rsid w:val="003C7E53"/>
    <w:rsid w:val="003D0C11"/>
    <w:rsid w:val="003D106B"/>
    <w:rsid w:val="003D2C0F"/>
    <w:rsid w:val="003D5669"/>
    <w:rsid w:val="003F1F10"/>
    <w:rsid w:val="00417C63"/>
    <w:rsid w:val="004201FE"/>
    <w:rsid w:val="00421ED2"/>
    <w:rsid w:val="00461443"/>
    <w:rsid w:val="004801E3"/>
    <w:rsid w:val="004908F8"/>
    <w:rsid w:val="004B0694"/>
    <w:rsid w:val="004C4AA4"/>
    <w:rsid w:val="004D1420"/>
    <w:rsid w:val="004D3287"/>
    <w:rsid w:val="004E201B"/>
    <w:rsid w:val="00501C47"/>
    <w:rsid w:val="00531DD8"/>
    <w:rsid w:val="00536EAC"/>
    <w:rsid w:val="00541B26"/>
    <w:rsid w:val="00543811"/>
    <w:rsid w:val="005475D4"/>
    <w:rsid w:val="00563911"/>
    <w:rsid w:val="0057096E"/>
    <w:rsid w:val="00577E04"/>
    <w:rsid w:val="0058025A"/>
    <w:rsid w:val="005A7B48"/>
    <w:rsid w:val="005B0D4E"/>
    <w:rsid w:val="005D2838"/>
    <w:rsid w:val="005D3467"/>
    <w:rsid w:val="005E57AD"/>
    <w:rsid w:val="00603E6E"/>
    <w:rsid w:val="0062206A"/>
    <w:rsid w:val="006250E6"/>
    <w:rsid w:val="00633B90"/>
    <w:rsid w:val="006439A5"/>
    <w:rsid w:val="00645005"/>
    <w:rsid w:val="00647561"/>
    <w:rsid w:val="00670C6B"/>
    <w:rsid w:val="0067606F"/>
    <w:rsid w:val="00684E61"/>
    <w:rsid w:val="006858EB"/>
    <w:rsid w:val="00686CFB"/>
    <w:rsid w:val="006A2332"/>
    <w:rsid w:val="006B0181"/>
    <w:rsid w:val="006C3D8A"/>
    <w:rsid w:val="006E0AE5"/>
    <w:rsid w:val="007015AD"/>
    <w:rsid w:val="00701B7C"/>
    <w:rsid w:val="007120EF"/>
    <w:rsid w:val="007138BE"/>
    <w:rsid w:val="00742179"/>
    <w:rsid w:val="007500D2"/>
    <w:rsid w:val="00752C64"/>
    <w:rsid w:val="0075397E"/>
    <w:rsid w:val="007660B7"/>
    <w:rsid w:val="00772014"/>
    <w:rsid w:val="00777635"/>
    <w:rsid w:val="007A2A88"/>
    <w:rsid w:val="007C3C1C"/>
    <w:rsid w:val="007D4463"/>
    <w:rsid w:val="007F1695"/>
    <w:rsid w:val="0080580C"/>
    <w:rsid w:val="00823468"/>
    <w:rsid w:val="0083448A"/>
    <w:rsid w:val="00837DF9"/>
    <w:rsid w:val="00840F2A"/>
    <w:rsid w:val="00841F46"/>
    <w:rsid w:val="008460BB"/>
    <w:rsid w:val="00854793"/>
    <w:rsid w:val="0085773C"/>
    <w:rsid w:val="00867460"/>
    <w:rsid w:val="00891ACC"/>
    <w:rsid w:val="00896E9F"/>
    <w:rsid w:val="008972D5"/>
    <w:rsid w:val="008A1DC7"/>
    <w:rsid w:val="008A4D60"/>
    <w:rsid w:val="008D3286"/>
    <w:rsid w:val="008E186B"/>
    <w:rsid w:val="008E7435"/>
    <w:rsid w:val="008F058A"/>
    <w:rsid w:val="008F66BE"/>
    <w:rsid w:val="009014C1"/>
    <w:rsid w:val="00906B21"/>
    <w:rsid w:val="00913F66"/>
    <w:rsid w:val="009202AA"/>
    <w:rsid w:val="00944B0E"/>
    <w:rsid w:val="009526FB"/>
    <w:rsid w:val="009566D8"/>
    <w:rsid w:val="00995FB2"/>
    <w:rsid w:val="009A26F8"/>
    <w:rsid w:val="009A6998"/>
    <w:rsid w:val="009C5F0E"/>
    <w:rsid w:val="009C7350"/>
    <w:rsid w:val="00A0679C"/>
    <w:rsid w:val="00A07180"/>
    <w:rsid w:val="00A24AA0"/>
    <w:rsid w:val="00A3499B"/>
    <w:rsid w:val="00A42DF1"/>
    <w:rsid w:val="00A451E4"/>
    <w:rsid w:val="00A6116A"/>
    <w:rsid w:val="00A75B50"/>
    <w:rsid w:val="00A801D8"/>
    <w:rsid w:val="00A81694"/>
    <w:rsid w:val="00AA38D9"/>
    <w:rsid w:val="00AA45C2"/>
    <w:rsid w:val="00AB7CF1"/>
    <w:rsid w:val="00AC2433"/>
    <w:rsid w:val="00AD75B1"/>
    <w:rsid w:val="00AD7F09"/>
    <w:rsid w:val="00AE233F"/>
    <w:rsid w:val="00AE2401"/>
    <w:rsid w:val="00AE2536"/>
    <w:rsid w:val="00AE28DD"/>
    <w:rsid w:val="00AE5450"/>
    <w:rsid w:val="00B039FC"/>
    <w:rsid w:val="00B52D49"/>
    <w:rsid w:val="00B5435B"/>
    <w:rsid w:val="00B56D68"/>
    <w:rsid w:val="00B61C34"/>
    <w:rsid w:val="00B63FEE"/>
    <w:rsid w:val="00B667CB"/>
    <w:rsid w:val="00B72A8D"/>
    <w:rsid w:val="00B80A03"/>
    <w:rsid w:val="00B945C3"/>
    <w:rsid w:val="00BB4964"/>
    <w:rsid w:val="00BB53C7"/>
    <w:rsid w:val="00BC19CC"/>
    <w:rsid w:val="00BE05E5"/>
    <w:rsid w:val="00BF3A74"/>
    <w:rsid w:val="00C013AD"/>
    <w:rsid w:val="00C04669"/>
    <w:rsid w:val="00C106FE"/>
    <w:rsid w:val="00C21719"/>
    <w:rsid w:val="00C464B5"/>
    <w:rsid w:val="00CD4F37"/>
    <w:rsid w:val="00CE6454"/>
    <w:rsid w:val="00CF162E"/>
    <w:rsid w:val="00CF2AC9"/>
    <w:rsid w:val="00CF3B34"/>
    <w:rsid w:val="00CF463F"/>
    <w:rsid w:val="00D01629"/>
    <w:rsid w:val="00D1638E"/>
    <w:rsid w:val="00D36857"/>
    <w:rsid w:val="00D8258B"/>
    <w:rsid w:val="00D94D5D"/>
    <w:rsid w:val="00DB19BF"/>
    <w:rsid w:val="00DB2F16"/>
    <w:rsid w:val="00DC77EE"/>
    <w:rsid w:val="00DD1E34"/>
    <w:rsid w:val="00DF112A"/>
    <w:rsid w:val="00DF1507"/>
    <w:rsid w:val="00DF4936"/>
    <w:rsid w:val="00E02CD9"/>
    <w:rsid w:val="00E06258"/>
    <w:rsid w:val="00E07EA2"/>
    <w:rsid w:val="00E11619"/>
    <w:rsid w:val="00E135D4"/>
    <w:rsid w:val="00E13E42"/>
    <w:rsid w:val="00E15945"/>
    <w:rsid w:val="00E30212"/>
    <w:rsid w:val="00E50686"/>
    <w:rsid w:val="00E62C9B"/>
    <w:rsid w:val="00E7164B"/>
    <w:rsid w:val="00E9004F"/>
    <w:rsid w:val="00E93910"/>
    <w:rsid w:val="00EB682E"/>
    <w:rsid w:val="00EC30CF"/>
    <w:rsid w:val="00EC4823"/>
    <w:rsid w:val="00EC6A32"/>
    <w:rsid w:val="00EE3229"/>
    <w:rsid w:val="00EF2F76"/>
    <w:rsid w:val="00F12DE6"/>
    <w:rsid w:val="00F179D1"/>
    <w:rsid w:val="00F20176"/>
    <w:rsid w:val="00F234F1"/>
    <w:rsid w:val="00F41D09"/>
    <w:rsid w:val="00F43681"/>
    <w:rsid w:val="00F45B2F"/>
    <w:rsid w:val="00F54839"/>
    <w:rsid w:val="00F5590A"/>
    <w:rsid w:val="00F559BE"/>
    <w:rsid w:val="00F80B47"/>
    <w:rsid w:val="00F93304"/>
    <w:rsid w:val="00F93546"/>
    <w:rsid w:val="00FB2DA2"/>
    <w:rsid w:val="00FD039A"/>
    <w:rsid w:val="00FE0593"/>
    <w:rsid w:val="00F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0AE4"/>
  <w15:chartTrackingRefBased/>
  <w15:docId w15:val="{BD5258F2-84A9-4EBB-B381-A557CEE7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link w:val="Cmsor1Char"/>
    <w:uiPriority w:val="9"/>
    <w:qFormat/>
    <w:rsid w:val="002E5AF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06A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5A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5AF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5AF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Szvegtrzs31">
    <w:name w:val="Szövegtörzs 31"/>
    <w:basedOn w:val="Norml"/>
    <w:rsid w:val="002E5AF9"/>
    <w:pPr>
      <w:jc w:val="both"/>
    </w:pPr>
  </w:style>
  <w:style w:type="paragraph" w:styleId="Cm">
    <w:name w:val="Title"/>
    <w:basedOn w:val="Norml"/>
    <w:next w:val="Alcm"/>
    <w:link w:val="CmChar"/>
    <w:qFormat/>
    <w:rsid w:val="002E5AF9"/>
    <w:pPr>
      <w:widowControl w:val="0"/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2E5AF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incstrkz">
    <w:name w:val="No Spacing"/>
    <w:qFormat/>
    <w:rsid w:val="002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2E5AF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2E5AF9"/>
    <w:rPr>
      <w:rFonts w:eastAsiaTheme="minorEastAsia"/>
      <w:color w:val="5A5A5A" w:themeColor="text1" w:themeTint="A5"/>
      <w:spacing w:val="15"/>
      <w:lang w:eastAsia="ar-SA"/>
    </w:rPr>
  </w:style>
  <w:style w:type="paragraph" w:styleId="Szvegtrzs">
    <w:name w:val="Body Text"/>
    <w:basedOn w:val="Norml"/>
    <w:link w:val="SzvegtrzsChar"/>
    <w:rsid w:val="002E5AF9"/>
    <w:rPr>
      <w:b/>
      <w:bCs/>
    </w:rPr>
  </w:style>
  <w:style w:type="character" w:customStyle="1" w:styleId="SzvegtrzsChar">
    <w:name w:val="Szövegtörzs Char"/>
    <w:basedOn w:val="Bekezdsalapbettpusa"/>
    <w:link w:val="Szvegtrzs"/>
    <w:rsid w:val="002E5AF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2E5AF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">
    <w:name w:val="Szövegtörzs (2)_"/>
    <w:rsid w:val="002E5AF9"/>
    <w:rPr>
      <w:rFonts w:ascii="Times New Roman" w:eastAsia="Times New Roman" w:hAnsi="Times New Roman" w:cs="Times New Roman"/>
      <w:sz w:val="20"/>
      <w:szCs w:val="20"/>
      <w:u w:val="none"/>
    </w:rPr>
  </w:style>
  <w:style w:type="character" w:customStyle="1" w:styleId="Szvegtrzs26">
    <w:name w:val="Szövegtörzs (2)6"/>
    <w:rsid w:val="002E5AF9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Szvegtrzs25">
    <w:name w:val="Szövegtörzs (2)5"/>
    <w:rsid w:val="002E5AF9"/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Szvegtrzs21">
    <w:name w:val="Szövegtörzs (2)1"/>
    <w:basedOn w:val="Norml"/>
    <w:rsid w:val="002E5AF9"/>
    <w:pPr>
      <w:widowControl w:val="0"/>
      <w:spacing w:line="317" w:lineRule="exact"/>
      <w:ind w:hanging="420"/>
      <w:jc w:val="both"/>
    </w:pPr>
    <w:rPr>
      <w:kern w:val="1"/>
      <w:sz w:val="20"/>
      <w:szCs w:val="20"/>
      <w:lang w:eastAsia="zh-CN" w:bidi="hi-IN"/>
    </w:rPr>
  </w:style>
  <w:style w:type="paragraph" w:customStyle="1" w:styleId="Nincstrkz2">
    <w:name w:val="Nincs térköz2"/>
    <w:rsid w:val="002E5AF9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2E5AF9"/>
    <w:rPr>
      <w:b/>
      <w:bCs/>
    </w:rPr>
  </w:style>
  <w:style w:type="paragraph" w:styleId="NormlWeb">
    <w:name w:val="Normal (Web)"/>
    <w:basedOn w:val="Norml"/>
    <w:uiPriority w:val="99"/>
    <w:unhideWhenUsed/>
    <w:rsid w:val="002E5AF9"/>
    <w:pPr>
      <w:suppressAutoHyphens w:val="0"/>
      <w:spacing w:before="100" w:beforeAutospacing="1" w:after="100" w:afterAutospacing="1"/>
    </w:pPr>
    <w:rPr>
      <w:lang w:eastAsia="hu-HU"/>
    </w:rPr>
  </w:style>
  <w:style w:type="table" w:styleId="Rcsostblzat">
    <w:name w:val="Table Grid"/>
    <w:basedOn w:val="Normltblzat"/>
    <w:uiPriority w:val="39"/>
    <w:rsid w:val="002E5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l"/>
    <w:rsid w:val="002E5AF9"/>
    <w:pPr>
      <w:autoSpaceDN w:val="0"/>
      <w:spacing w:after="140" w:line="288" w:lineRule="auto"/>
      <w:textAlignment w:val="baseline"/>
    </w:pPr>
    <w:rPr>
      <w:rFonts w:ascii="Liberation Serif" w:eastAsia="Noto Sans CJK SC Regular" w:hAnsi="Liberation Serif" w:cs="FreeSans"/>
      <w:kern w:val="3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2E5AF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5A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2E5AF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5A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gneve">
    <w:name w:val="Cég neve"/>
    <w:basedOn w:val="Szvegtrzs"/>
    <w:qFormat/>
    <w:rsid w:val="00227845"/>
    <w:pPr>
      <w:keepLines/>
      <w:suppressAutoHyphens w:val="0"/>
      <w:spacing w:after="40" w:line="240" w:lineRule="atLeast"/>
      <w:jc w:val="center"/>
      <w:textAlignment w:val="baseline"/>
    </w:pPr>
    <w:rPr>
      <w:rFonts w:ascii="Century Schoolbook;Century" w:hAnsi="Century Schoolbook;Century" w:cs="Century Schoolbook;Century"/>
      <w:b w:val="0"/>
      <w:bCs w:val="0"/>
      <w:caps/>
      <w:spacing w:val="75"/>
      <w:sz w:val="22"/>
      <w:szCs w:val="20"/>
      <w:lang w:eastAsia="zh-CN"/>
    </w:rPr>
  </w:style>
  <w:style w:type="paragraph" w:customStyle="1" w:styleId="uj">
    <w:name w:val="uj"/>
    <w:basedOn w:val="Norml"/>
    <w:rsid w:val="00206AB3"/>
    <w:pPr>
      <w:suppressAutoHyphens w:val="0"/>
      <w:spacing w:before="100" w:beforeAutospacing="1" w:after="100" w:afterAutospacing="1"/>
    </w:pPr>
    <w:rPr>
      <w:lang w:eastAsia="hu-HU"/>
    </w:rPr>
  </w:style>
  <w:style w:type="character" w:customStyle="1" w:styleId="highlighted">
    <w:name w:val="highlighted"/>
    <w:basedOn w:val="Bekezdsalapbettpusa"/>
    <w:rsid w:val="00206AB3"/>
  </w:style>
  <w:style w:type="character" w:customStyle="1" w:styleId="Cmsor2Char">
    <w:name w:val="Címsor 2 Char"/>
    <w:basedOn w:val="Bekezdsalapbettpusa"/>
    <w:link w:val="Cmsor2"/>
    <w:uiPriority w:val="9"/>
    <w:semiHidden/>
    <w:rsid w:val="00206AB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Cmsor11">
    <w:name w:val="Címsor 11"/>
    <w:basedOn w:val="Norml"/>
    <w:qFormat/>
    <w:rsid w:val="00AC2433"/>
    <w:pPr>
      <w:keepNext/>
      <w:numPr>
        <w:numId w:val="43"/>
      </w:numPr>
      <w:suppressAutoHyphens w:val="0"/>
      <w:spacing w:before="240" w:after="60"/>
      <w:outlineLvl w:val="0"/>
    </w:pPr>
    <w:rPr>
      <w:rFonts w:ascii="Cambria" w:hAnsi="Cambria"/>
      <w:b/>
      <w:bCs/>
      <w:sz w:val="32"/>
      <w:szCs w:val="32"/>
      <w:lang w:eastAsia="zh-CN"/>
    </w:rPr>
  </w:style>
  <w:style w:type="paragraph" w:customStyle="1" w:styleId="Cmsor21">
    <w:name w:val="Címsor 21"/>
    <w:basedOn w:val="Norml"/>
    <w:qFormat/>
    <w:rsid w:val="00AC2433"/>
    <w:pPr>
      <w:keepNext/>
      <w:numPr>
        <w:ilvl w:val="1"/>
        <w:numId w:val="43"/>
      </w:numPr>
      <w:suppressAutoHyphens w:val="0"/>
      <w:jc w:val="both"/>
      <w:outlineLvl w:val="1"/>
    </w:pPr>
    <w:rPr>
      <w:b/>
      <w:bCs/>
      <w:lang w:eastAsia="zh-CN"/>
    </w:rPr>
  </w:style>
  <w:style w:type="paragraph" w:customStyle="1" w:styleId="Cmsor31">
    <w:name w:val="Címsor 31"/>
    <w:basedOn w:val="Norml"/>
    <w:qFormat/>
    <w:rsid w:val="00AC2433"/>
    <w:pPr>
      <w:keepNext/>
      <w:numPr>
        <w:ilvl w:val="2"/>
        <w:numId w:val="43"/>
      </w:numPr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customStyle="1" w:styleId="Cmsor41">
    <w:name w:val="Címsor 41"/>
    <w:basedOn w:val="Norml"/>
    <w:qFormat/>
    <w:rsid w:val="00AC2433"/>
    <w:pPr>
      <w:keepNext/>
      <w:numPr>
        <w:ilvl w:val="3"/>
        <w:numId w:val="43"/>
      </w:numPr>
      <w:suppressAutoHyphens w:val="0"/>
      <w:outlineLvl w:val="3"/>
    </w:pPr>
    <w:rPr>
      <w:b/>
      <w:bCs/>
      <w:lang w:eastAsia="zh-CN"/>
    </w:rPr>
  </w:style>
  <w:style w:type="paragraph" w:customStyle="1" w:styleId="Cmsor51">
    <w:name w:val="Címsor 51"/>
    <w:basedOn w:val="Norml"/>
    <w:qFormat/>
    <w:rsid w:val="00AC2433"/>
    <w:pPr>
      <w:numPr>
        <w:ilvl w:val="4"/>
        <w:numId w:val="43"/>
      </w:num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61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61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gszabalykereso.mhk.hu/cgi_bin/njt_doc.cgi?docid=143414.584793&amp;kif=2012+k%C3%B6lts%C3%A9gvet%C3%A9s%C3%A9r%C5%91l*" TargetMode="External"/><Relationship Id="rId13" Type="http://schemas.openxmlformats.org/officeDocument/2006/relationships/hyperlink" Target="http://jogszabalykereso.mhk.hu/cgi_bin/njt_doc.cgi?docid=143414.584793&amp;kif=2012+k%C3%B6lts%C3%A9gvet%C3%A9s%C3%A9r%C5%91l*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1997-31-00-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jt.hu/jogszabaly/1997-31-00-0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jt.hu/jogszabaly/1997-31-00-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ogszabalykereso.mhk.hu/cgi_bin/njt_doc.cgi?docid=143414.584793&amp;kif=2012+k%C3%B6lts%C3%A9gvet%C3%A9s%C3%A9r%C5%91l*" TargetMode="External"/><Relationship Id="rId14" Type="http://schemas.openxmlformats.org/officeDocument/2006/relationships/hyperlink" Target="http://jogszabalykereso.mhk.hu/cgi_bin/njt_doc.cgi?docid=143414.584793&amp;kif=2012+k%C3%B6lts%C3%A9gvet%C3%A9s%C3%A9r%C5%91l*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94158-42AE-406A-86D0-2A41F44E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2445</Words>
  <Characters>16872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 Nóra</dc:creator>
  <cp:keywords/>
  <dc:description/>
  <cp:lastModifiedBy>user</cp:lastModifiedBy>
  <cp:revision>3</cp:revision>
  <cp:lastPrinted>2025-01-21T08:02:00Z</cp:lastPrinted>
  <dcterms:created xsi:type="dcterms:W3CDTF">2025-05-20T09:15:00Z</dcterms:created>
  <dcterms:modified xsi:type="dcterms:W3CDTF">2025-05-20T09:17:00Z</dcterms:modified>
</cp:coreProperties>
</file>