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34C1" w14:textId="77777777" w:rsidR="005406D0" w:rsidRDefault="005406D0">
      <w:pPr>
        <w:rPr>
          <w:rFonts w:ascii="Garamond" w:hAnsi="Garamond"/>
          <w:sz w:val="32"/>
          <w:szCs w:val="32"/>
        </w:rPr>
      </w:pPr>
    </w:p>
    <w:p w14:paraId="79C03058" w14:textId="77777777" w:rsidR="009B4332" w:rsidRDefault="009B4332">
      <w:pPr>
        <w:rPr>
          <w:rFonts w:ascii="Garamond" w:hAnsi="Garamond"/>
          <w:sz w:val="32"/>
          <w:szCs w:val="32"/>
        </w:rPr>
      </w:pPr>
    </w:p>
    <w:p w14:paraId="22BEC1B7" w14:textId="77777777" w:rsidR="009B4332" w:rsidRDefault="009B4332">
      <w:pPr>
        <w:rPr>
          <w:rFonts w:ascii="Garamond" w:hAnsi="Garamond"/>
          <w:sz w:val="32"/>
          <w:szCs w:val="32"/>
        </w:rPr>
      </w:pPr>
    </w:p>
    <w:p w14:paraId="0B8F92ED" w14:textId="77777777" w:rsidR="009B4332" w:rsidRDefault="009B4332">
      <w:pPr>
        <w:rPr>
          <w:rFonts w:ascii="Garamond" w:hAnsi="Garamond"/>
          <w:sz w:val="32"/>
          <w:szCs w:val="32"/>
        </w:rPr>
      </w:pPr>
    </w:p>
    <w:p w14:paraId="240C994F" w14:textId="0B69A7E6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0B1C7F38" w14:textId="02D01A2C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0B9FD7A4" w14:textId="77777777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D13151F" w14:textId="77777777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AC76E94" w14:textId="77777777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.../2025. (IV. .. .) önkormányzati rendelet-tervezete</w:t>
      </w:r>
    </w:p>
    <w:p w14:paraId="3170556D" w14:textId="77777777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DFE4408" w14:textId="77777777" w:rsidR="00AA75FA" w:rsidRDefault="00AA75FA" w:rsidP="00AA75FA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 településen elhagyott hulladék felszámolása </w:t>
      </w:r>
    </w:p>
    <w:p w14:paraId="2CB1B9AC" w14:textId="39A78588" w:rsidR="00AA75FA" w:rsidRPr="001E355C" w:rsidRDefault="00AA75FA" w:rsidP="004B3DA2">
      <w:pPr>
        <w:ind w:right="-284"/>
        <w:contextualSpacing/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érdekében </w:t>
      </w:r>
      <w:r w:rsidR="00610F01">
        <w:rPr>
          <w:rFonts w:ascii="Garamond" w:hAnsi="Garamond"/>
          <w:b/>
          <w:bCs/>
          <w:sz w:val="32"/>
          <w:szCs w:val="32"/>
        </w:rPr>
        <w:t>szükséges</w:t>
      </w:r>
      <w:r>
        <w:rPr>
          <w:rFonts w:ascii="Garamond" w:hAnsi="Garamond"/>
          <w:b/>
          <w:bCs/>
          <w:sz w:val="32"/>
          <w:szCs w:val="32"/>
        </w:rPr>
        <w:t xml:space="preserve"> intézkedésekről </w:t>
      </w:r>
    </w:p>
    <w:p w14:paraId="15BAF2DF" w14:textId="77777777" w:rsidR="00AA75FA" w:rsidRDefault="00AA75FA" w:rsidP="00AA75FA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40041B5F" w14:textId="77777777" w:rsidR="00AA75FA" w:rsidRDefault="00AA75FA" w:rsidP="00AA75FA">
      <w:pPr>
        <w:jc w:val="center"/>
        <w:rPr>
          <w:sz w:val="32"/>
          <w:szCs w:val="32"/>
        </w:rPr>
      </w:pPr>
    </w:p>
    <w:p w14:paraId="07DA86A8" w14:textId="5FEA0FE3" w:rsidR="009B4332" w:rsidRDefault="009B4332" w:rsidP="009B4332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 </w:t>
      </w:r>
    </w:p>
    <w:p w14:paraId="746659B3" w14:textId="77777777" w:rsidR="005A1CF9" w:rsidRDefault="005A1CF9" w:rsidP="005A1CF9">
      <w:pPr>
        <w:jc w:val="center"/>
        <w:rPr>
          <w:sz w:val="32"/>
          <w:szCs w:val="32"/>
        </w:rPr>
      </w:pPr>
    </w:p>
    <w:p w14:paraId="158C1C2B" w14:textId="77777777" w:rsidR="005A1CF9" w:rsidRDefault="005A1CF9" w:rsidP="005A1CF9">
      <w:pPr>
        <w:jc w:val="center"/>
        <w:rPr>
          <w:sz w:val="32"/>
          <w:szCs w:val="32"/>
        </w:rPr>
      </w:pPr>
    </w:p>
    <w:p w14:paraId="3B216614" w14:textId="77777777" w:rsidR="005A1CF9" w:rsidRDefault="005A1CF9" w:rsidP="005A1CF9">
      <w:pPr>
        <w:jc w:val="center"/>
        <w:rPr>
          <w:sz w:val="32"/>
          <w:szCs w:val="3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FC4A1" wp14:editId="23E72902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0" b="0"/>
                <wp:wrapNone/>
                <wp:docPr id="1965666648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E9400" w14:textId="77777777" w:rsidR="005A1CF9" w:rsidRDefault="005A1CF9" w:rsidP="005A1CF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2EFEF6E" wp14:editId="29C136F7">
                                  <wp:extent cx="1266190" cy="1676400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190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BFC4A1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    <v:textbox>
                  <w:txbxContent>
                    <w:p w14:paraId="1AFE9400" w14:textId="77777777" w:rsidR="005A1CF9" w:rsidRDefault="005A1CF9" w:rsidP="005A1CF9">
                      <w:pPr>
                        <w:jc w:val="center"/>
                      </w:pPr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 wp14:anchorId="62EFEF6E" wp14:editId="29C136F7">
                            <wp:extent cx="1266190" cy="1676400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190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B55D98C" w14:textId="77777777" w:rsidR="005A1CF9" w:rsidRDefault="005A1CF9" w:rsidP="005A1CF9">
      <w:pPr>
        <w:jc w:val="center"/>
        <w:rPr>
          <w:sz w:val="32"/>
          <w:szCs w:val="32"/>
        </w:rPr>
      </w:pPr>
    </w:p>
    <w:p w14:paraId="77877FE3" w14:textId="77777777" w:rsidR="005A1CF9" w:rsidRDefault="005A1CF9" w:rsidP="005A1CF9">
      <w:pPr>
        <w:jc w:val="center"/>
        <w:rPr>
          <w:sz w:val="32"/>
          <w:szCs w:val="32"/>
        </w:rPr>
      </w:pPr>
    </w:p>
    <w:p w14:paraId="244211DD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15B4226E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3A9992F4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30A76EF0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2257ADED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18B8348B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6DC46AFF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2349A2D0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5AF7C7DF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6EBBACB2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30DD1E14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2DD7B105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46AED8CB" w14:textId="77777777" w:rsidR="005A1CF9" w:rsidRDefault="005A1CF9" w:rsidP="005A1CF9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1910CDD5" w14:textId="77777777" w:rsidR="006B6830" w:rsidRDefault="006B6830" w:rsidP="00AE11B1">
      <w:pPr>
        <w:rPr>
          <w:rFonts w:ascii="Garamond" w:hAnsi="Garamond"/>
          <w:b/>
          <w:bCs/>
          <w:sz w:val="32"/>
          <w:szCs w:val="32"/>
        </w:rPr>
      </w:pPr>
    </w:p>
    <w:p w14:paraId="0A93DA42" w14:textId="2E2332B0" w:rsidR="00AA75FA" w:rsidRDefault="00AA75FA" w:rsidP="00AA75FA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Csanytelek Község Önkormányzata Képviselő-testülete</w:t>
      </w:r>
    </w:p>
    <w:p w14:paraId="49F48E70" w14:textId="1F76A973" w:rsidR="00AA75FA" w:rsidRPr="004B3DA2" w:rsidRDefault="00AA75FA" w:rsidP="00AA75FA">
      <w:pPr>
        <w:jc w:val="center"/>
        <w:rPr>
          <w:rFonts w:ascii="Garamond" w:hAnsi="Garamond"/>
          <w:b/>
          <w:bCs/>
        </w:rPr>
      </w:pPr>
      <w:r w:rsidRPr="004B3DA2">
        <w:rPr>
          <w:rFonts w:ascii="Garamond" w:hAnsi="Garamond"/>
          <w:b/>
          <w:bCs/>
        </w:rPr>
        <w:t>.../2025. (IV. .. .) önkormányzati rendelet-tervezete</w:t>
      </w:r>
    </w:p>
    <w:p w14:paraId="2969418C" w14:textId="77777777" w:rsidR="00AA75FA" w:rsidRPr="004B3DA2" w:rsidRDefault="00AA75FA" w:rsidP="00AA75FA">
      <w:pPr>
        <w:ind w:right="-284"/>
        <w:contextualSpacing/>
        <w:jc w:val="center"/>
        <w:rPr>
          <w:rFonts w:ascii="Garamond" w:hAnsi="Garamond"/>
          <w:b/>
          <w:bCs/>
        </w:rPr>
      </w:pPr>
      <w:r w:rsidRPr="004B3DA2">
        <w:rPr>
          <w:rFonts w:ascii="Garamond" w:hAnsi="Garamond"/>
          <w:b/>
          <w:bCs/>
        </w:rPr>
        <w:t xml:space="preserve">a településen elhagyott hulladék felszámolása </w:t>
      </w:r>
    </w:p>
    <w:p w14:paraId="3119C8BA" w14:textId="00A97239" w:rsidR="00E6610D" w:rsidRDefault="00AA75FA" w:rsidP="004B3DA2">
      <w:pPr>
        <w:ind w:right="-284"/>
        <w:contextualSpacing/>
        <w:jc w:val="center"/>
        <w:rPr>
          <w:rFonts w:ascii="Garamond" w:hAnsi="Garamond"/>
          <w:b/>
          <w:bCs/>
        </w:rPr>
      </w:pPr>
      <w:r w:rsidRPr="004B3DA2">
        <w:rPr>
          <w:rFonts w:ascii="Garamond" w:hAnsi="Garamond"/>
          <w:b/>
          <w:bCs/>
        </w:rPr>
        <w:t xml:space="preserve">érdekében </w:t>
      </w:r>
      <w:r w:rsidR="00DA5DEB">
        <w:rPr>
          <w:rFonts w:ascii="Garamond" w:hAnsi="Garamond"/>
          <w:b/>
          <w:bCs/>
        </w:rPr>
        <w:t xml:space="preserve">szükséges </w:t>
      </w:r>
      <w:r w:rsidRPr="004B3DA2">
        <w:rPr>
          <w:rFonts w:ascii="Garamond" w:hAnsi="Garamond"/>
          <w:b/>
          <w:bCs/>
        </w:rPr>
        <w:t xml:space="preserve">intézkedésekről </w:t>
      </w:r>
    </w:p>
    <w:p w14:paraId="3986EE4A" w14:textId="77777777" w:rsidR="004B3DA2" w:rsidRPr="004B3DA2" w:rsidRDefault="004B3DA2" w:rsidP="004B3DA2">
      <w:pPr>
        <w:ind w:right="-284"/>
        <w:contextualSpacing/>
        <w:jc w:val="center"/>
        <w:rPr>
          <w:rFonts w:ascii="Garamond" w:hAnsi="Garamond"/>
          <w:b/>
          <w:bCs/>
        </w:rPr>
      </w:pPr>
    </w:p>
    <w:p w14:paraId="1B0F1E6E" w14:textId="176134E0" w:rsidR="00AA75FA" w:rsidRPr="00E6610D" w:rsidRDefault="004B3DA2" w:rsidP="00C95736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C95736">
        <w:rPr>
          <w:rFonts w:ascii="Garamond" w:hAnsi="Garamond"/>
        </w:rPr>
        <w:t xml:space="preserve">[1] </w:t>
      </w:r>
      <w:r w:rsidR="00B011F2" w:rsidRPr="00E6610D">
        <w:rPr>
          <w:rFonts w:ascii="Garamond" w:hAnsi="Garamond"/>
        </w:rPr>
        <w:t>Csanytelek Község Önkormányzata Képviselő-testülete tárgyi önkormányzati rendelete kiadásának célja: a település közigazgatási területén elhagyott hulladék felszámolása érdekében szükséges helyi intézkedések körének meghatározása.</w:t>
      </w:r>
    </w:p>
    <w:p w14:paraId="1DD520AD" w14:textId="7584FD84" w:rsidR="00237742" w:rsidRDefault="00C95736" w:rsidP="00C95736">
      <w:pPr>
        <w:pStyle w:val="Listaszerbekezds"/>
        <w:ind w:left="284" w:righ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[2] </w:t>
      </w:r>
      <w:r w:rsidR="00B011F2" w:rsidRPr="008D6CE1">
        <w:rPr>
          <w:rFonts w:ascii="Garamond" w:hAnsi="Garamond"/>
        </w:rPr>
        <w:t xml:space="preserve">A Képviselő-testület a hulladékról szóló 2012. évi CLXXXV. törvény 35. § (1) bekezdés h) pontjában, a 88. § (4) bekezdés a) és c) továbbá az e) pontjában kapott felhatalmazás alapján, a Magyarország helyi önkormányzatairól szóló 2011. évi CLXXXIX. törvény 13. § (1) bekezdés 5. pontjában meghatározott feladatkörében eljárva, az önkormányzat szervezeti és működési szabályzatáról szóló 14/2015. (XI. 27.) önkormányzati rendelet </w:t>
      </w:r>
      <w:r w:rsidR="008D6CE1" w:rsidRPr="008D6CE1">
        <w:rPr>
          <w:rFonts w:ascii="Garamond" w:hAnsi="Garamond"/>
        </w:rPr>
        <w:t xml:space="preserve">23. § (4) bekezdés b)  pontja szerinti jogkörében az Ügyrendi Bizottság, a 24. § (1) bekezdése et) pontja szerint a Pénzügyi Ellenőrző, Foglalkoztatáspolitikai és Településfejlesztési Bizottság előzetes véleményének kikérésével, a környezet védelmének általános szabályairól szóló </w:t>
      </w:r>
      <w:r w:rsidR="008D6CE1">
        <w:rPr>
          <w:rFonts w:ascii="Garamond" w:hAnsi="Garamond"/>
        </w:rPr>
        <w:t>1995. évi LIII. tv. 48. § (3) bekezdésében biztosított véleményezési jogkörében eljáró Csongrád- Csanád Vármegyei Kormányhivatal Főosztálya véleményének kikérésével a következőket rendeli el.</w:t>
      </w:r>
    </w:p>
    <w:p w14:paraId="091D2D81" w14:textId="77777777" w:rsidR="00C21898" w:rsidRDefault="00C21898" w:rsidP="00C21898">
      <w:pPr>
        <w:pStyle w:val="Listaszerbekezds"/>
        <w:ind w:left="0" w:right="284"/>
        <w:rPr>
          <w:rFonts w:ascii="Garamond" w:hAnsi="Garamond"/>
        </w:rPr>
      </w:pPr>
    </w:p>
    <w:p w14:paraId="00F6D2BB" w14:textId="5D79B1D2" w:rsidR="00C21898" w:rsidRPr="00AE11B1" w:rsidRDefault="00C21898" w:rsidP="00AE11B1">
      <w:pPr>
        <w:pStyle w:val="Listaszerbekezds"/>
        <w:numPr>
          <w:ilvl w:val="0"/>
          <w:numId w:val="14"/>
        </w:numPr>
        <w:ind w:right="284"/>
        <w:jc w:val="center"/>
        <w:rPr>
          <w:rFonts w:ascii="Garamond" w:hAnsi="Garamond"/>
          <w:i/>
          <w:iCs/>
        </w:rPr>
      </w:pPr>
      <w:r w:rsidRPr="00AE11B1">
        <w:rPr>
          <w:rFonts w:ascii="Garamond" w:hAnsi="Garamond"/>
          <w:i/>
          <w:iCs/>
        </w:rPr>
        <w:t xml:space="preserve">A település közterületei </w:t>
      </w:r>
      <w:r w:rsidR="003F2580" w:rsidRPr="00AE11B1">
        <w:rPr>
          <w:rFonts w:ascii="Garamond" w:hAnsi="Garamond"/>
          <w:i/>
          <w:iCs/>
        </w:rPr>
        <w:t>tisztán</w:t>
      </w:r>
      <w:r w:rsidR="00E751D3">
        <w:rPr>
          <w:rFonts w:ascii="Garamond" w:hAnsi="Garamond"/>
          <w:i/>
          <w:iCs/>
        </w:rPr>
        <w:t xml:space="preserve"> </w:t>
      </w:r>
      <w:r w:rsidR="003F2580" w:rsidRPr="00AE11B1">
        <w:rPr>
          <w:rFonts w:ascii="Garamond" w:hAnsi="Garamond"/>
          <w:i/>
          <w:iCs/>
        </w:rPr>
        <w:t>tartása feladatai részletezése</w:t>
      </w:r>
    </w:p>
    <w:p w14:paraId="68C9A53F" w14:textId="77777777" w:rsidR="00AE11B1" w:rsidRDefault="00AE11B1" w:rsidP="00AE11B1">
      <w:pPr>
        <w:pStyle w:val="Listaszerbekezds"/>
        <w:ind w:right="284"/>
        <w:rPr>
          <w:rFonts w:ascii="Garamond" w:hAnsi="Garamond"/>
          <w:i/>
          <w:iCs/>
        </w:rPr>
      </w:pPr>
    </w:p>
    <w:p w14:paraId="4568E59B" w14:textId="066BC62E" w:rsidR="00AE11B1" w:rsidRDefault="00AE11B1" w:rsidP="00AE11B1">
      <w:pPr>
        <w:pStyle w:val="Listaszerbekezds"/>
        <w:numPr>
          <w:ilvl w:val="0"/>
          <w:numId w:val="15"/>
        </w:numPr>
        <w:ind w:right="284"/>
        <w:jc w:val="center"/>
        <w:rPr>
          <w:rFonts w:ascii="Garamond" w:hAnsi="Garamond"/>
          <w:b/>
          <w:bCs/>
        </w:rPr>
      </w:pPr>
      <w:r w:rsidRPr="00AE11B1">
        <w:rPr>
          <w:rFonts w:ascii="Garamond" w:hAnsi="Garamond"/>
          <w:b/>
          <w:bCs/>
        </w:rPr>
        <w:t>§</w:t>
      </w:r>
    </w:p>
    <w:p w14:paraId="534AA3D6" w14:textId="77777777" w:rsidR="00C95736" w:rsidRPr="00AE11B1" w:rsidRDefault="00C95736" w:rsidP="00C95736">
      <w:pPr>
        <w:pStyle w:val="Listaszerbekezds"/>
        <w:ind w:left="1080" w:right="284"/>
        <w:rPr>
          <w:rFonts w:ascii="Garamond" w:hAnsi="Garamond"/>
          <w:b/>
          <w:bCs/>
        </w:rPr>
      </w:pPr>
    </w:p>
    <w:p w14:paraId="09753184" w14:textId="20A7BBD4" w:rsidR="00237742" w:rsidRDefault="0023774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település közterületeinek tisztán</w:t>
      </w:r>
      <w:r w:rsidR="00E751D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tartása a Csanyteleki Polgármesteri Hivatal alkalmazásában álló munkavállalók által, a település jegyzője utasítása szerint történik. </w:t>
      </w:r>
    </w:p>
    <w:p w14:paraId="37320A18" w14:textId="5DDD7520" w:rsidR="00237742" w:rsidRDefault="0023774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település tisztán</w:t>
      </w:r>
      <w:r w:rsidR="00E751D3">
        <w:rPr>
          <w:rFonts w:ascii="Garamond" w:hAnsi="Garamond"/>
        </w:rPr>
        <w:t xml:space="preserve"> </w:t>
      </w:r>
      <w:r>
        <w:rPr>
          <w:rFonts w:ascii="Garamond" w:hAnsi="Garamond"/>
        </w:rPr>
        <w:t>tartásának költségeit az önkormányzat adott évi költségvetése terhére biztosítja.</w:t>
      </w:r>
    </w:p>
    <w:p w14:paraId="3AA54173" w14:textId="11241CE8" w:rsidR="00237742" w:rsidRDefault="0023774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4B3DA2">
        <w:rPr>
          <w:rFonts w:ascii="Garamond" w:hAnsi="Garamond"/>
        </w:rPr>
        <w:t xml:space="preserve"> </w:t>
      </w:r>
      <w:r>
        <w:rPr>
          <w:rFonts w:ascii="Garamond" w:hAnsi="Garamond"/>
        </w:rPr>
        <w:t>közterület tisztán</w:t>
      </w:r>
      <w:r w:rsidR="00E751D3">
        <w:rPr>
          <w:rFonts w:ascii="Garamond" w:hAnsi="Garamond"/>
        </w:rPr>
        <w:t xml:space="preserve"> </w:t>
      </w:r>
      <w:r>
        <w:rPr>
          <w:rFonts w:ascii="Garamond" w:hAnsi="Garamond"/>
        </w:rPr>
        <w:t>tartása érdekében a település közigazgatási területén elhelyezett térfigyelő kamerarendszer igénybe-vétele - a vonatkozó hatályos önkormányzati rendeletben foglaltak betartásával – a közterület-felügyelő számára engedélyezett.</w:t>
      </w:r>
    </w:p>
    <w:p w14:paraId="3EC1C19E" w14:textId="719F69D6" w:rsidR="00237742" w:rsidRDefault="0023774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közterületek tisztán</w:t>
      </w:r>
      <w:r w:rsidR="00E751D3">
        <w:rPr>
          <w:rFonts w:ascii="Garamond" w:hAnsi="Garamond"/>
        </w:rPr>
        <w:t xml:space="preserve"> </w:t>
      </w:r>
      <w:r>
        <w:rPr>
          <w:rFonts w:ascii="Garamond" w:hAnsi="Garamond"/>
        </w:rPr>
        <w:t>tartása időbeli korlát nélkül végezhető</w:t>
      </w:r>
      <w:r w:rsidR="00A91AEF">
        <w:rPr>
          <w:rFonts w:ascii="Garamond" w:hAnsi="Garamond"/>
        </w:rPr>
        <w:t>.</w:t>
      </w:r>
    </w:p>
    <w:p w14:paraId="6532A734" w14:textId="0D1FB83E" w:rsidR="00A91AEF" w:rsidRDefault="00A91AEF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közterületek igénybe-vételéhez igazodó mennyiségben kell hulladékgyűjtő edények, csikkbedobók kihelyezéséről és folyamatos ürítéséről, valamint a közterületen keletkezett települési hulladék összegyűjtéséről, elszállíttatásáról, továbbá </w:t>
      </w:r>
      <w:r w:rsidR="00021596">
        <w:rPr>
          <w:rFonts w:ascii="Garamond" w:hAnsi="Garamond"/>
        </w:rPr>
        <w:t>a csapadékvíz zavartalan lefolyását akadályozó anyagok, mint hulladék eltávolításáról gondoskodni.</w:t>
      </w:r>
    </w:p>
    <w:p w14:paraId="7865ED67" w14:textId="3175B5F7" w:rsidR="00021596" w:rsidRDefault="00021596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településen engedéllyel működő kereskedelmi, szórakozó- vendéglátó és szolgáltató hely előtt, illetve a bejárat közelében, vagy annak megközelítése útvonalán, az adott üzlet tulajdonosa köteles köztéri hulladékgyűjtő edényt és cigarettacsikk-tartót elhelyezni és annak rendszeres kiürítéséről – saját költségén – gondoskodni.</w:t>
      </w:r>
    </w:p>
    <w:p w14:paraId="35C877D2" w14:textId="4958D88B" w:rsidR="00021596" w:rsidRDefault="00021596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településen belül folytatott anyagszállítás során az anyagot szállító köteles </w:t>
      </w:r>
      <w:r w:rsidR="001E71D2">
        <w:rPr>
          <w:rFonts w:ascii="Garamond" w:hAnsi="Garamond"/>
        </w:rPr>
        <w:t>ezt a tevékenységét úgy végezni, hogy azzal a közterület szennyezését megelőzze. Amennyiben még is bekövetkezik a közterület szennyeződése, úgy a szennyeződés előidézője köteles az általa okozott kárt enyhíteni és az adott szállítmánya fel, vagy lerakodása után, saját költségén az általa előidézett szennyeződést azonnal eltávolítani akként, hogy a közterület visszanyerje eredeti rendeltetésének megfelelő állapotát.</w:t>
      </w:r>
      <w:r>
        <w:rPr>
          <w:rFonts w:ascii="Garamond" w:hAnsi="Garamond"/>
        </w:rPr>
        <w:t xml:space="preserve"> </w:t>
      </w:r>
    </w:p>
    <w:p w14:paraId="0AFAE7E0" w14:textId="2952AB30" w:rsidR="00264222" w:rsidRDefault="0026422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településen belül folytatott építési munkafolyamat során keletkezett és közterületen elhelyezett építési törmeléket, egyéb hulladékot</w:t>
      </w:r>
      <w:r w:rsidR="00763E52">
        <w:rPr>
          <w:rFonts w:ascii="Garamond" w:hAnsi="Garamond"/>
        </w:rPr>
        <w:t xml:space="preserve"> </w:t>
      </w:r>
      <w:r>
        <w:rPr>
          <w:rFonts w:ascii="Garamond" w:hAnsi="Garamond"/>
        </w:rPr>
        <w:t>az adott építési tevékenység befejezését követően azonnal, de legkésőbb 24 órán belül</w:t>
      </w:r>
      <w:r w:rsidR="00763E52">
        <w:rPr>
          <w:rFonts w:ascii="Garamond" w:hAnsi="Garamond"/>
        </w:rPr>
        <w:t>i</w:t>
      </w:r>
      <w:r w:rsidR="00763E52" w:rsidRPr="00763E52">
        <w:rPr>
          <w:rFonts w:ascii="Garamond" w:hAnsi="Garamond"/>
        </w:rPr>
        <w:t xml:space="preserve"> </w:t>
      </w:r>
      <w:r w:rsidR="00763E52">
        <w:rPr>
          <w:rFonts w:ascii="Garamond" w:hAnsi="Garamond"/>
        </w:rPr>
        <w:t>az építési tevékenységet folytató köteles elszállítani.</w:t>
      </w:r>
    </w:p>
    <w:p w14:paraId="79DB1AF4" w14:textId="0BD29BBA" w:rsidR="00763E52" w:rsidRDefault="00763E5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közterület, vagy közterületen elhelyezett berendezési tárgyak - mérgező, tűz- és robbanásveszélyes, fertőző, vagy más, az emberi életet, a testi épséget, az egészséget veszélyeztető anyaggal – nem szennyezhetők be.</w:t>
      </w:r>
    </w:p>
    <w:p w14:paraId="22965F08" w14:textId="7834DC77" w:rsidR="00763E52" w:rsidRDefault="00763E52" w:rsidP="00237742">
      <w:pPr>
        <w:pStyle w:val="Listaszerbekezds"/>
        <w:numPr>
          <w:ilvl w:val="0"/>
          <w:numId w:val="5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településen a gyalogos és a közúti forgalom zavartalansága biztosítása érdekében a közterületről letakarított hóréteg</w:t>
      </w:r>
    </w:p>
    <w:p w14:paraId="162EC1D0" w14:textId="00F6F971" w:rsidR="00763E52" w:rsidRDefault="00763E52" w:rsidP="00763E52">
      <w:pPr>
        <w:pStyle w:val="Listaszerbekezds"/>
        <w:numPr>
          <w:ilvl w:val="0"/>
          <w:numId w:val="6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gyalogos átkelőhelyeken,</w:t>
      </w:r>
    </w:p>
    <w:p w14:paraId="3BC8EF88" w14:textId="22B490A9" w:rsidR="00763E52" w:rsidRDefault="00763E52" w:rsidP="00763E52">
      <w:pPr>
        <w:pStyle w:val="Listaszerbekezds"/>
        <w:numPr>
          <w:ilvl w:val="0"/>
          <w:numId w:val="6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útkereszteződésben, útcsatlakozások közvetlen közelében, az út beláthatóságát akadályozó módon,</w:t>
      </w:r>
    </w:p>
    <w:p w14:paraId="1CCC059B" w14:textId="08353787" w:rsidR="00763E52" w:rsidRDefault="00763E52" w:rsidP="00763E52">
      <w:pPr>
        <w:pStyle w:val="Listaszerbekezds"/>
        <w:numPr>
          <w:ilvl w:val="0"/>
          <w:numId w:val="6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közösségi közlekedés biztosításához szükséges területeken, továbbá </w:t>
      </w:r>
      <w:r w:rsidR="00186463">
        <w:rPr>
          <w:rFonts w:ascii="Garamond" w:hAnsi="Garamond"/>
        </w:rPr>
        <w:t>a közszolgáltatásokhoz tartozó berendezési tárgyakon, vagy azok közvetlen közelében, vagy</w:t>
      </w:r>
    </w:p>
    <w:p w14:paraId="48E8D3E7" w14:textId="77777777" w:rsidR="003128C9" w:rsidRDefault="00186463" w:rsidP="003128C9">
      <w:pPr>
        <w:pStyle w:val="Listaszerbekezds"/>
        <w:numPr>
          <w:ilvl w:val="0"/>
          <w:numId w:val="6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csapadékvíz elvezetését szolgáló felszíni létesítményeke</w:t>
      </w:r>
    </w:p>
    <w:p w14:paraId="369B7D60" w14:textId="64165C89" w:rsidR="00186463" w:rsidRPr="003128C9" w:rsidRDefault="00186463" w:rsidP="003128C9">
      <w:pPr>
        <w:pStyle w:val="Listaszerbekezds"/>
        <w:ind w:left="786" w:right="284" w:hanging="360"/>
        <w:jc w:val="both"/>
        <w:rPr>
          <w:rFonts w:ascii="Garamond" w:hAnsi="Garamond"/>
        </w:rPr>
      </w:pPr>
      <w:r w:rsidRPr="003128C9">
        <w:rPr>
          <w:rFonts w:ascii="Garamond" w:hAnsi="Garamond"/>
        </w:rPr>
        <w:t>nem halmozható fel.</w:t>
      </w:r>
    </w:p>
    <w:p w14:paraId="36538A54" w14:textId="720B1EC8" w:rsidR="00186463" w:rsidRDefault="00186463" w:rsidP="00186463">
      <w:pPr>
        <w:pStyle w:val="Listaszerbekezds"/>
        <w:numPr>
          <w:ilvl w:val="0"/>
          <w:numId w:val="5"/>
        </w:numPr>
        <w:ind w:left="426" w:right="284" w:hanging="568"/>
        <w:jc w:val="both"/>
        <w:rPr>
          <w:rFonts w:ascii="Garamond" w:hAnsi="Garamond"/>
        </w:rPr>
      </w:pPr>
      <w:r>
        <w:rPr>
          <w:rFonts w:ascii="Garamond" w:hAnsi="Garamond"/>
        </w:rPr>
        <w:t>A település közterületein a köztisztaság megőrzésében mindenki köteles közreműködni és a települési környezet szennyezését, fertőzését, elhagyott hulladék-lerakatok kialakulását eredményező tevékenységtől, magatartástól tartózkodni.</w:t>
      </w:r>
    </w:p>
    <w:p w14:paraId="78CB9A16" w14:textId="1FBEF279" w:rsidR="00186463" w:rsidRDefault="00186463" w:rsidP="00186463">
      <w:pPr>
        <w:pStyle w:val="Listaszerbekezds"/>
        <w:numPr>
          <w:ilvl w:val="0"/>
          <w:numId w:val="5"/>
        </w:numPr>
        <w:ind w:left="426" w:right="284" w:hanging="568"/>
        <w:jc w:val="both"/>
        <w:rPr>
          <w:rFonts w:ascii="Garamond" w:hAnsi="Garamond"/>
        </w:rPr>
      </w:pPr>
      <w:r>
        <w:rPr>
          <w:rFonts w:ascii="Garamond" w:hAnsi="Garamond"/>
        </w:rPr>
        <w:t>A településen lakóingatlannal rendelkező tulajdonos, vagy az ingatlan bérlője köteles gondoskodni</w:t>
      </w:r>
    </w:p>
    <w:p w14:paraId="7F5376A9" w14:textId="3E1C8D42" w:rsidR="00186463" w:rsidRDefault="00186463" w:rsidP="00186463">
      <w:pPr>
        <w:pStyle w:val="Listaszerbekezds"/>
        <w:numPr>
          <w:ilvl w:val="0"/>
          <w:numId w:val="7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ingatlana előtti burkolattal ellátott járda, gyalogút, </w:t>
      </w:r>
      <w:r w:rsidR="009E36F1">
        <w:rPr>
          <w:rFonts w:ascii="Garamond" w:hAnsi="Garamond"/>
        </w:rPr>
        <w:t xml:space="preserve">gyalog- és </w:t>
      </w:r>
      <w:r>
        <w:rPr>
          <w:rFonts w:ascii="Garamond" w:hAnsi="Garamond"/>
        </w:rPr>
        <w:t>kerékpár</w:t>
      </w:r>
      <w:r w:rsidR="009E36F1">
        <w:rPr>
          <w:rFonts w:ascii="Garamond" w:hAnsi="Garamond"/>
        </w:rPr>
        <w:t>út legfeljebb 3 méter szélessége esetén a teljes területének, míg a 3 méter szélességet meghaladó esetben, a közterület határától számított 3 méter szélességű területnek,</w:t>
      </w:r>
    </w:p>
    <w:p w14:paraId="220BA009" w14:textId="77777777" w:rsidR="009E36F1" w:rsidRDefault="009E36F1" w:rsidP="009E36F1">
      <w:pPr>
        <w:pStyle w:val="Listaszerbekezds"/>
        <w:numPr>
          <w:ilvl w:val="0"/>
          <w:numId w:val="7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külön tulajdonban álló egyes épületek gyalogos megközelítésére szolgáló járda teljes területének, a körül-járására szolgáló járda, a közterület határától számított legfeljebb 3 méter szélességű területének</w:t>
      </w:r>
    </w:p>
    <w:p w14:paraId="7E8FB30C" w14:textId="036B781D" w:rsidR="009E36F1" w:rsidRDefault="009E36F1" w:rsidP="009E36F1">
      <w:pPr>
        <w:pStyle w:val="Listaszerbekezds"/>
        <w:ind w:left="426" w:right="284"/>
        <w:jc w:val="both"/>
        <w:rPr>
          <w:rFonts w:ascii="Garamond" w:hAnsi="Garamond"/>
        </w:rPr>
      </w:pPr>
      <w:r w:rsidRPr="009E36F1">
        <w:rPr>
          <w:rFonts w:ascii="Garamond" w:hAnsi="Garamond"/>
        </w:rPr>
        <w:t>hó- és síkosság-mentességéről és</w:t>
      </w:r>
      <w:r>
        <w:rPr>
          <w:rFonts w:ascii="Garamond" w:hAnsi="Garamond"/>
        </w:rPr>
        <w:t xml:space="preserve"> rendszeres</w:t>
      </w:r>
      <w:r w:rsidRPr="009E36F1">
        <w:rPr>
          <w:rFonts w:ascii="Garamond" w:hAnsi="Garamond"/>
        </w:rPr>
        <w:t xml:space="preserve"> tisztántartásáról</w:t>
      </w:r>
      <w:r>
        <w:rPr>
          <w:rFonts w:ascii="Garamond" w:hAnsi="Garamond"/>
        </w:rPr>
        <w:t>.</w:t>
      </w:r>
    </w:p>
    <w:p w14:paraId="77067B12" w14:textId="2911AED0" w:rsidR="003128C9" w:rsidRDefault="009E36F1" w:rsidP="003128C9">
      <w:pPr>
        <w:pStyle w:val="Listaszerbekezds"/>
        <w:numPr>
          <w:ilvl w:val="0"/>
          <w:numId w:val="5"/>
        </w:numPr>
        <w:ind w:left="426" w:right="284" w:hanging="568"/>
        <w:jc w:val="both"/>
        <w:rPr>
          <w:rFonts w:ascii="Garamond" w:hAnsi="Garamond"/>
        </w:rPr>
      </w:pPr>
      <w:r>
        <w:rPr>
          <w:rFonts w:ascii="Garamond" w:hAnsi="Garamond"/>
        </w:rPr>
        <w:t>A településen élő ingatlan használója az általa a közterületre kihelyezett hulladékgyűjtő edényt és annak legalább 2 méteren belüli környezetét köteles rendszeresen tisztán</w:t>
      </w:r>
      <w:r w:rsidR="00AE1AE5">
        <w:rPr>
          <w:rFonts w:ascii="Garamond" w:hAnsi="Garamond"/>
        </w:rPr>
        <w:t xml:space="preserve"> </w:t>
      </w:r>
      <w:r>
        <w:rPr>
          <w:rFonts w:ascii="Garamond" w:hAnsi="Garamond"/>
        </w:rPr>
        <w:t>tartani.</w:t>
      </w:r>
    </w:p>
    <w:p w14:paraId="001C4517" w14:textId="77777777" w:rsidR="00532ECD" w:rsidRPr="00532ECD" w:rsidRDefault="00532ECD" w:rsidP="00532ECD">
      <w:pPr>
        <w:pStyle w:val="Listaszerbekezds"/>
        <w:ind w:left="426" w:right="284"/>
        <w:jc w:val="both"/>
        <w:rPr>
          <w:rFonts w:ascii="Garamond" w:hAnsi="Garamond"/>
        </w:rPr>
      </w:pPr>
    </w:p>
    <w:p w14:paraId="7271BBB8" w14:textId="7AB59EB5" w:rsidR="003128C9" w:rsidRPr="00A805DF" w:rsidRDefault="003128C9" w:rsidP="00AE11B1">
      <w:pPr>
        <w:pStyle w:val="Listaszerbekezds"/>
        <w:numPr>
          <w:ilvl w:val="0"/>
          <w:numId w:val="16"/>
        </w:numPr>
        <w:spacing w:after="0" w:line="240" w:lineRule="auto"/>
        <w:ind w:right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A településen elhagyott hulladék felszámolása érdekében szükséges helyi intézkedések köre</w:t>
      </w:r>
    </w:p>
    <w:p w14:paraId="103B72FD" w14:textId="77777777" w:rsidR="003128C9" w:rsidRDefault="003128C9" w:rsidP="003128C9">
      <w:pPr>
        <w:ind w:right="284"/>
        <w:contextualSpacing/>
        <w:jc w:val="both"/>
        <w:rPr>
          <w:rFonts w:ascii="Garamond" w:hAnsi="Garamond"/>
        </w:rPr>
      </w:pPr>
    </w:p>
    <w:p w14:paraId="53B7122D" w14:textId="49A4B96C" w:rsidR="003128C9" w:rsidRPr="00EA5F81" w:rsidRDefault="003128C9" w:rsidP="00EA5F81">
      <w:pPr>
        <w:pStyle w:val="Listaszerbekezds"/>
        <w:numPr>
          <w:ilvl w:val="0"/>
          <w:numId w:val="15"/>
        </w:numPr>
        <w:spacing w:after="0" w:line="240" w:lineRule="auto"/>
        <w:ind w:right="284"/>
        <w:jc w:val="center"/>
        <w:rPr>
          <w:rFonts w:ascii="Garamond" w:hAnsi="Garamond"/>
          <w:b/>
          <w:bCs/>
        </w:rPr>
      </w:pPr>
      <w:r w:rsidRPr="00EA5F81">
        <w:rPr>
          <w:rFonts w:ascii="Garamond" w:hAnsi="Garamond"/>
          <w:b/>
          <w:bCs/>
        </w:rPr>
        <w:t>§</w:t>
      </w:r>
    </w:p>
    <w:p w14:paraId="31412004" w14:textId="77777777" w:rsidR="003128C9" w:rsidRDefault="003128C9" w:rsidP="003128C9">
      <w:pPr>
        <w:ind w:right="284"/>
        <w:contextualSpacing/>
        <w:jc w:val="center"/>
        <w:rPr>
          <w:rFonts w:ascii="Garamond" w:hAnsi="Garamond"/>
          <w:b/>
          <w:bCs/>
        </w:rPr>
      </w:pPr>
    </w:p>
    <w:p w14:paraId="2A7600DD" w14:textId="77777777" w:rsidR="003128C9" w:rsidRPr="00BF6103" w:rsidRDefault="003128C9" w:rsidP="003128C9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Pr="00BF6103">
        <w:rPr>
          <w:rFonts w:ascii="Garamond" w:hAnsi="Garamond"/>
        </w:rPr>
        <w:t>1) A Képviselő-testület felkéri a Csanytelek községben működő Csanytelek</w:t>
      </w:r>
      <w:r w:rsidRPr="00E93A0F">
        <w:rPr>
          <w:rFonts w:ascii="Garamond" w:hAnsi="Garamond"/>
          <w:i/>
          <w:iCs/>
        </w:rPr>
        <w:t xml:space="preserve"> Polgárőr és Önkéntes Tűzoltó Egyesület</w:t>
      </w:r>
      <w:r>
        <w:rPr>
          <w:rFonts w:ascii="Garamond" w:hAnsi="Garamond"/>
          <w:i/>
          <w:iCs/>
        </w:rPr>
        <w:t xml:space="preserve"> </w:t>
      </w:r>
      <w:r w:rsidRPr="00BF6103">
        <w:rPr>
          <w:rFonts w:ascii="Garamond" w:hAnsi="Garamond"/>
          <w:i/>
          <w:iCs/>
        </w:rPr>
        <w:t xml:space="preserve">Elnökét </w:t>
      </w:r>
      <w:r w:rsidRPr="00BF6103">
        <w:rPr>
          <w:rFonts w:ascii="Garamond" w:hAnsi="Garamond"/>
        </w:rPr>
        <w:t>arra, hogy tegye le</w:t>
      </w:r>
      <w:r>
        <w:rPr>
          <w:rFonts w:ascii="Garamond" w:hAnsi="Garamond"/>
        </w:rPr>
        <w:t>hetővé (a hivatal közterület-felügyelője</w:t>
      </w:r>
      <w:r w:rsidRPr="00BF6103">
        <w:rPr>
          <w:rFonts w:ascii="Garamond" w:hAnsi="Garamond"/>
        </w:rPr>
        <w:t xml:space="preserve"> által kezelt községi térfigyelő</w:t>
      </w:r>
      <w:r>
        <w:rPr>
          <w:rFonts w:ascii="Garamond" w:hAnsi="Garamond"/>
        </w:rPr>
        <w:t xml:space="preserve"> </w:t>
      </w:r>
      <w:r w:rsidRPr="00BF6103">
        <w:rPr>
          <w:rFonts w:ascii="Garamond" w:hAnsi="Garamond"/>
        </w:rPr>
        <w:t>kam</w:t>
      </w:r>
      <w:r>
        <w:rPr>
          <w:rFonts w:ascii="Garamond" w:hAnsi="Garamond"/>
        </w:rPr>
        <w:t>e</w:t>
      </w:r>
      <w:r w:rsidRPr="00BF6103">
        <w:rPr>
          <w:rFonts w:ascii="Garamond" w:hAnsi="Garamond"/>
        </w:rPr>
        <w:t>ra rendszer alkalmazása során szerzett adatokra alapozottan) a település közterületein fellelhető elhagyott hulladék felderítésében való közreműködést.</w:t>
      </w:r>
    </w:p>
    <w:p w14:paraId="0C0BD5BC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 xml:space="preserve">(2) Az együttműködés szükség szerinti, de legalább havi 1 alkalommal, az adott hónap utolsó pénteki napján helyszíni bejárással valósul meg, melyről feljegyzést készít a szolgálatot teljesítő polgárőr, mely feljegyzést 3 napon belül eljuttatja a település jegyzőjéhez a további szükséges intézkedések megtétele érdekében. </w:t>
      </w:r>
    </w:p>
    <w:p w14:paraId="3D1350A8" w14:textId="327DAEDB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>(3) Az önkormányzat jegyzője az önkormányzat közterület</w:t>
      </w:r>
      <w:r>
        <w:rPr>
          <w:rFonts w:ascii="Garamond" w:hAnsi="Garamond"/>
        </w:rPr>
        <w:t>-</w:t>
      </w:r>
      <w:r w:rsidRPr="00BF6103">
        <w:rPr>
          <w:rFonts w:ascii="Garamond" w:hAnsi="Garamond"/>
        </w:rPr>
        <w:t>felügyelője által kezelt községi térfigyelő</w:t>
      </w:r>
      <w:r>
        <w:rPr>
          <w:rFonts w:ascii="Garamond" w:hAnsi="Garamond"/>
        </w:rPr>
        <w:t xml:space="preserve"> </w:t>
      </w:r>
      <w:r w:rsidRPr="00BF6103">
        <w:rPr>
          <w:rFonts w:ascii="Garamond" w:hAnsi="Garamond"/>
        </w:rPr>
        <w:t>kam</w:t>
      </w:r>
      <w:r>
        <w:rPr>
          <w:rFonts w:ascii="Garamond" w:hAnsi="Garamond"/>
        </w:rPr>
        <w:t>e</w:t>
      </w:r>
      <w:r w:rsidRPr="00BF6103">
        <w:rPr>
          <w:rFonts w:ascii="Garamond" w:hAnsi="Garamond"/>
        </w:rPr>
        <w:t xml:space="preserve">ra rendszer alkalmazása során szerzett adatokra alapozott eljárásával (a (2) bekezdés szerinti feljegyzést is felhasználva) a hulladékról szóló törvényben foglaltak szerint köteles </w:t>
      </w:r>
      <w:r w:rsidR="00402A07">
        <w:rPr>
          <w:rFonts w:ascii="Garamond" w:hAnsi="Garamond"/>
        </w:rPr>
        <w:t>arról az illetékes hulladékgazdálkodási hatóságot tájékoztatni és felkérni az elhagyott hulladék felszámolásában való közreműködésre.</w:t>
      </w:r>
    </w:p>
    <w:p w14:paraId="290A2230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 xml:space="preserve">(4) Az elhagyott hulladék vagy az ellenőrizetlen körülmények között elhelyezett hulladék begyűjtéséről, elszállításáról és kezeléséről a közszolgáltató akkor gondoskodik, ha az elhagyott hulladék fajtája megfelel a közszolgáltatóval kötött közszolgáltatási szerződésben foglaltnak. </w:t>
      </w:r>
    </w:p>
    <w:p w14:paraId="04CE4729" w14:textId="547489DF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>(5) Amennyiben az elhagyott hulladék nem tartozik a közszolgáltatási szerződés hatálya alá, úgy az önkormányzat köteles a közszolgáltatóval külön megrendelés szerint gondoskodni az elhagyott hulladék begyűjtéséről, elszállításáról és kezeléséről.</w:t>
      </w:r>
    </w:p>
    <w:p w14:paraId="788C9A73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>(6)</w:t>
      </w:r>
      <w:r>
        <w:rPr>
          <w:rFonts w:ascii="Garamond" w:hAnsi="Garamond"/>
        </w:rPr>
        <w:t xml:space="preserve"> </w:t>
      </w:r>
      <w:r w:rsidRPr="00BF6103">
        <w:rPr>
          <w:rFonts w:ascii="Garamond" w:hAnsi="Garamond"/>
        </w:rPr>
        <w:t>A település közterülete tisztántartása, a hulladékkal való környezetszennyezés, környezetkárosítás megelőzésében, elhárításában történő közreműködésre felkértek köre:</w:t>
      </w:r>
    </w:p>
    <w:p w14:paraId="450E3493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ab/>
        <w:t xml:space="preserve">a) </w:t>
      </w:r>
      <w:r w:rsidRPr="00BF6103">
        <w:rPr>
          <w:rFonts w:ascii="Garamond" w:hAnsi="Garamond"/>
        </w:rPr>
        <w:tab/>
        <w:t>a helyi civil szervezetek tagsága,</w:t>
      </w:r>
    </w:p>
    <w:p w14:paraId="4D03BC8D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ab/>
        <w:t xml:space="preserve">b) </w:t>
      </w:r>
      <w:r w:rsidRPr="00BF6103">
        <w:rPr>
          <w:rFonts w:ascii="Garamond" w:hAnsi="Garamond"/>
        </w:rPr>
        <w:tab/>
        <w:t>a helyi oktatási- nevelési intézmények gyermekközössége,</w:t>
      </w:r>
    </w:p>
    <w:p w14:paraId="23653C33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ab/>
        <w:t xml:space="preserve">c) </w:t>
      </w:r>
      <w:r w:rsidRPr="00BF6103">
        <w:rPr>
          <w:rFonts w:ascii="Garamond" w:hAnsi="Garamond"/>
        </w:rPr>
        <w:tab/>
        <w:t>a település lakossága köréből önkéntesek,</w:t>
      </w:r>
    </w:p>
    <w:p w14:paraId="7DC3353C" w14:textId="77777777" w:rsidR="003128C9" w:rsidRPr="00BF6103" w:rsidRDefault="003128C9" w:rsidP="003128C9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ab/>
        <w:t>akik bevonásával évente egy alkalommal (a Föld napján) a kijelölt útvonalon, a település épített- és természeti értékeinek védelme érdekében részt vesznek az elhagyott hulladék begyűjtésében.</w:t>
      </w:r>
    </w:p>
    <w:p w14:paraId="34E61CCC" w14:textId="3B63E07A" w:rsidR="008057CC" w:rsidRPr="00186463" w:rsidRDefault="003128C9" w:rsidP="00F41F1C">
      <w:pPr>
        <w:ind w:left="284" w:right="284" w:hanging="284"/>
        <w:contextualSpacing/>
        <w:jc w:val="both"/>
        <w:rPr>
          <w:rFonts w:ascii="Garamond" w:hAnsi="Garamond"/>
        </w:rPr>
      </w:pPr>
      <w:r w:rsidRPr="00BF6103">
        <w:rPr>
          <w:rFonts w:ascii="Garamond" w:hAnsi="Garamond"/>
        </w:rPr>
        <w:t>(7)</w:t>
      </w:r>
      <w:r>
        <w:rPr>
          <w:rFonts w:ascii="Garamond" w:hAnsi="Garamond"/>
        </w:rPr>
        <w:t xml:space="preserve"> </w:t>
      </w:r>
      <w:r w:rsidRPr="00BF6103">
        <w:rPr>
          <w:rFonts w:ascii="Garamond" w:hAnsi="Garamond"/>
        </w:rPr>
        <w:t>A</w:t>
      </w:r>
      <w:r>
        <w:rPr>
          <w:rFonts w:ascii="Garamond" w:hAnsi="Garamond"/>
        </w:rPr>
        <w:t xml:space="preserve"> település </w:t>
      </w:r>
      <w:r w:rsidRPr="00BF6103">
        <w:rPr>
          <w:rFonts w:ascii="Garamond" w:hAnsi="Garamond"/>
        </w:rPr>
        <w:t xml:space="preserve">jegyzője </w:t>
      </w:r>
      <w:r>
        <w:rPr>
          <w:rFonts w:ascii="Garamond" w:hAnsi="Garamond"/>
        </w:rPr>
        <w:t>gondoskodik</w:t>
      </w:r>
      <w:r w:rsidRPr="00BF6103">
        <w:rPr>
          <w:rFonts w:ascii="Garamond" w:hAnsi="Garamond"/>
        </w:rPr>
        <w:t xml:space="preserve"> </w:t>
      </w:r>
      <w:r>
        <w:rPr>
          <w:rFonts w:ascii="Garamond" w:hAnsi="Garamond"/>
        </w:rPr>
        <w:t>az</w:t>
      </w:r>
      <w:r w:rsidRPr="00BF6103">
        <w:rPr>
          <w:rFonts w:ascii="Garamond" w:hAnsi="Garamond"/>
        </w:rPr>
        <w:t xml:space="preserve"> (6) bekezdésben</w:t>
      </w:r>
      <w:r>
        <w:rPr>
          <w:rFonts w:ascii="Garamond" w:hAnsi="Garamond"/>
        </w:rPr>
        <w:t xml:space="preserve"> </w:t>
      </w:r>
      <w:r w:rsidRPr="00BF6103">
        <w:rPr>
          <w:rFonts w:ascii="Garamond" w:hAnsi="Garamond"/>
        </w:rPr>
        <w:t>írtak szervezési és kivitelezési folyamata   végrehajtásának irányításáról, a feladatellátás során felmerült költségek pénzügyi fedezetének az önkormányzat és az önkormányzati hivatal adott évi költségvetése terhére történő biztosításáról, kiemelten kezelve a lakosság helyben szokásos módon való tájékoztatási kötelezettségének teljesítését.</w:t>
      </w:r>
    </w:p>
    <w:p w14:paraId="7CE7A24C" w14:textId="4422D181" w:rsidR="003A1EC2" w:rsidRPr="00EA5F81" w:rsidRDefault="00BA2D64" w:rsidP="00AE11B1">
      <w:pPr>
        <w:pStyle w:val="Listaszerbekezds"/>
        <w:numPr>
          <w:ilvl w:val="0"/>
          <w:numId w:val="16"/>
        </w:numPr>
        <w:ind w:right="284"/>
        <w:jc w:val="center"/>
        <w:rPr>
          <w:rFonts w:ascii="Garamond" w:hAnsi="Garamond"/>
        </w:rPr>
      </w:pPr>
      <w:r w:rsidRPr="008057CC">
        <w:rPr>
          <w:rFonts w:ascii="Garamond" w:hAnsi="Garamond"/>
          <w:i/>
          <w:iCs/>
        </w:rPr>
        <w:t>A hulladékgazdálkodási közszolgáltatási díj átvállalása</w:t>
      </w:r>
    </w:p>
    <w:p w14:paraId="38622AA5" w14:textId="77777777" w:rsidR="00EA5F81" w:rsidRPr="008057CC" w:rsidRDefault="00EA5F81" w:rsidP="00EA5F81">
      <w:pPr>
        <w:pStyle w:val="Listaszerbekezds"/>
        <w:ind w:right="284"/>
        <w:rPr>
          <w:rFonts w:ascii="Garamond" w:hAnsi="Garamond"/>
        </w:rPr>
      </w:pPr>
    </w:p>
    <w:p w14:paraId="4BC6DADA" w14:textId="005CA0CA" w:rsidR="00F51A59" w:rsidRDefault="003A1EC2" w:rsidP="00EA5F81">
      <w:pPr>
        <w:pStyle w:val="Listaszerbekezds"/>
        <w:numPr>
          <w:ilvl w:val="0"/>
          <w:numId w:val="17"/>
        </w:numPr>
        <w:ind w:right="284"/>
        <w:jc w:val="center"/>
        <w:rPr>
          <w:rFonts w:ascii="Garamond" w:hAnsi="Garamond"/>
          <w:b/>
          <w:bCs/>
        </w:rPr>
      </w:pPr>
      <w:r w:rsidRPr="00EA5F81">
        <w:rPr>
          <w:rFonts w:ascii="Garamond" w:hAnsi="Garamond"/>
          <w:b/>
          <w:bCs/>
        </w:rPr>
        <w:t>§</w:t>
      </w:r>
      <w:r w:rsidR="00F51A59" w:rsidRPr="00EA5F81">
        <w:rPr>
          <w:rFonts w:ascii="Garamond" w:hAnsi="Garamond"/>
          <w:b/>
          <w:bCs/>
        </w:rPr>
        <w:t xml:space="preserve"> </w:t>
      </w:r>
    </w:p>
    <w:p w14:paraId="20564438" w14:textId="77777777" w:rsidR="00EA5F81" w:rsidRPr="00EA5F81" w:rsidRDefault="00EA5F81" w:rsidP="00EA5F81">
      <w:pPr>
        <w:pStyle w:val="Listaszerbekezds"/>
        <w:ind w:right="284"/>
        <w:rPr>
          <w:rFonts w:ascii="Garamond" w:hAnsi="Garamond"/>
          <w:b/>
          <w:bCs/>
        </w:rPr>
      </w:pPr>
    </w:p>
    <w:p w14:paraId="03708A95" w14:textId="54FABCC5" w:rsidR="004546B3" w:rsidRDefault="00963D27" w:rsidP="00963D27">
      <w:pPr>
        <w:pStyle w:val="Listaszerbekezds"/>
        <w:numPr>
          <w:ilvl w:val="0"/>
          <w:numId w:val="9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8057CC">
        <w:rPr>
          <w:rFonts w:ascii="Garamond" w:hAnsi="Garamond"/>
        </w:rPr>
        <w:t xml:space="preserve">z önkormányzat költségvetéséről szóló önkormányzati rendeletében – központi költségvetési feladat-finanszírozás hiányában – nincs forrásfedezet saját bevétele terhére </w:t>
      </w:r>
      <w:r w:rsidR="0035178F">
        <w:rPr>
          <w:rFonts w:ascii="Garamond" w:hAnsi="Garamond"/>
        </w:rPr>
        <w:t xml:space="preserve">önként vállalt feladatként </w:t>
      </w:r>
      <w:r w:rsidR="004546B3">
        <w:rPr>
          <w:rFonts w:ascii="Garamond" w:hAnsi="Garamond"/>
        </w:rPr>
        <w:t>átvállalni a hulladékgazdálkodási közszolgáltatási díj összege kiegyenlítését.</w:t>
      </w:r>
    </w:p>
    <w:p w14:paraId="52D1D3AC" w14:textId="0F480B5E" w:rsidR="008D6CE1" w:rsidRDefault="004546B3" w:rsidP="008D6CE1">
      <w:pPr>
        <w:pStyle w:val="Listaszerbekezds"/>
        <w:numPr>
          <w:ilvl w:val="0"/>
          <w:numId w:val="9"/>
        </w:numPr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Az önkormányzat által nyújtott szociális ellátásokról szóló hatályos önkormányzati rendelete lehetőséget teremtett a szociálisan rászorulók számára a hulladékgazdálkodási közszolgáltatási díj összege, vagy annak hátraléka összege kiegyenlítésének átvállalására,</w:t>
      </w:r>
      <w:r w:rsidR="00F50340">
        <w:rPr>
          <w:rFonts w:ascii="Garamond" w:hAnsi="Garamond"/>
        </w:rPr>
        <w:t xml:space="preserve"> amely</w:t>
      </w:r>
      <w:r>
        <w:rPr>
          <w:rFonts w:ascii="Garamond" w:hAnsi="Garamond"/>
        </w:rPr>
        <w:t xml:space="preserve"> akár rendszeres, akár alkal</w:t>
      </w:r>
      <w:r w:rsidR="00F50340">
        <w:rPr>
          <w:rFonts w:ascii="Garamond" w:hAnsi="Garamond"/>
        </w:rPr>
        <w:t>omszerű</w:t>
      </w:r>
      <w:r>
        <w:rPr>
          <w:rFonts w:ascii="Garamond" w:hAnsi="Garamond"/>
        </w:rPr>
        <w:t xml:space="preserve"> rendben</w:t>
      </w:r>
      <w:r w:rsidR="00F50340">
        <w:rPr>
          <w:rFonts w:ascii="Garamond" w:hAnsi="Garamond"/>
        </w:rPr>
        <w:t xml:space="preserve"> igényelhető</w:t>
      </w:r>
      <w:r w:rsidR="00BE2B93">
        <w:rPr>
          <w:rFonts w:ascii="Garamond" w:hAnsi="Garamond"/>
        </w:rPr>
        <w:t>.</w:t>
      </w:r>
      <w:r w:rsidRPr="00F50340">
        <w:rPr>
          <w:rFonts w:ascii="Garamond" w:hAnsi="Garamond"/>
        </w:rPr>
        <w:t xml:space="preserve"> </w:t>
      </w:r>
      <w:r w:rsidR="00BE2B93">
        <w:rPr>
          <w:rFonts w:ascii="Garamond" w:hAnsi="Garamond"/>
        </w:rPr>
        <w:t>A</w:t>
      </w:r>
      <w:r w:rsidRPr="00F50340">
        <w:rPr>
          <w:rFonts w:ascii="Garamond" w:hAnsi="Garamond"/>
        </w:rPr>
        <w:t xml:space="preserve"> település polgármestere átruházott hatáskör</w:t>
      </w:r>
      <w:r w:rsidR="00F50340" w:rsidRPr="00F50340">
        <w:rPr>
          <w:rFonts w:ascii="Garamond" w:hAnsi="Garamond"/>
        </w:rPr>
        <w:t>é</w:t>
      </w:r>
      <w:r w:rsidRPr="00F50340">
        <w:rPr>
          <w:rFonts w:ascii="Garamond" w:hAnsi="Garamond"/>
        </w:rPr>
        <w:t xml:space="preserve">ben </w:t>
      </w:r>
      <w:r w:rsidR="00BE2B93">
        <w:rPr>
          <w:rFonts w:ascii="Garamond" w:hAnsi="Garamond"/>
        </w:rPr>
        <w:t>eljárva,</w:t>
      </w:r>
      <w:r w:rsidRPr="00F50340">
        <w:rPr>
          <w:rFonts w:ascii="Garamond" w:hAnsi="Garamond"/>
        </w:rPr>
        <w:t xml:space="preserve"> </w:t>
      </w:r>
      <w:r w:rsidR="00BE2B93">
        <w:rPr>
          <w:rFonts w:ascii="Garamond" w:hAnsi="Garamond"/>
        </w:rPr>
        <w:t>a vonatkozó önkormányzati rendeletben jogosít</w:t>
      </w:r>
      <w:r w:rsidR="00393759">
        <w:rPr>
          <w:rFonts w:ascii="Garamond" w:hAnsi="Garamond"/>
        </w:rPr>
        <w:t>ó feltételeknek eleget-tevő</w:t>
      </w:r>
      <w:r w:rsidR="00BE2B93">
        <w:rPr>
          <w:rFonts w:ascii="Garamond" w:hAnsi="Garamond"/>
        </w:rPr>
        <w:t xml:space="preserve"> számára </w:t>
      </w:r>
      <w:r w:rsidRPr="00F50340">
        <w:rPr>
          <w:rFonts w:ascii="Garamond" w:hAnsi="Garamond"/>
        </w:rPr>
        <w:t>települési támogatás juttatás</w:t>
      </w:r>
      <w:r w:rsidR="00F50340" w:rsidRPr="00F50340">
        <w:rPr>
          <w:rFonts w:ascii="Garamond" w:hAnsi="Garamond"/>
        </w:rPr>
        <w:t xml:space="preserve">a formájában </w:t>
      </w:r>
      <w:r w:rsidR="00BE2B93">
        <w:rPr>
          <w:rFonts w:ascii="Garamond" w:hAnsi="Garamond"/>
        </w:rPr>
        <w:t>nyújt támogatást a kérelmezett összeg érintett közszolgáltató számára való átutalásával.</w:t>
      </w:r>
    </w:p>
    <w:p w14:paraId="53B5C4AA" w14:textId="77777777" w:rsidR="00393759" w:rsidRPr="00393759" w:rsidRDefault="00393759" w:rsidP="00F41F1C">
      <w:pPr>
        <w:pStyle w:val="Listaszerbekezds"/>
        <w:ind w:left="426" w:right="284"/>
        <w:jc w:val="both"/>
        <w:rPr>
          <w:rFonts w:ascii="Garamond" w:hAnsi="Garamond"/>
        </w:rPr>
      </w:pPr>
    </w:p>
    <w:p w14:paraId="4450133C" w14:textId="266C1E08" w:rsidR="00271487" w:rsidRPr="00D704E8" w:rsidRDefault="00271487" w:rsidP="00EA5F81">
      <w:pPr>
        <w:pStyle w:val="Listaszerbekezds"/>
        <w:numPr>
          <w:ilvl w:val="0"/>
          <w:numId w:val="17"/>
        </w:numPr>
        <w:ind w:right="284"/>
        <w:jc w:val="center"/>
        <w:rPr>
          <w:rFonts w:ascii="Garamond" w:hAnsi="Garamond"/>
        </w:rPr>
      </w:pPr>
      <w:r>
        <w:rPr>
          <w:rFonts w:ascii="Garamond" w:hAnsi="Garamond"/>
          <w:i/>
          <w:iCs/>
        </w:rPr>
        <w:t>Hatályba léptető és hatályon kívül helyező rendelkezések</w:t>
      </w:r>
    </w:p>
    <w:p w14:paraId="33CD0928" w14:textId="77777777" w:rsidR="00D704E8" w:rsidRPr="00B20072" w:rsidRDefault="00D704E8" w:rsidP="00D704E8">
      <w:pPr>
        <w:pStyle w:val="Listaszerbekezds"/>
        <w:ind w:right="284"/>
        <w:rPr>
          <w:rFonts w:ascii="Garamond" w:hAnsi="Garamond"/>
        </w:rPr>
      </w:pPr>
    </w:p>
    <w:p w14:paraId="39112A04" w14:textId="4D599840" w:rsidR="00271487" w:rsidRPr="00D704E8" w:rsidRDefault="00271487" w:rsidP="00D704E8">
      <w:pPr>
        <w:pStyle w:val="Listaszerbekezds"/>
        <w:numPr>
          <w:ilvl w:val="0"/>
          <w:numId w:val="16"/>
        </w:numPr>
        <w:ind w:right="284"/>
        <w:jc w:val="center"/>
        <w:rPr>
          <w:rFonts w:ascii="Garamond" w:hAnsi="Garamond"/>
          <w:b/>
          <w:bCs/>
        </w:rPr>
      </w:pPr>
      <w:r w:rsidRPr="00D704E8">
        <w:rPr>
          <w:rFonts w:ascii="Garamond" w:hAnsi="Garamond"/>
          <w:b/>
          <w:bCs/>
        </w:rPr>
        <w:t>§</w:t>
      </w:r>
    </w:p>
    <w:p w14:paraId="6EEA5374" w14:textId="33351540" w:rsidR="00271487" w:rsidRDefault="00271487" w:rsidP="00271487">
      <w:pPr>
        <w:spacing w:after="0" w:line="240" w:lineRule="auto"/>
        <w:ind w:left="357" w:right="284" w:hanging="360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Az önkormányzati rendelet </w:t>
      </w:r>
      <w:r w:rsidRPr="00DF5F71">
        <w:rPr>
          <w:rFonts w:ascii="Garamond" w:hAnsi="Garamond"/>
          <w:b/>
          <w:bCs/>
        </w:rPr>
        <w:t>2025. május 1. napján</w:t>
      </w:r>
      <w:r>
        <w:rPr>
          <w:rFonts w:ascii="Garamond" w:hAnsi="Garamond"/>
        </w:rPr>
        <w:t xml:space="preserve"> lép hatályba.</w:t>
      </w:r>
    </w:p>
    <w:p w14:paraId="2755AF7B" w14:textId="77777777" w:rsidR="00B83991" w:rsidRDefault="00B83991" w:rsidP="00271487">
      <w:pPr>
        <w:spacing w:after="0" w:line="240" w:lineRule="auto"/>
        <w:ind w:left="357" w:right="284" w:hanging="360"/>
        <w:contextualSpacing/>
        <w:jc w:val="both"/>
        <w:rPr>
          <w:rFonts w:ascii="Garamond" w:hAnsi="Garamond"/>
        </w:rPr>
      </w:pPr>
    </w:p>
    <w:p w14:paraId="4C09DEFE" w14:textId="266A8A44" w:rsidR="00B83991" w:rsidRPr="00B83991" w:rsidRDefault="00B83991" w:rsidP="00D704E8">
      <w:pPr>
        <w:pStyle w:val="Listaszerbekezds"/>
        <w:numPr>
          <w:ilvl w:val="0"/>
          <w:numId w:val="16"/>
        </w:numPr>
        <w:spacing w:after="0" w:line="240" w:lineRule="auto"/>
        <w:ind w:right="284"/>
        <w:jc w:val="center"/>
        <w:rPr>
          <w:rFonts w:ascii="Garamond" w:hAnsi="Garamond"/>
          <w:b/>
          <w:bCs/>
        </w:rPr>
      </w:pPr>
      <w:r w:rsidRPr="00B83991">
        <w:rPr>
          <w:rFonts w:ascii="Garamond" w:hAnsi="Garamond"/>
          <w:b/>
          <w:bCs/>
        </w:rPr>
        <w:t>§</w:t>
      </w:r>
    </w:p>
    <w:p w14:paraId="7F02E2CA" w14:textId="77777777" w:rsidR="00B83991" w:rsidRDefault="00B83991" w:rsidP="00271487">
      <w:pPr>
        <w:spacing w:after="0" w:line="240" w:lineRule="auto"/>
        <w:ind w:left="357" w:right="284" w:hanging="360"/>
        <w:contextualSpacing/>
        <w:jc w:val="both"/>
        <w:rPr>
          <w:rFonts w:ascii="Garamond" w:hAnsi="Garamond"/>
        </w:rPr>
      </w:pPr>
    </w:p>
    <w:p w14:paraId="01D38CB2" w14:textId="62AA69AB" w:rsidR="00271487" w:rsidRPr="00271487" w:rsidRDefault="00271487" w:rsidP="00B83991">
      <w:pPr>
        <w:spacing w:after="0" w:line="240" w:lineRule="auto"/>
        <w:ind w:right="284" w:hanging="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</w:t>
      </w:r>
      <w:r w:rsidRPr="00271487">
        <w:rPr>
          <w:rFonts w:ascii="Garamond" w:hAnsi="Garamond"/>
          <w:b/>
          <w:bCs/>
        </w:rPr>
        <w:t>a településen elhagyott hulladék felszámolása érdekében tett intézkedésekről</w:t>
      </w:r>
      <w:r>
        <w:rPr>
          <w:rFonts w:ascii="Garamond" w:hAnsi="Garamond"/>
        </w:rPr>
        <w:t xml:space="preserve"> szóló</w:t>
      </w:r>
      <w:r w:rsidR="00B83991">
        <w:rPr>
          <w:rFonts w:ascii="Garamond" w:hAnsi="Garamond"/>
        </w:rPr>
        <w:t xml:space="preserve"> </w:t>
      </w:r>
      <w:r>
        <w:rPr>
          <w:rFonts w:ascii="Garamond" w:hAnsi="Garamond"/>
        </w:rPr>
        <w:t>12/2023. (VI. 29.) önkormányzati rendelet.</w:t>
      </w:r>
    </w:p>
    <w:p w14:paraId="3749037E" w14:textId="10CBA84D" w:rsidR="00B011F2" w:rsidRDefault="00B011F2" w:rsidP="008D6CE1">
      <w:pPr>
        <w:ind w:left="360" w:right="284"/>
        <w:jc w:val="both"/>
        <w:rPr>
          <w:rFonts w:ascii="Garamond" w:hAnsi="Garamond"/>
          <w:sz w:val="24"/>
          <w:szCs w:val="24"/>
        </w:rPr>
      </w:pPr>
    </w:p>
    <w:p w14:paraId="3763C9C8" w14:textId="77777777" w:rsidR="00271487" w:rsidRDefault="00271487" w:rsidP="008D6CE1">
      <w:pPr>
        <w:ind w:left="360" w:right="284"/>
        <w:jc w:val="both"/>
        <w:rPr>
          <w:rFonts w:ascii="Garamond" w:hAnsi="Garamond"/>
          <w:sz w:val="24"/>
          <w:szCs w:val="24"/>
        </w:rPr>
      </w:pPr>
    </w:p>
    <w:p w14:paraId="21F8AB4C" w14:textId="77777777" w:rsidR="00271487" w:rsidRDefault="00271487" w:rsidP="00271487">
      <w:pPr>
        <w:ind w:right="284"/>
        <w:jc w:val="both"/>
        <w:rPr>
          <w:rFonts w:ascii="Garamond" w:hAnsi="Garamond"/>
        </w:rPr>
      </w:pPr>
    </w:p>
    <w:p w14:paraId="5BD04A77" w14:textId="77777777" w:rsidR="00271487" w:rsidRDefault="00271487" w:rsidP="00271487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……………………………………………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………………………………………….</w:t>
      </w:r>
    </w:p>
    <w:p w14:paraId="60C5987C" w14:textId="77777777" w:rsidR="00271487" w:rsidRDefault="00271487" w:rsidP="00271487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Kató Pálné jegyző</w:t>
      </w:r>
    </w:p>
    <w:p w14:paraId="1777C469" w14:textId="77777777" w:rsidR="00271487" w:rsidRDefault="00271487" w:rsidP="00271487">
      <w:pPr>
        <w:ind w:right="284"/>
        <w:jc w:val="both"/>
        <w:rPr>
          <w:rFonts w:ascii="Garamond" w:hAnsi="Garamond"/>
        </w:rPr>
      </w:pPr>
    </w:p>
    <w:p w14:paraId="68B6B12E" w14:textId="06F6091C" w:rsidR="00271487" w:rsidRDefault="00271487" w:rsidP="00271487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 kihirdetésének időpontja: </w:t>
      </w:r>
      <w:r w:rsidR="00407BA5">
        <w:rPr>
          <w:rFonts w:ascii="Garamond" w:hAnsi="Garamond"/>
        </w:rPr>
        <w:t>2025. április 25.</w:t>
      </w:r>
    </w:p>
    <w:p w14:paraId="43B82507" w14:textId="77777777" w:rsidR="00271487" w:rsidRDefault="00271487" w:rsidP="00271487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6945A68" w14:textId="7F137B38" w:rsidR="00271487" w:rsidRDefault="00271487" w:rsidP="00C95736">
      <w:pPr>
        <w:ind w:left="4956" w:right="284" w:firstLine="708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………………………………………….</w:t>
      </w:r>
    </w:p>
    <w:p w14:paraId="745D224B" w14:textId="77777777" w:rsidR="00271487" w:rsidRDefault="00271487" w:rsidP="00271487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</w:t>
      </w:r>
    </w:p>
    <w:p w14:paraId="758C49D0" w14:textId="77777777" w:rsidR="00271487" w:rsidRPr="00271487" w:rsidRDefault="00271487" w:rsidP="008D6CE1">
      <w:pPr>
        <w:ind w:left="360" w:right="284"/>
        <w:jc w:val="both"/>
        <w:rPr>
          <w:rFonts w:ascii="Garamond" w:hAnsi="Garamond"/>
          <w:sz w:val="24"/>
          <w:szCs w:val="24"/>
        </w:rPr>
      </w:pPr>
    </w:p>
    <w:sectPr w:rsidR="00271487" w:rsidRPr="00271487" w:rsidSect="003128C9">
      <w:pgSz w:w="11906" w:h="16838"/>
      <w:pgMar w:top="1417" w:right="707" w:bottom="56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72062"/>
    <w:multiLevelType w:val="hybridMultilevel"/>
    <w:tmpl w:val="91E6BD24"/>
    <w:lvl w:ilvl="0" w:tplc="77AA57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4B41"/>
    <w:multiLevelType w:val="hybridMultilevel"/>
    <w:tmpl w:val="FD761E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66F7C"/>
    <w:multiLevelType w:val="hybridMultilevel"/>
    <w:tmpl w:val="6C22E66A"/>
    <w:lvl w:ilvl="0" w:tplc="7C22836E">
      <w:start w:val="3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04F93"/>
    <w:multiLevelType w:val="hybridMultilevel"/>
    <w:tmpl w:val="3A067B2A"/>
    <w:lvl w:ilvl="0" w:tplc="311664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5736F6F"/>
    <w:multiLevelType w:val="hybridMultilevel"/>
    <w:tmpl w:val="7696BC86"/>
    <w:lvl w:ilvl="0" w:tplc="D78225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053D6"/>
    <w:multiLevelType w:val="hybridMultilevel"/>
    <w:tmpl w:val="9BC4206E"/>
    <w:lvl w:ilvl="0" w:tplc="3D0445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1A954DF"/>
    <w:multiLevelType w:val="hybridMultilevel"/>
    <w:tmpl w:val="476ED982"/>
    <w:lvl w:ilvl="0" w:tplc="F898A122">
      <w:start w:val="3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D1091"/>
    <w:multiLevelType w:val="hybridMultilevel"/>
    <w:tmpl w:val="50008B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712AA"/>
    <w:multiLevelType w:val="hybridMultilevel"/>
    <w:tmpl w:val="A1445CB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B59BA"/>
    <w:multiLevelType w:val="hybridMultilevel"/>
    <w:tmpl w:val="E0BAC632"/>
    <w:lvl w:ilvl="0" w:tplc="1A6C29EA">
      <w:start w:val="2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261F9"/>
    <w:multiLevelType w:val="hybridMultilevel"/>
    <w:tmpl w:val="3960A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83852"/>
    <w:multiLevelType w:val="hybridMultilevel"/>
    <w:tmpl w:val="50008B0A"/>
    <w:lvl w:ilvl="0" w:tplc="7C0EA4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F3312"/>
    <w:multiLevelType w:val="hybridMultilevel"/>
    <w:tmpl w:val="8CBA4F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96105"/>
    <w:multiLevelType w:val="hybridMultilevel"/>
    <w:tmpl w:val="A1445CB2"/>
    <w:lvl w:ilvl="0" w:tplc="8FBE1340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0039B8"/>
    <w:multiLevelType w:val="hybridMultilevel"/>
    <w:tmpl w:val="B5AAACA2"/>
    <w:lvl w:ilvl="0" w:tplc="DEEA67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AA2C12"/>
    <w:multiLevelType w:val="hybridMultilevel"/>
    <w:tmpl w:val="83FCD7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F7962"/>
    <w:multiLevelType w:val="hybridMultilevel"/>
    <w:tmpl w:val="F00C8188"/>
    <w:lvl w:ilvl="0" w:tplc="565C92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8229725">
    <w:abstractNumId w:val="10"/>
  </w:num>
  <w:num w:numId="2" w16cid:durableId="230892024">
    <w:abstractNumId w:val="11"/>
  </w:num>
  <w:num w:numId="3" w16cid:durableId="388186118">
    <w:abstractNumId w:val="14"/>
  </w:num>
  <w:num w:numId="4" w16cid:durableId="1550989542">
    <w:abstractNumId w:val="13"/>
  </w:num>
  <w:num w:numId="5" w16cid:durableId="184562697">
    <w:abstractNumId w:val="4"/>
  </w:num>
  <w:num w:numId="6" w16cid:durableId="1763187220">
    <w:abstractNumId w:val="5"/>
  </w:num>
  <w:num w:numId="7" w16cid:durableId="1064839561">
    <w:abstractNumId w:val="3"/>
  </w:num>
  <w:num w:numId="8" w16cid:durableId="1151826225">
    <w:abstractNumId w:val="7"/>
  </w:num>
  <w:num w:numId="9" w16cid:durableId="682047462">
    <w:abstractNumId w:val="0"/>
  </w:num>
  <w:num w:numId="10" w16cid:durableId="272519751">
    <w:abstractNumId w:val="6"/>
  </w:num>
  <w:num w:numId="11" w16cid:durableId="982277807">
    <w:abstractNumId w:val="8"/>
  </w:num>
  <w:num w:numId="12" w16cid:durableId="26836514">
    <w:abstractNumId w:val="12"/>
  </w:num>
  <w:num w:numId="13" w16cid:durableId="1758554807">
    <w:abstractNumId w:val="15"/>
  </w:num>
  <w:num w:numId="14" w16cid:durableId="826475856">
    <w:abstractNumId w:val="1"/>
  </w:num>
  <w:num w:numId="15" w16cid:durableId="1805856124">
    <w:abstractNumId w:val="16"/>
  </w:num>
  <w:num w:numId="16" w16cid:durableId="1080559167">
    <w:abstractNumId w:val="9"/>
  </w:num>
  <w:num w:numId="17" w16cid:durableId="1368025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32"/>
    <w:rsid w:val="00006349"/>
    <w:rsid w:val="00021596"/>
    <w:rsid w:val="00184E11"/>
    <w:rsid w:val="00186463"/>
    <w:rsid w:val="001E71D2"/>
    <w:rsid w:val="002339B0"/>
    <w:rsid w:val="00237742"/>
    <w:rsid w:val="00264222"/>
    <w:rsid w:val="00271487"/>
    <w:rsid w:val="002E5FDE"/>
    <w:rsid w:val="003128C9"/>
    <w:rsid w:val="00327F8A"/>
    <w:rsid w:val="0035178F"/>
    <w:rsid w:val="003678AC"/>
    <w:rsid w:val="00393759"/>
    <w:rsid w:val="003A1EC2"/>
    <w:rsid w:val="003F2580"/>
    <w:rsid w:val="00402A07"/>
    <w:rsid w:val="00407BA5"/>
    <w:rsid w:val="004546B3"/>
    <w:rsid w:val="004B3DA2"/>
    <w:rsid w:val="004B4314"/>
    <w:rsid w:val="00532ECD"/>
    <w:rsid w:val="005406D0"/>
    <w:rsid w:val="005A1CF9"/>
    <w:rsid w:val="00610F01"/>
    <w:rsid w:val="006B6830"/>
    <w:rsid w:val="006C057B"/>
    <w:rsid w:val="00763E52"/>
    <w:rsid w:val="007872CE"/>
    <w:rsid w:val="007E68CE"/>
    <w:rsid w:val="008057CC"/>
    <w:rsid w:val="00850602"/>
    <w:rsid w:val="008D6CE1"/>
    <w:rsid w:val="00907DAE"/>
    <w:rsid w:val="009449EB"/>
    <w:rsid w:val="00963D27"/>
    <w:rsid w:val="009B4332"/>
    <w:rsid w:val="009E36F1"/>
    <w:rsid w:val="00A91AEF"/>
    <w:rsid w:val="00AA75FA"/>
    <w:rsid w:val="00AE11B1"/>
    <w:rsid w:val="00AE1AE5"/>
    <w:rsid w:val="00B011F2"/>
    <w:rsid w:val="00B20072"/>
    <w:rsid w:val="00B83991"/>
    <w:rsid w:val="00BA2D64"/>
    <w:rsid w:val="00BE2B93"/>
    <w:rsid w:val="00C21898"/>
    <w:rsid w:val="00C95736"/>
    <w:rsid w:val="00D704E8"/>
    <w:rsid w:val="00DA2254"/>
    <w:rsid w:val="00DA5DEB"/>
    <w:rsid w:val="00DF5F71"/>
    <w:rsid w:val="00E6610D"/>
    <w:rsid w:val="00E751D3"/>
    <w:rsid w:val="00EA5F81"/>
    <w:rsid w:val="00F41F1C"/>
    <w:rsid w:val="00F46985"/>
    <w:rsid w:val="00F50340"/>
    <w:rsid w:val="00F5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5945"/>
  <w15:chartTrackingRefBased/>
  <w15:docId w15:val="{120820F6-A543-4B08-A101-8D6444FE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B43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43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43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43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43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43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43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43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43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43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4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43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4332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4332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4332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4332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4332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4332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3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4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43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43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43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4332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4332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4332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43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4332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433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1198</Words>
  <Characters>8267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2025-04-10T07:11:00Z</dcterms:created>
  <dcterms:modified xsi:type="dcterms:W3CDTF">2025-04-30T07:47:00Z</dcterms:modified>
</cp:coreProperties>
</file>