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4F9A9" w14:textId="77777777" w:rsidR="00CF6BB4" w:rsidRPr="00C35D92" w:rsidRDefault="007D0EBA" w:rsidP="00C859F0">
      <w:pPr>
        <w:jc w:val="center"/>
        <w:rPr>
          <w:b/>
          <w:sz w:val="44"/>
          <w:szCs w:val="44"/>
        </w:rPr>
      </w:pPr>
      <w:bookmarkStart w:id="0" w:name="_Toc413006400"/>
      <w:r>
        <w:rPr>
          <w:b/>
          <w:sz w:val="44"/>
          <w:szCs w:val="44"/>
        </w:rPr>
        <w:t>Csan</w:t>
      </w:r>
      <w:r w:rsidR="00173600">
        <w:rPr>
          <w:b/>
          <w:sz w:val="44"/>
          <w:szCs w:val="44"/>
        </w:rPr>
        <w:t xml:space="preserve">yteleki Polgármesteri </w:t>
      </w:r>
      <w:r w:rsidR="00E023C9" w:rsidRPr="00C35D92">
        <w:rPr>
          <w:b/>
          <w:sz w:val="44"/>
          <w:szCs w:val="44"/>
        </w:rPr>
        <w:t>Hivatal</w:t>
      </w:r>
    </w:p>
    <w:p w14:paraId="53A4F9AA" w14:textId="77777777" w:rsidR="00AB5B80" w:rsidRPr="00623B15" w:rsidRDefault="00173600" w:rsidP="00CB1635">
      <w:pPr>
        <w:spacing w:after="5040"/>
        <w:jc w:val="center"/>
        <w:rPr>
          <w:b/>
          <w:sz w:val="44"/>
          <w:szCs w:val="44"/>
        </w:rPr>
      </w:pPr>
      <w:r w:rsidRPr="00D31986">
        <w:rPr>
          <w:noProof/>
          <w:lang w:eastAsia="hu-HU"/>
        </w:rPr>
        <w:drawing>
          <wp:anchor distT="0" distB="0" distL="114300" distR="114300" simplePos="0" relativeHeight="251660800" behindDoc="1" locked="0" layoutInCell="1" allowOverlap="1" wp14:anchorId="53A4FEA6" wp14:editId="53A4FEA7">
            <wp:simplePos x="0" y="0"/>
            <wp:positionH relativeFrom="margin">
              <wp:align>center</wp:align>
            </wp:positionH>
            <wp:positionV relativeFrom="paragraph">
              <wp:posOffset>1143635</wp:posOffset>
            </wp:positionV>
            <wp:extent cx="849429" cy="1120775"/>
            <wp:effectExtent l="0" t="0" r="8255" b="3175"/>
            <wp:wrapNone/>
            <wp:docPr id="3" name="Kép 1" descr="http://www.nemzetijelkepek.hu/pictures/onkormanyzat/Csanytelek.jpg">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http://www.nemzetijelkepek.hu/pictures/onkormanyzat/Csanytelek.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9429" cy="1120775"/>
                    </a:xfrm>
                    <a:prstGeom prst="rect">
                      <a:avLst/>
                    </a:prstGeom>
                    <a:noFill/>
                    <a:ln>
                      <a:noFill/>
                    </a:ln>
                  </pic:spPr>
                </pic:pic>
              </a:graphicData>
            </a:graphic>
          </wp:anchor>
        </w:drawing>
      </w:r>
      <w:r w:rsidR="00CF6BB4" w:rsidRPr="00C35D92">
        <w:rPr>
          <w:b/>
          <w:sz w:val="44"/>
          <w:szCs w:val="44"/>
        </w:rPr>
        <w:t xml:space="preserve">B07 </w:t>
      </w:r>
      <w:r w:rsidR="00E023C9" w:rsidRPr="00C35D92">
        <w:rPr>
          <w:b/>
          <w:sz w:val="44"/>
          <w:szCs w:val="44"/>
        </w:rPr>
        <w:t>Inform</w:t>
      </w:r>
      <w:r w:rsidR="00485102">
        <w:rPr>
          <w:b/>
          <w:sz w:val="44"/>
          <w:szCs w:val="44"/>
        </w:rPr>
        <w:t>ációb</w:t>
      </w:r>
      <w:r w:rsidR="00AB5B80" w:rsidRPr="00C35D92">
        <w:rPr>
          <w:b/>
          <w:sz w:val="44"/>
          <w:szCs w:val="44"/>
        </w:rPr>
        <w:t>iztonsági Szabályzata (IBSZ)</w:t>
      </w:r>
      <w:bookmarkEnd w:id="0"/>
      <w:r w:rsidR="005969D4">
        <w:rPr>
          <w:b/>
          <w:sz w:val="44"/>
          <w:szCs w:val="44"/>
        </w:rPr>
        <w:t xml:space="preserve"> </w:t>
      </w:r>
      <w:r w:rsidR="005969D4" w:rsidRPr="00623B15">
        <w:rPr>
          <w:b/>
          <w:sz w:val="44"/>
          <w:szCs w:val="44"/>
        </w:rPr>
        <w:t>v</w:t>
      </w:r>
      <w:r w:rsidR="00B86C4C">
        <w:rPr>
          <w:b/>
          <w:sz w:val="44"/>
          <w:szCs w:val="44"/>
        </w:rPr>
        <w:t>2</w:t>
      </w:r>
      <w:r w:rsidR="00641FA6" w:rsidRPr="00623B15">
        <w:rPr>
          <w:b/>
          <w:sz w:val="44"/>
          <w:szCs w:val="44"/>
        </w:rPr>
        <w:t>.</w:t>
      </w:r>
      <w:r w:rsidR="00166851">
        <w:rPr>
          <w:b/>
          <w:sz w:val="44"/>
          <w:szCs w:val="4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3246"/>
      </w:tblGrid>
      <w:tr w:rsidR="00623B15" w:rsidRPr="00623B15" w14:paraId="53A4F9AD" w14:textId="77777777" w:rsidTr="00CB1635">
        <w:trPr>
          <w:trHeight w:val="130"/>
          <w:jc w:val="center"/>
        </w:trPr>
        <w:tc>
          <w:tcPr>
            <w:tcW w:w="2122" w:type="dxa"/>
            <w:vAlign w:val="center"/>
          </w:tcPr>
          <w:p w14:paraId="53A4F9AB" w14:textId="77777777" w:rsidR="007055E6" w:rsidRPr="00623B15" w:rsidRDefault="007055E6" w:rsidP="00CB1635">
            <w:pPr>
              <w:pStyle w:val="Tblzat-tartalom1"/>
              <w:tabs>
                <w:tab w:val="clear" w:pos="4536"/>
                <w:tab w:val="clear" w:pos="9072"/>
              </w:tabs>
              <w:rPr>
                <w:rStyle w:val="Oldalszm"/>
                <w:rFonts w:asciiTheme="minorHAnsi" w:hAnsiTheme="minorHAnsi" w:cstheme="minorHAnsi"/>
                <w:sz w:val="22"/>
              </w:rPr>
            </w:pPr>
            <w:r w:rsidRPr="00623B15">
              <w:rPr>
                <w:rStyle w:val="Oldalszm"/>
                <w:rFonts w:asciiTheme="minorHAnsi" w:hAnsiTheme="minorHAnsi" w:cstheme="minorHAnsi"/>
                <w:sz w:val="22"/>
              </w:rPr>
              <w:t>Készült:</w:t>
            </w:r>
          </w:p>
        </w:tc>
        <w:tc>
          <w:tcPr>
            <w:tcW w:w="3246" w:type="dxa"/>
            <w:vAlign w:val="center"/>
          </w:tcPr>
          <w:p w14:paraId="53A4F9AC" w14:textId="77777777" w:rsidR="007055E6" w:rsidRPr="00623B15" w:rsidRDefault="00463857" w:rsidP="00CB1635">
            <w:pPr>
              <w:pStyle w:val="Tblzat-tartalom2"/>
              <w:tabs>
                <w:tab w:val="clear" w:pos="4536"/>
                <w:tab w:val="clear" w:pos="9072"/>
              </w:tabs>
              <w:jc w:val="both"/>
              <w:rPr>
                <w:rStyle w:val="Oldalszm"/>
                <w:rFonts w:asciiTheme="minorHAnsi" w:hAnsiTheme="minorHAnsi" w:cstheme="minorHAnsi"/>
                <w:sz w:val="22"/>
              </w:rPr>
            </w:pPr>
            <w:r w:rsidRPr="00623B15">
              <w:rPr>
                <w:rStyle w:val="Oldalszm"/>
                <w:rFonts w:asciiTheme="minorHAnsi" w:hAnsiTheme="minorHAnsi" w:cstheme="minorHAnsi"/>
                <w:sz w:val="22"/>
              </w:rPr>
              <w:t>201</w:t>
            </w:r>
            <w:r w:rsidR="00173600">
              <w:rPr>
                <w:rStyle w:val="Oldalszm"/>
                <w:rFonts w:asciiTheme="minorHAnsi" w:hAnsiTheme="minorHAnsi" w:cstheme="minorHAnsi"/>
                <w:sz w:val="22"/>
              </w:rPr>
              <w:t>8</w:t>
            </w:r>
            <w:r w:rsidRPr="00623B15">
              <w:rPr>
                <w:rStyle w:val="Oldalszm"/>
                <w:rFonts w:asciiTheme="minorHAnsi" w:hAnsiTheme="minorHAnsi" w:cstheme="minorHAnsi"/>
                <w:sz w:val="22"/>
              </w:rPr>
              <w:t xml:space="preserve">. </w:t>
            </w:r>
            <w:r w:rsidR="00173600">
              <w:rPr>
                <w:rStyle w:val="Oldalszm"/>
                <w:rFonts w:asciiTheme="minorHAnsi" w:hAnsiTheme="minorHAnsi" w:cstheme="minorHAnsi"/>
                <w:sz w:val="22"/>
              </w:rPr>
              <w:t>április</w:t>
            </w:r>
            <w:r w:rsidR="005969D4" w:rsidRPr="00623B15">
              <w:rPr>
                <w:rStyle w:val="Oldalszm"/>
                <w:rFonts w:asciiTheme="minorHAnsi" w:hAnsiTheme="minorHAnsi" w:cstheme="minorHAnsi"/>
                <w:sz w:val="22"/>
              </w:rPr>
              <w:t xml:space="preserve"> </w:t>
            </w:r>
            <w:r w:rsidR="00173600">
              <w:rPr>
                <w:rStyle w:val="Oldalszm"/>
                <w:rFonts w:asciiTheme="minorHAnsi" w:hAnsiTheme="minorHAnsi" w:cstheme="minorHAnsi"/>
                <w:sz w:val="22"/>
              </w:rPr>
              <w:t>26</w:t>
            </w:r>
            <w:r w:rsidR="00DC7078" w:rsidRPr="00623B15">
              <w:rPr>
                <w:rStyle w:val="Oldalszm"/>
                <w:rFonts w:asciiTheme="minorHAnsi" w:hAnsiTheme="minorHAnsi" w:cstheme="minorHAnsi"/>
                <w:sz w:val="22"/>
              </w:rPr>
              <w:t>.</w:t>
            </w:r>
          </w:p>
        </w:tc>
      </w:tr>
      <w:tr w:rsidR="00623B15" w:rsidRPr="00623B15" w14:paraId="53A4F9B0" w14:textId="77777777" w:rsidTr="00CB1635">
        <w:trPr>
          <w:trHeight w:val="130"/>
          <w:jc w:val="center"/>
        </w:trPr>
        <w:tc>
          <w:tcPr>
            <w:tcW w:w="2122" w:type="dxa"/>
            <w:vAlign w:val="center"/>
          </w:tcPr>
          <w:p w14:paraId="53A4F9AE" w14:textId="77777777" w:rsidR="007055E6" w:rsidRPr="00623B15" w:rsidRDefault="007055E6" w:rsidP="00CB1635">
            <w:pPr>
              <w:pStyle w:val="Tblzat-tartalom1"/>
              <w:tabs>
                <w:tab w:val="clear" w:pos="4536"/>
                <w:tab w:val="clear" w:pos="9072"/>
              </w:tabs>
              <w:rPr>
                <w:rStyle w:val="Oldalszm"/>
                <w:rFonts w:asciiTheme="minorHAnsi" w:hAnsiTheme="minorHAnsi" w:cstheme="minorHAnsi"/>
                <w:sz w:val="22"/>
              </w:rPr>
            </w:pPr>
            <w:r w:rsidRPr="00623B15">
              <w:rPr>
                <w:rStyle w:val="Oldalszm"/>
                <w:rFonts w:asciiTheme="minorHAnsi" w:hAnsiTheme="minorHAnsi" w:cstheme="minorHAnsi"/>
                <w:sz w:val="22"/>
              </w:rPr>
              <w:t>Utolsó módosítás:</w:t>
            </w:r>
          </w:p>
        </w:tc>
        <w:tc>
          <w:tcPr>
            <w:tcW w:w="3246" w:type="dxa"/>
            <w:vAlign w:val="center"/>
          </w:tcPr>
          <w:p w14:paraId="53A4F9AF" w14:textId="63619D00" w:rsidR="007055E6" w:rsidRPr="00623B15" w:rsidRDefault="008D5186" w:rsidP="00CB1635">
            <w:pPr>
              <w:pStyle w:val="Tblzat-tartalom2"/>
              <w:tabs>
                <w:tab w:val="clear" w:pos="4536"/>
                <w:tab w:val="clear" w:pos="9072"/>
              </w:tabs>
              <w:jc w:val="both"/>
              <w:rPr>
                <w:rStyle w:val="Oldalszm"/>
                <w:rFonts w:asciiTheme="minorHAnsi" w:hAnsiTheme="minorHAnsi" w:cstheme="minorHAnsi"/>
                <w:sz w:val="22"/>
              </w:rPr>
            </w:pPr>
            <w:r>
              <w:rPr>
                <w:rStyle w:val="Oldalszm"/>
                <w:rFonts w:asciiTheme="minorHAnsi" w:hAnsiTheme="minorHAnsi" w:cstheme="minorHAnsi"/>
                <w:sz w:val="22"/>
              </w:rPr>
              <w:t>202</w:t>
            </w:r>
            <w:r w:rsidR="00AE2422">
              <w:rPr>
                <w:rStyle w:val="Oldalszm"/>
                <w:rFonts w:asciiTheme="minorHAnsi" w:hAnsiTheme="minorHAnsi" w:cstheme="minorHAnsi"/>
                <w:sz w:val="22"/>
              </w:rPr>
              <w:t>5</w:t>
            </w:r>
            <w:r>
              <w:rPr>
                <w:rStyle w:val="Oldalszm"/>
                <w:rFonts w:asciiTheme="minorHAnsi" w:hAnsiTheme="minorHAnsi" w:cstheme="minorHAnsi"/>
                <w:sz w:val="22"/>
              </w:rPr>
              <w:t>. 0</w:t>
            </w:r>
            <w:r w:rsidR="00AE2422">
              <w:rPr>
                <w:rStyle w:val="Oldalszm"/>
                <w:rFonts w:asciiTheme="minorHAnsi" w:hAnsiTheme="minorHAnsi" w:cstheme="minorHAnsi"/>
                <w:sz w:val="22"/>
              </w:rPr>
              <w:t>1</w:t>
            </w:r>
            <w:r>
              <w:rPr>
                <w:rStyle w:val="Oldalszm"/>
                <w:rFonts w:asciiTheme="minorHAnsi" w:hAnsiTheme="minorHAnsi" w:cstheme="minorHAnsi"/>
                <w:sz w:val="22"/>
              </w:rPr>
              <w:t xml:space="preserve">. </w:t>
            </w:r>
            <w:r w:rsidR="00AE2422">
              <w:rPr>
                <w:rStyle w:val="Oldalszm"/>
                <w:rFonts w:asciiTheme="minorHAnsi" w:hAnsiTheme="minorHAnsi" w:cstheme="minorHAnsi"/>
                <w:sz w:val="22"/>
              </w:rPr>
              <w:t>01</w:t>
            </w:r>
            <w:r>
              <w:rPr>
                <w:rStyle w:val="Oldalszm"/>
                <w:rFonts w:asciiTheme="minorHAnsi" w:hAnsiTheme="minorHAnsi" w:cstheme="minorHAnsi"/>
                <w:sz w:val="22"/>
              </w:rPr>
              <w:t>.</w:t>
            </w:r>
          </w:p>
        </w:tc>
      </w:tr>
      <w:tr w:rsidR="007055E6" w:rsidRPr="00CB1635" w14:paraId="53A4F9B3" w14:textId="77777777" w:rsidTr="00CB1635">
        <w:trPr>
          <w:trHeight w:val="130"/>
          <w:jc w:val="center"/>
        </w:trPr>
        <w:tc>
          <w:tcPr>
            <w:tcW w:w="2122" w:type="dxa"/>
            <w:vAlign w:val="center"/>
          </w:tcPr>
          <w:p w14:paraId="53A4F9B1" w14:textId="77777777" w:rsidR="007055E6" w:rsidRPr="00CB1635" w:rsidRDefault="007055E6" w:rsidP="00CB1635">
            <w:pPr>
              <w:pStyle w:val="Tblzat-tartalom1"/>
              <w:tabs>
                <w:tab w:val="clear" w:pos="4536"/>
                <w:tab w:val="clear" w:pos="9072"/>
              </w:tabs>
              <w:rPr>
                <w:rStyle w:val="Oldalszm"/>
                <w:rFonts w:asciiTheme="minorHAnsi" w:hAnsiTheme="minorHAnsi" w:cstheme="minorHAnsi"/>
                <w:sz w:val="22"/>
              </w:rPr>
            </w:pPr>
            <w:r w:rsidRPr="00CB1635">
              <w:rPr>
                <w:rFonts w:asciiTheme="minorHAnsi" w:hAnsiTheme="minorHAnsi" w:cstheme="minorHAnsi"/>
                <w:sz w:val="22"/>
              </w:rPr>
              <w:t>Módosította:</w:t>
            </w:r>
          </w:p>
        </w:tc>
        <w:tc>
          <w:tcPr>
            <w:tcW w:w="3246" w:type="dxa"/>
            <w:vAlign w:val="center"/>
          </w:tcPr>
          <w:p w14:paraId="53A4F9B2" w14:textId="77777777" w:rsidR="007055E6" w:rsidRPr="00CB1635" w:rsidRDefault="00173600" w:rsidP="00CB1635">
            <w:pPr>
              <w:pStyle w:val="Tblzat-tartalom2"/>
              <w:tabs>
                <w:tab w:val="clear" w:pos="4536"/>
                <w:tab w:val="clear" w:pos="9072"/>
              </w:tabs>
              <w:jc w:val="both"/>
              <w:rPr>
                <w:rFonts w:asciiTheme="minorHAnsi" w:hAnsiTheme="minorHAnsi" w:cstheme="minorHAnsi"/>
                <w:sz w:val="22"/>
              </w:rPr>
            </w:pPr>
            <w:r>
              <w:rPr>
                <w:rFonts w:asciiTheme="minorHAnsi" w:hAnsiTheme="minorHAnsi" w:cstheme="minorHAnsi"/>
                <w:sz w:val="22"/>
              </w:rPr>
              <w:t>Fejes Gábor</w:t>
            </w:r>
          </w:p>
        </w:tc>
      </w:tr>
      <w:tr w:rsidR="007055E6" w:rsidRPr="00CB1635" w14:paraId="53A4F9B6" w14:textId="77777777" w:rsidTr="00CB1635">
        <w:trPr>
          <w:trHeight w:val="130"/>
          <w:jc w:val="center"/>
        </w:trPr>
        <w:tc>
          <w:tcPr>
            <w:tcW w:w="2122" w:type="dxa"/>
            <w:vAlign w:val="center"/>
          </w:tcPr>
          <w:p w14:paraId="53A4F9B4" w14:textId="77777777" w:rsidR="007055E6" w:rsidRPr="00CB1635" w:rsidRDefault="007055E6" w:rsidP="00CB1635">
            <w:pPr>
              <w:pStyle w:val="Tblzat-tartalom1"/>
              <w:tabs>
                <w:tab w:val="clear" w:pos="4536"/>
                <w:tab w:val="clear" w:pos="9072"/>
              </w:tabs>
              <w:rPr>
                <w:rStyle w:val="Oldalszm"/>
                <w:rFonts w:asciiTheme="minorHAnsi" w:hAnsiTheme="minorHAnsi" w:cstheme="minorHAnsi"/>
                <w:sz w:val="22"/>
              </w:rPr>
            </w:pPr>
            <w:r w:rsidRPr="00CB1635">
              <w:rPr>
                <w:rStyle w:val="Oldalszm"/>
                <w:rFonts w:asciiTheme="minorHAnsi" w:hAnsiTheme="minorHAnsi" w:cstheme="minorHAnsi"/>
                <w:sz w:val="22"/>
              </w:rPr>
              <w:t>Azonosító:</w:t>
            </w:r>
          </w:p>
        </w:tc>
        <w:tc>
          <w:tcPr>
            <w:tcW w:w="3246" w:type="dxa"/>
            <w:vAlign w:val="center"/>
          </w:tcPr>
          <w:p w14:paraId="53A4F9B5" w14:textId="77777777" w:rsidR="007055E6" w:rsidRPr="00CB1635" w:rsidRDefault="005969D4" w:rsidP="00B86C4C">
            <w:pPr>
              <w:pStyle w:val="Tblzat-tartalom2"/>
              <w:tabs>
                <w:tab w:val="clear" w:pos="4536"/>
                <w:tab w:val="clear" w:pos="9072"/>
              </w:tabs>
              <w:jc w:val="both"/>
              <w:rPr>
                <w:rStyle w:val="Oldalszm"/>
                <w:rFonts w:asciiTheme="minorHAnsi" w:hAnsiTheme="minorHAnsi" w:cstheme="minorHAnsi"/>
                <w:sz w:val="22"/>
              </w:rPr>
            </w:pPr>
            <w:r w:rsidRPr="00CB1635">
              <w:rPr>
                <w:rStyle w:val="Oldalszm"/>
                <w:rFonts w:asciiTheme="minorHAnsi" w:hAnsiTheme="minorHAnsi" w:cstheme="minorHAnsi"/>
                <w:sz w:val="22"/>
              </w:rPr>
              <w:t>IBSZ v</w:t>
            </w:r>
            <w:r w:rsidR="00B86C4C">
              <w:rPr>
                <w:rStyle w:val="Oldalszm"/>
                <w:rFonts w:asciiTheme="minorHAnsi" w:hAnsiTheme="minorHAnsi" w:cstheme="minorHAnsi"/>
                <w:sz w:val="22"/>
              </w:rPr>
              <w:t>2</w:t>
            </w:r>
            <w:r w:rsidR="00463857" w:rsidRPr="00CB1635">
              <w:rPr>
                <w:rStyle w:val="Oldalszm"/>
                <w:rFonts w:asciiTheme="minorHAnsi" w:hAnsiTheme="minorHAnsi" w:cstheme="minorHAnsi"/>
                <w:sz w:val="22"/>
              </w:rPr>
              <w:t>.</w:t>
            </w:r>
            <w:r w:rsidR="00166851">
              <w:rPr>
                <w:rStyle w:val="Oldalszm"/>
                <w:rFonts w:asciiTheme="minorHAnsi" w:hAnsiTheme="minorHAnsi" w:cstheme="minorHAnsi"/>
                <w:sz w:val="22"/>
              </w:rPr>
              <w:t>1</w:t>
            </w:r>
          </w:p>
        </w:tc>
      </w:tr>
      <w:tr w:rsidR="007055E6" w:rsidRPr="00CB1635" w14:paraId="53A4F9B9" w14:textId="77777777" w:rsidTr="00CB1635">
        <w:trPr>
          <w:trHeight w:val="130"/>
          <w:jc w:val="center"/>
        </w:trPr>
        <w:tc>
          <w:tcPr>
            <w:tcW w:w="2122" w:type="dxa"/>
            <w:vAlign w:val="center"/>
          </w:tcPr>
          <w:p w14:paraId="53A4F9B7" w14:textId="77777777" w:rsidR="007055E6" w:rsidRPr="00CB1635" w:rsidRDefault="007055E6" w:rsidP="00CB1635">
            <w:pPr>
              <w:pStyle w:val="Tblzat-tartalom1"/>
              <w:tabs>
                <w:tab w:val="clear" w:pos="4536"/>
                <w:tab w:val="clear" w:pos="9072"/>
              </w:tabs>
              <w:rPr>
                <w:rStyle w:val="Oldalszm"/>
                <w:rFonts w:asciiTheme="minorHAnsi" w:hAnsiTheme="minorHAnsi" w:cstheme="minorHAnsi"/>
                <w:sz w:val="22"/>
              </w:rPr>
            </w:pPr>
            <w:r w:rsidRPr="00CB1635">
              <w:rPr>
                <w:rStyle w:val="Oldalszm"/>
                <w:rFonts w:asciiTheme="minorHAnsi" w:hAnsiTheme="minorHAnsi" w:cstheme="minorHAnsi"/>
                <w:sz w:val="22"/>
              </w:rPr>
              <w:t>Oldalak száma:</w:t>
            </w:r>
          </w:p>
        </w:tc>
        <w:tc>
          <w:tcPr>
            <w:tcW w:w="3246" w:type="dxa"/>
            <w:vAlign w:val="center"/>
          </w:tcPr>
          <w:p w14:paraId="53A4F9B8" w14:textId="77777777" w:rsidR="007055E6" w:rsidRPr="00CB1635" w:rsidRDefault="00AF412E" w:rsidP="00CB1635">
            <w:pPr>
              <w:pStyle w:val="Tblzat-tartalom2"/>
              <w:tabs>
                <w:tab w:val="clear" w:pos="4536"/>
                <w:tab w:val="clear" w:pos="9072"/>
              </w:tabs>
              <w:jc w:val="both"/>
              <w:rPr>
                <w:rStyle w:val="Oldalszm"/>
                <w:rFonts w:asciiTheme="minorHAnsi" w:hAnsiTheme="minorHAnsi" w:cstheme="minorHAnsi"/>
                <w:sz w:val="22"/>
              </w:rPr>
            </w:pPr>
            <w:r>
              <w:rPr>
                <w:rStyle w:val="Oldalszm"/>
                <w:rFonts w:asciiTheme="minorHAnsi" w:hAnsiTheme="minorHAnsi" w:cstheme="minorHAnsi"/>
                <w:sz w:val="22"/>
              </w:rPr>
              <w:t>5</w:t>
            </w:r>
            <w:r w:rsidR="008E5E5A">
              <w:rPr>
                <w:rStyle w:val="Oldalszm"/>
                <w:rFonts w:asciiTheme="minorHAnsi" w:hAnsiTheme="minorHAnsi" w:cstheme="minorHAnsi"/>
                <w:sz w:val="22"/>
              </w:rPr>
              <w:t>4</w:t>
            </w:r>
          </w:p>
        </w:tc>
      </w:tr>
    </w:tbl>
    <w:p w14:paraId="53A4F9BA" w14:textId="77777777" w:rsidR="007055E6" w:rsidRDefault="007055E6" w:rsidP="00C859F0">
      <w:pPr>
        <w:spacing w:before="0" w:after="200"/>
        <w:jc w:val="both"/>
      </w:pPr>
      <w:r>
        <w:br w:type="page"/>
      </w:r>
    </w:p>
    <w:p w14:paraId="53A4F9BB" w14:textId="05456F0F" w:rsidR="008E5E5A" w:rsidRDefault="00D97ABE">
      <w:pPr>
        <w:pStyle w:val="TJ1"/>
        <w:tabs>
          <w:tab w:val="left" w:pos="440"/>
        </w:tabs>
        <w:rPr>
          <w:rFonts w:eastAsiaTheme="minorEastAsia"/>
          <w:noProof/>
          <w:lang w:eastAsia="hu-HU"/>
        </w:rPr>
      </w:pPr>
      <w:r>
        <w:lastRenderedPageBreak/>
        <w:fldChar w:fldCharType="begin"/>
      </w:r>
      <w:r w:rsidR="007055E6">
        <w:instrText xml:space="preserve"> TOC \o "1-3" \h \z \u </w:instrText>
      </w:r>
      <w:r>
        <w:fldChar w:fldCharType="separate"/>
      </w:r>
      <w:hyperlink w:anchor="_Toc512681353" w:history="1">
        <w:r w:rsidR="008E5E5A" w:rsidRPr="00F3422E">
          <w:rPr>
            <w:rStyle w:val="Hiperhivatkozs"/>
            <w:noProof/>
          </w:rPr>
          <w:t>1.</w:t>
        </w:r>
        <w:r w:rsidR="008E5E5A">
          <w:rPr>
            <w:rFonts w:eastAsiaTheme="minorEastAsia"/>
            <w:noProof/>
            <w:lang w:eastAsia="hu-HU"/>
          </w:rPr>
          <w:tab/>
        </w:r>
        <w:r w:rsidR="008E5E5A" w:rsidRPr="00F3422E">
          <w:rPr>
            <w:rStyle w:val="Hiperhivatkozs"/>
            <w:noProof/>
          </w:rPr>
          <w:t>ALAPFOGALMAK</w:t>
        </w:r>
        <w:r w:rsidR="008E5E5A">
          <w:rPr>
            <w:noProof/>
            <w:webHidden/>
          </w:rPr>
          <w:tab/>
        </w:r>
        <w:r>
          <w:rPr>
            <w:noProof/>
            <w:webHidden/>
          </w:rPr>
          <w:fldChar w:fldCharType="begin"/>
        </w:r>
        <w:r w:rsidR="008E5E5A">
          <w:rPr>
            <w:noProof/>
            <w:webHidden/>
          </w:rPr>
          <w:instrText xml:space="preserve"> PAGEREF _Toc512681353 \h </w:instrText>
        </w:r>
        <w:r>
          <w:rPr>
            <w:noProof/>
            <w:webHidden/>
          </w:rPr>
        </w:r>
        <w:r>
          <w:rPr>
            <w:noProof/>
            <w:webHidden/>
          </w:rPr>
          <w:fldChar w:fldCharType="separate"/>
        </w:r>
        <w:r w:rsidR="00283906">
          <w:rPr>
            <w:noProof/>
            <w:webHidden/>
          </w:rPr>
          <w:t>5</w:t>
        </w:r>
        <w:r>
          <w:rPr>
            <w:noProof/>
            <w:webHidden/>
          </w:rPr>
          <w:fldChar w:fldCharType="end"/>
        </w:r>
      </w:hyperlink>
    </w:p>
    <w:p w14:paraId="53A4F9BC" w14:textId="30F1F00E" w:rsidR="008E5E5A" w:rsidRDefault="008E5E5A">
      <w:pPr>
        <w:pStyle w:val="TJ1"/>
        <w:tabs>
          <w:tab w:val="left" w:pos="440"/>
        </w:tabs>
        <w:rPr>
          <w:rFonts w:eastAsiaTheme="minorEastAsia"/>
          <w:noProof/>
          <w:lang w:eastAsia="hu-HU"/>
        </w:rPr>
      </w:pPr>
      <w:hyperlink w:anchor="_Toc512681354" w:history="1">
        <w:r w:rsidRPr="00F3422E">
          <w:rPr>
            <w:rStyle w:val="Hiperhivatkozs"/>
            <w:noProof/>
          </w:rPr>
          <w:t>2.</w:t>
        </w:r>
        <w:r>
          <w:rPr>
            <w:rFonts w:eastAsiaTheme="minorEastAsia"/>
            <w:noProof/>
            <w:lang w:eastAsia="hu-HU"/>
          </w:rPr>
          <w:tab/>
        </w:r>
        <w:r w:rsidRPr="00F3422E">
          <w:rPr>
            <w:rStyle w:val="Hiperhivatkozs"/>
            <w:noProof/>
          </w:rPr>
          <w:t>ÁLTALÁNOS RENDELKEZÉSEK</w:t>
        </w:r>
        <w:r>
          <w:rPr>
            <w:noProof/>
            <w:webHidden/>
          </w:rPr>
          <w:tab/>
        </w:r>
        <w:r w:rsidR="00D97ABE">
          <w:rPr>
            <w:noProof/>
            <w:webHidden/>
          </w:rPr>
          <w:fldChar w:fldCharType="begin"/>
        </w:r>
        <w:r>
          <w:rPr>
            <w:noProof/>
            <w:webHidden/>
          </w:rPr>
          <w:instrText xml:space="preserve"> PAGEREF _Toc512681354 \h </w:instrText>
        </w:r>
        <w:r w:rsidR="00D97ABE">
          <w:rPr>
            <w:noProof/>
            <w:webHidden/>
          </w:rPr>
        </w:r>
        <w:r w:rsidR="00D97ABE">
          <w:rPr>
            <w:noProof/>
            <w:webHidden/>
          </w:rPr>
          <w:fldChar w:fldCharType="separate"/>
        </w:r>
        <w:r w:rsidR="00283906">
          <w:rPr>
            <w:noProof/>
            <w:webHidden/>
          </w:rPr>
          <w:t>8</w:t>
        </w:r>
        <w:r w:rsidR="00D97ABE">
          <w:rPr>
            <w:noProof/>
            <w:webHidden/>
          </w:rPr>
          <w:fldChar w:fldCharType="end"/>
        </w:r>
      </w:hyperlink>
    </w:p>
    <w:p w14:paraId="53A4F9BD" w14:textId="4442492D" w:rsidR="008E5E5A" w:rsidRDefault="008E5E5A">
      <w:pPr>
        <w:pStyle w:val="TJ2"/>
        <w:tabs>
          <w:tab w:val="left" w:pos="880"/>
          <w:tab w:val="right" w:leader="dot" w:pos="9062"/>
        </w:tabs>
        <w:rPr>
          <w:rFonts w:eastAsiaTheme="minorEastAsia"/>
          <w:noProof/>
          <w:lang w:eastAsia="hu-HU"/>
        </w:rPr>
      </w:pPr>
      <w:hyperlink w:anchor="_Toc512681355" w:history="1">
        <w:r w:rsidRPr="00F3422E">
          <w:rPr>
            <w:rStyle w:val="Hiperhivatkozs"/>
            <w:noProof/>
          </w:rPr>
          <w:t>2.1.</w:t>
        </w:r>
        <w:r>
          <w:rPr>
            <w:rFonts w:eastAsiaTheme="minorEastAsia"/>
            <w:noProof/>
            <w:lang w:eastAsia="hu-HU"/>
          </w:rPr>
          <w:tab/>
        </w:r>
        <w:r w:rsidRPr="00F3422E">
          <w:rPr>
            <w:rStyle w:val="Hiperhivatkozs"/>
            <w:noProof/>
          </w:rPr>
          <w:t>A Szabályozás célja</w:t>
        </w:r>
        <w:r>
          <w:rPr>
            <w:noProof/>
            <w:webHidden/>
          </w:rPr>
          <w:tab/>
        </w:r>
        <w:r w:rsidR="00D97ABE">
          <w:rPr>
            <w:noProof/>
            <w:webHidden/>
          </w:rPr>
          <w:fldChar w:fldCharType="begin"/>
        </w:r>
        <w:r>
          <w:rPr>
            <w:noProof/>
            <w:webHidden/>
          </w:rPr>
          <w:instrText xml:space="preserve"> PAGEREF _Toc512681355 \h </w:instrText>
        </w:r>
        <w:r w:rsidR="00D97ABE">
          <w:rPr>
            <w:noProof/>
            <w:webHidden/>
          </w:rPr>
        </w:r>
        <w:r w:rsidR="00D97ABE">
          <w:rPr>
            <w:noProof/>
            <w:webHidden/>
          </w:rPr>
          <w:fldChar w:fldCharType="separate"/>
        </w:r>
        <w:r w:rsidR="00283906">
          <w:rPr>
            <w:noProof/>
            <w:webHidden/>
          </w:rPr>
          <w:t>8</w:t>
        </w:r>
        <w:r w:rsidR="00D97ABE">
          <w:rPr>
            <w:noProof/>
            <w:webHidden/>
          </w:rPr>
          <w:fldChar w:fldCharType="end"/>
        </w:r>
      </w:hyperlink>
    </w:p>
    <w:p w14:paraId="53A4F9BE" w14:textId="55E10C92" w:rsidR="008E5E5A" w:rsidRDefault="008E5E5A">
      <w:pPr>
        <w:pStyle w:val="TJ2"/>
        <w:tabs>
          <w:tab w:val="left" w:pos="880"/>
          <w:tab w:val="right" w:leader="dot" w:pos="9062"/>
        </w:tabs>
        <w:rPr>
          <w:rFonts w:eastAsiaTheme="minorEastAsia"/>
          <w:noProof/>
          <w:lang w:eastAsia="hu-HU"/>
        </w:rPr>
      </w:pPr>
      <w:hyperlink w:anchor="_Toc512681356" w:history="1">
        <w:r w:rsidRPr="00F3422E">
          <w:rPr>
            <w:rStyle w:val="Hiperhivatkozs"/>
            <w:noProof/>
          </w:rPr>
          <w:t>2.2.</w:t>
        </w:r>
        <w:r>
          <w:rPr>
            <w:rFonts w:eastAsiaTheme="minorEastAsia"/>
            <w:noProof/>
            <w:lang w:eastAsia="hu-HU"/>
          </w:rPr>
          <w:tab/>
        </w:r>
        <w:r w:rsidRPr="00F3422E">
          <w:rPr>
            <w:rStyle w:val="Hiperhivatkozs"/>
            <w:noProof/>
          </w:rPr>
          <w:t>A Szabályozás hatálya</w:t>
        </w:r>
        <w:r>
          <w:rPr>
            <w:noProof/>
            <w:webHidden/>
          </w:rPr>
          <w:tab/>
        </w:r>
        <w:r w:rsidR="00D97ABE">
          <w:rPr>
            <w:noProof/>
            <w:webHidden/>
          </w:rPr>
          <w:fldChar w:fldCharType="begin"/>
        </w:r>
        <w:r>
          <w:rPr>
            <w:noProof/>
            <w:webHidden/>
          </w:rPr>
          <w:instrText xml:space="preserve"> PAGEREF _Toc512681356 \h </w:instrText>
        </w:r>
        <w:r w:rsidR="00D97ABE">
          <w:rPr>
            <w:noProof/>
            <w:webHidden/>
          </w:rPr>
        </w:r>
        <w:r w:rsidR="00D97ABE">
          <w:rPr>
            <w:noProof/>
            <w:webHidden/>
          </w:rPr>
          <w:fldChar w:fldCharType="separate"/>
        </w:r>
        <w:r w:rsidR="00283906">
          <w:rPr>
            <w:noProof/>
            <w:webHidden/>
          </w:rPr>
          <w:t>8</w:t>
        </w:r>
        <w:r w:rsidR="00D97ABE">
          <w:rPr>
            <w:noProof/>
            <w:webHidden/>
          </w:rPr>
          <w:fldChar w:fldCharType="end"/>
        </w:r>
      </w:hyperlink>
    </w:p>
    <w:p w14:paraId="53A4F9BF" w14:textId="25AEAAA5" w:rsidR="008E5E5A" w:rsidRDefault="008E5E5A">
      <w:pPr>
        <w:pStyle w:val="TJ3"/>
        <w:tabs>
          <w:tab w:val="left" w:pos="1320"/>
          <w:tab w:val="right" w:leader="dot" w:pos="9062"/>
        </w:tabs>
        <w:rPr>
          <w:rFonts w:eastAsiaTheme="minorEastAsia"/>
          <w:noProof/>
          <w:lang w:eastAsia="hu-HU"/>
        </w:rPr>
      </w:pPr>
      <w:hyperlink w:anchor="_Toc512681357" w:history="1">
        <w:r w:rsidRPr="00F3422E">
          <w:rPr>
            <w:rStyle w:val="Hiperhivatkozs"/>
            <w:noProof/>
          </w:rPr>
          <w:t>2.2.1.</w:t>
        </w:r>
        <w:r>
          <w:rPr>
            <w:rFonts w:eastAsiaTheme="minorEastAsia"/>
            <w:noProof/>
            <w:lang w:eastAsia="hu-HU"/>
          </w:rPr>
          <w:tab/>
        </w:r>
        <w:r w:rsidRPr="00F3422E">
          <w:rPr>
            <w:rStyle w:val="Hiperhivatkozs"/>
            <w:noProof/>
          </w:rPr>
          <w:t>Az IBSZ személyi hatálya</w:t>
        </w:r>
        <w:r>
          <w:rPr>
            <w:noProof/>
            <w:webHidden/>
          </w:rPr>
          <w:tab/>
        </w:r>
        <w:r w:rsidR="00D97ABE">
          <w:rPr>
            <w:noProof/>
            <w:webHidden/>
          </w:rPr>
          <w:fldChar w:fldCharType="begin"/>
        </w:r>
        <w:r>
          <w:rPr>
            <w:noProof/>
            <w:webHidden/>
          </w:rPr>
          <w:instrText xml:space="preserve"> PAGEREF _Toc512681357 \h </w:instrText>
        </w:r>
        <w:r w:rsidR="00D97ABE">
          <w:rPr>
            <w:noProof/>
            <w:webHidden/>
          </w:rPr>
        </w:r>
        <w:r w:rsidR="00D97ABE">
          <w:rPr>
            <w:noProof/>
            <w:webHidden/>
          </w:rPr>
          <w:fldChar w:fldCharType="separate"/>
        </w:r>
        <w:r w:rsidR="00283906">
          <w:rPr>
            <w:noProof/>
            <w:webHidden/>
          </w:rPr>
          <w:t>8</w:t>
        </w:r>
        <w:r w:rsidR="00D97ABE">
          <w:rPr>
            <w:noProof/>
            <w:webHidden/>
          </w:rPr>
          <w:fldChar w:fldCharType="end"/>
        </w:r>
      </w:hyperlink>
    </w:p>
    <w:p w14:paraId="53A4F9C0" w14:textId="6968A0EC" w:rsidR="008E5E5A" w:rsidRDefault="008E5E5A">
      <w:pPr>
        <w:pStyle w:val="TJ3"/>
        <w:tabs>
          <w:tab w:val="left" w:pos="1320"/>
          <w:tab w:val="right" w:leader="dot" w:pos="9062"/>
        </w:tabs>
        <w:rPr>
          <w:rFonts w:eastAsiaTheme="minorEastAsia"/>
          <w:noProof/>
          <w:lang w:eastAsia="hu-HU"/>
        </w:rPr>
      </w:pPr>
      <w:hyperlink w:anchor="_Toc512681358" w:history="1">
        <w:r w:rsidRPr="00F3422E">
          <w:rPr>
            <w:rStyle w:val="Hiperhivatkozs"/>
            <w:noProof/>
          </w:rPr>
          <w:t>2.2.2.</w:t>
        </w:r>
        <w:r>
          <w:rPr>
            <w:rFonts w:eastAsiaTheme="minorEastAsia"/>
            <w:noProof/>
            <w:lang w:eastAsia="hu-HU"/>
          </w:rPr>
          <w:tab/>
        </w:r>
        <w:r w:rsidRPr="00F3422E">
          <w:rPr>
            <w:rStyle w:val="Hiperhivatkozs"/>
            <w:noProof/>
          </w:rPr>
          <w:t>Az IBSZ tárgyi hatálya</w:t>
        </w:r>
        <w:r>
          <w:rPr>
            <w:noProof/>
            <w:webHidden/>
          </w:rPr>
          <w:tab/>
        </w:r>
        <w:r w:rsidR="00D97ABE">
          <w:rPr>
            <w:noProof/>
            <w:webHidden/>
          </w:rPr>
          <w:fldChar w:fldCharType="begin"/>
        </w:r>
        <w:r>
          <w:rPr>
            <w:noProof/>
            <w:webHidden/>
          </w:rPr>
          <w:instrText xml:space="preserve"> PAGEREF _Toc512681358 \h </w:instrText>
        </w:r>
        <w:r w:rsidR="00D97ABE">
          <w:rPr>
            <w:noProof/>
            <w:webHidden/>
          </w:rPr>
        </w:r>
        <w:r w:rsidR="00D97ABE">
          <w:rPr>
            <w:noProof/>
            <w:webHidden/>
          </w:rPr>
          <w:fldChar w:fldCharType="separate"/>
        </w:r>
        <w:r w:rsidR="00283906">
          <w:rPr>
            <w:noProof/>
            <w:webHidden/>
          </w:rPr>
          <w:t>9</w:t>
        </w:r>
        <w:r w:rsidR="00D97ABE">
          <w:rPr>
            <w:noProof/>
            <w:webHidden/>
          </w:rPr>
          <w:fldChar w:fldCharType="end"/>
        </w:r>
      </w:hyperlink>
    </w:p>
    <w:p w14:paraId="53A4F9C1" w14:textId="0A6BD6A6" w:rsidR="008E5E5A" w:rsidRDefault="008E5E5A">
      <w:pPr>
        <w:pStyle w:val="TJ3"/>
        <w:tabs>
          <w:tab w:val="left" w:pos="1320"/>
          <w:tab w:val="right" w:leader="dot" w:pos="9062"/>
        </w:tabs>
        <w:rPr>
          <w:rFonts w:eastAsiaTheme="minorEastAsia"/>
          <w:noProof/>
          <w:lang w:eastAsia="hu-HU"/>
        </w:rPr>
      </w:pPr>
      <w:hyperlink w:anchor="_Toc512681359" w:history="1">
        <w:r w:rsidRPr="00F3422E">
          <w:rPr>
            <w:rStyle w:val="Hiperhivatkozs"/>
            <w:noProof/>
          </w:rPr>
          <w:t>2.2.3.</w:t>
        </w:r>
        <w:r>
          <w:rPr>
            <w:rFonts w:eastAsiaTheme="minorEastAsia"/>
            <w:noProof/>
            <w:lang w:eastAsia="hu-HU"/>
          </w:rPr>
          <w:tab/>
        </w:r>
        <w:r w:rsidRPr="00F3422E">
          <w:rPr>
            <w:rStyle w:val="Hiperhivatkozs"/>
            <w:noProof/>
          </w:rPr>
          <w:t>Az IBSZ időbeli hatálya</w:t>
        </w:r>
        <w:r>
          <w:rPr>
            <w:noProof/>
            <w:webHidden/>
          </w:rPr>
          <w:tab/>
        </w:r>
        <w:r w:rsidR="00D97ABE">
          <w:rPr>
            <w:noProof/>
            <w:webHidden/>
          </w:rPr>
          <w:fldChar w:fldCharType="begin"/>
        </w:r>
        <w:r>
          <w:rPr>
            <w:noProof/>
            <w:webHidden/>
          </w:rPr>
          <w:instrText xml:space="preserve"> PAGEREF _Toc512681359 \h </w:instrText>
        </w:r>
        <w:r w:rsidR="00D97ABE">
          <w:rPr>
            <w:noProof/>
            <w:webHidden/>
          </w:rPr>
        </w:r>
        <w:r w:rsidR="00D97ABE">
          <w:rPr>
            <w:noProof/>
            <w:webHidden/>
          </w:rPr>
          <w:fldChar w:fldCharType="separate"/>
        </w:r>
        <w:r w:rsidR="00283906">
          <w:rPr>
            <w:noProof/>
            <w:webHidden/>
          </w:rPr>
          <w:t>9</w:t>
        </w:r>
        <w:r w:rsidR="00D97ABE">
          <w:rPr>
            <w:noProof/>
            <w:webHidden/>
          </w:rPr>
          <w:fldChar w:fldCharType="end"/>
        </w:r>
      </w:hyperlink>
    </w:p>
    <w:p w14:paraId="53A4F9C2" w14:textId="011879A9" w:rsidR="008E5E5A" w:rsidRDefault="008E5E5A">
      <w:pPr>
        <w:pStyle w:val="TJ2"/>
        <w:tabs>
          <w:tab w:val="left" w:pos="880"/>
          <w:tab w:val="right" w:leader="dot" w:pos="9062"/>
        </w:tabs>
        <w:rPr>
          <w:rFonts w:eastAsiaTheme="minorEastAsia"/>
          <w:noProof/>
          <w:lang w:eastAsia="hu-HU"/>
        </w:rPr>
      </w:pPr>
      <w:hyperlink w:anchor="_Toc512681360" w:history="1">
        <w:r w:rsidRPr="00F3422E">
          <w:rPr>
            <w:rStyle w:val="Hiperhivatkozs"/>
            <w:noProof/>
          </w:rPr>
          <w:t>2.3.</w:t>
        </w:r>
        <w:r>
          <w:rPr>
            <w:rFonts w:eastAsiaTheme="minorEastAsia"/>
            <w:noProof/>
            <w:lang w:eastAsia="hu-HU"/>
          </w:rPr>
          <w:tab/>
        </w:r>
        <w:r w:rsidRPr="00F3422E">
          <w:rPr>
            <w:rStyle w:val="Hiperhivatkozs"/>
            <w:noProof/>
          </w:rPr>
          <w:t>Az IBSZ alapelvei</w:t>
        </w:r>
        <w:r>
          <w:rPr>
            <w:noProof/>
            <w:webHidden/>
          </w:rPr>
          <w:tab/>
        </w:r>
        <w:r w:rsidR="00D97ABE">
          <w:rPr>
            <w:noProof/>
            <w:webHidden/>
          </w:rPr>
          <w:fldChar w:fldCharType="begin"/>
        </w:r>
        <w:r>
          <w:rPr>
            <w:noProof/>
            <w:webHidden/>
          </w:rPr>
          <w:instrText xml:space="preserve"> PAGEREF _Toc512681360 \h </w:instrText>
        </w:r>
        <w:r w:rsidR="00D97ABE">
          <w:rPr>
            <w:noProof/>
            <w:webHidden/>
          </w:rPr>
        </w:r>
        <w:r w:rsidR="00D97ABE">
          <w:rPr>
            <w:noProof/>
            <w:webHidden/>
          </w:rPr>
          <w:fldChar w:fldCharType="separate"/>
        </w:r>
        <w:r w:rsidR="00283906">
          <w:rPr>
            <w:noProof/>
            <w:webHidden/>
          </w:rPr>
          <w:t>10</w:t>
        </w:r>
        <w:r w:rsidR="00D97ABE">
          <w:rPr>
            <w:noProof/>
            <w:webHidden/>
          </w:rPr>
          <w:fldChar w:fldCharType="end"/>
        </w:r>
      </w:hyperlink>
    </w:p>
    <w:p w14:paraId="53A4F9C3" w14:textId="50FB70DB" w:rsidR="008E5E5A" w:rsidRDefault="008E5E5A">
      <w:pPr>
        <w:pStyle w:val="TJ2"/>
        <w:tabs>
          <w:tab w:val="left" w:pos="880"/>
          <w:tab w:val="right" w:leader="dot" w:pos="9062"/>
        </w:tabs>
        <w:rPr>
          <w:rFonts w:eastAsiaTheme="minorEastAsia"/>
          <w:noProof/>
          <w:lang w:eastAsia="hu-HU"/>
        </w:rPr>
      </w:pPr>
      <w:hyperlink w:anchor="_Toc512681361" w:history="1">
        <w:r w:rsidRPr="00F3422E">
          <w:rPr>
            <w:rStyle w:val="Hiperhivatkozs"/>
            <w:noProof/>
          </w:rPr>
          <w:t>2.4.</w:t>
        </w:r>
        <w:r>
          <w:rPr>
            <w:rFonts w:eastAsiaTheme="minorEastAsia"/>
            <w:noProof/>
            <w:lang w:eastAsia="hu-HU"/>
          </w:rPr>
          <w:tab/>
        </w:r>
        <w:r w:rsidRPr="00F3422E">
          <w:rPr>
            <w:rStyle w:val="Hiperhivatkozs"/>
            <w:noProof/>
          </w:rPr>
          <w:t>Szerepkörök, tevékenységek, felelősségek</w:t>
        </w:r>
        <w:r>
          <w:rPr>
            <w:noProof/>
            <w:webHidden/>
          </w:rPr>
          <w:tab/>
        </w:r>
        <w:r w:rsidR="00D97ABE">
          <w:rPr>
            <w:noProof/>
            <w:webHidden/>
          </w:rPr>
          <w:fldChar w:fldCharType="begin"/>
        </w:r>
        <w:r>
          <w:rPr>
            <w:noProof/>
            <w:webHidden/>
          </w:rPr>
          <w:instrText xml:space="preserve"> PAGEREF _Toc512681361 \h </w:instrText>
        </w:r>
        <w:r w:rsidR="00D97ABE">
          <w:rPr>
            <w:noProof/>
            <w:webHidden/>
          </w:rPr>
        </w:r>
        <w:r w:rsidR="00D97ABE">
          <w:rPr>
            <w:noProof/>
            <w:webHidden/>
          </w:rPr>
          <w:fldChar w:fldCharType="separate"/>
        </w:r>
        <w:r w:rsidR="00283906">
          <w:rPr>
            <w:noProof/>
            <w:webHidden/>
          </w:rPr>
          <w:t>11</w:t>
        </w:r>
        <w:r w:rsidR="00D97ABE">
          <w:rPr>
            <w:noProof/>
            <w:webHidden/>
          </w:rPr>
          <w:fldChar w:fldCharType="end"/>
        </w:r>
      </w:hyperlink>
    </w:p>
    <w:p w14:paraId="53A4F9C4" w14:textId="0C8D1309" w:rsidR="008E5E5A" w:rsidRDefault="008E5E5A">
      <w:pPr>
        <w:pStyle w:val="TJ3"/>
        <w:tabs>
          <w:tab w:val="left" w:pos="1320"/>
          <w:tab w:val="right" w:leader="dot" w:pos="9062"/>
        </w:tabs>
        <w:rPr>
          <w:rFonts w:eastAsiaTheme="minorEastAsia"/>
          <w:noProof/>
          <w:lang w:eastAsia="hu-HU"/>
        </w:rPr>
      </w:pPr>
      <w:hyperlink w:anchor="_Toc512681362" w:history="1">
        <w:r w:rsidRPr="00F3422E">
          <w:rPr>
            <w:rStyle w:val="Hiperhivatkozs"/>
            <w:noProof/>
          </w:rPr>
          <w:t>2.4.1.</w:t>
        </w:r>
        <w:r>
          <w:rPr>
            <w:rFonts w:eastAsiaTheme="minorEastAsia"/>
            <w:noProof/>
            <w:lang w:eastAsia="hu-HU"/>
          </w:rPr>
          <w:tab/>
        </w:r>
        <w:r w:rsidRPr="00F3422E">
          <w:rPr>
            <w:rStyle w:val="Hiperhivatkozs"/>
            <w:noProof/>
          </w:rPr>
          <w:t>A Szervezet vezetője</w:t>
        </w:r>
        <w:r>
          <w:rPr>
            <w:noProof/>
            <w:webHidden/>
          </w:rPr>
          <w:tab/>
        </w:r>
        <w:r w:rsidR="00D97ABE">
          <w:rPr>
            <w:noProof/>
            <w:webHidden/>
          </w:rPr>
          <w:fldChar w:fldCharType="begin"/>
        </w:r>
        <w:r>
          <w:rPr>
            <w:noProof/>
            <w:webHidden/>
          </w:rPr>
          <w:instrText xml:space="preserve"> PAGEREF _Toc512681362 \h </w:instrText>
        </w:r>
        <w:r w:rsidR="00D97ABE">
          <w:rPr>
            <w:noProof/>
            <w:webHidden/>
          </w:rPr>
        </w:r>
        <w:r w:rsidR="00D97ABE">
          <w:rPr>
            <w:noProof/>
            <w:webHidden/>
          </w:rPr>
          <w:fldChar w:fldCharType="separate"/>
        </w:r>
        <w:r w:rsidR="00283906">
          <w:rPr>
            <w:noProof/>
            <w:webHidden/>
          </w:rPr>
          <w:t>11</w:t>
        </w:r>
        <w:r w:rsidR="00D97ABE">
          <w:rPr>
            <w:noProof/>
            <w:webHidden/>
          </w:rPr>
          <w:fldChar w:fldCharType="end"/>
        </w:r>
      </w:hyperlink>
    </w:p>
    <w:p w14:paraId="53A4F9C5" w14:textId="334CBE44" w:rsidR="008E5E5A" w:rsidRDefault="008E5E5A">
      <w:pPr>
        <w:pStyle w:val="TJ3"/>
        <w:tabs>
          <w:tab w:val="left" w:pos="1320"/>
          <w:tab w:val="right" w:leader="dot" w:pos="9062"/>
        </w:tabs>
        <w:rPr>
          <w:rFonts w:eastAsiaTheme="minorEastAsia"/>
          <w:noProof/>
          <w:lang w:eastAsia="hu-HU"/>
        </w:rPr>
      </w:pPr>
      <w:hyperlink w:anchor="_Toc512681363" w:history="1">
        <w:r w:rsidRPr="00F3422E">
          <w:rPr>
            <w:rStyle w:val="Hiperhivatkozs"/>
            <w:noProof/>
          </w:rPr>
          <w:t>2.4.2.</w:t>
        </w:r>
        <w:r>
          <w:rPr>
            <w:rFonts w:eastAsiaTheme="minorEastAsia"/>
            <w:noProof/>
            <w:lang w:eastAsia="hu-HU"/>
          </w:rPr>
          <w:tab/>
        </w:r>
        <w:r w:rsidRPr="00F3422E">
          <w:rPr>
            <w:rStyle w:val="Hiperhivatkozs"/>
            <w:noProof/>
          </w:rPr>
          <w:t>Az elektronikus információs rendszerek biztonságáért felelős személy</w:t>
        </w:r>
        <w:r>
          <w:rPr>
            <w:noProof/>
            <w:webHidden/>
          </w:rPr>
          <w:tab/>
        </w:r>
        <w:r w:rsidR="00D97ABE">
          <w:rPr>
            <w:noProof/>
            <w:webHidden/>
          </w:rPr>
          <w:fldChar w:fldCharType="begin"/>
        </w:r>
        <w:r>
          <w:rPr>
            <w:noProof/>
            <w:webHidden/>
          </w:rPr>
          <w:instrText xml:space="preserve"> PAGEREF _Toc512681363 \h </w:instrText>
        </w:r>
        <w:r w:rsidR="00D97ABE">
          <w:rPr>
            <w:noProof/>
            <w:webHidden/>
          </w:rPr>
        </w:r>
        <w:r w:rsidR="00D97ABE">
          <w:rPr>
            <w:noProof/>
            <w:webHidden/>
          </w:rPr>
          <w:fldChar w:fldCharType="separate"/>
        </w:r>
        <w:r w:rsidR="00283906">
          <w:rPr>
            <w:noProof/>
            <w:webHidden/>
          </w:rPr>
          <w:t>12</w:t>
        </w:r>
        <w:r w:rsidR="00D97ABE">
          <w:rPr>
            <w:noProof/>
            <w:webHidden/>
          </w:rPr>
          <w:fldChar w:fldCharType="end"/>
        </w:r>
      </w:hyperlink>
    </w:p>
    <w:p w14:paraId="53A4F9C6" w14:textId="10582C9A" w:rsidR="008E5E5A" w:rsidRDefault="008E5E5A">
      <w:pPr>
        <w:pStyle w:val="TJ3"/>
        <w:tabs>
          <w:tab w:val="left" w:pos="1320"/>
          <w:tab w:val="right" w:leader="dot" w:pos="9062"/>
        </w:tabs>
        <w:rPr>
          <w:rFonts w:eastAsiaTheme="minorEastAsia"/>
          <w:noProof/>
          <w:lang w:eastAsia="hu-HU"/>
        </w:rPr>
      </w:pPr>
      <w:hyperlink w:anchor="_Toc512681364" w:history="1">
        <w:r w:rsidRPr="00F3422E">
          <w:rPr>
            <w:rStyle w:val="Hiperhivatkozs"/>
            <w:noProof/>
          </w:rPr>
          <w:t>2.4.3.</w:t>
        </w:r>
        <w:r>
          <w:rPr>
            <w:rFonts w:eastAsiaTheme="minorEastAsia"/>
            <w:noProof/>
            <w:lang w:eastAsia="hu-HU"/>
          </w:rPr>
          <w:tab/>
        </w:r>
        <w:r w:rsidRPr="00F3422E">
          <w:rPr>
            <w:rStyle w:val="Hiperhivatkozs"/>
            <w:noProof/>
          </w:rPr>
          <w:t>Egyéb szerepkörök</w:t>
        </w:r>
        <w:r>
          <w:rPr>
            <w:noProof/>
            <w:webHidden/>
          </w:rPr>
          <w:tab/>
        </w:r>
        <w:r w:rsidR="00D97ABE">
          <w:rPr>
            <w:noProof/>
            <w:webHidden/>
          </w:rPr>
          <w:fldChar w:fldCharType="begin"/>
        </w:r>
        <w:r>
          <w:rPr>
            <w:noProof/>
            <w:webHidden/>
          </w:rPr>
          <w:instrText xml:space="preserve"> PAGEREF _Toc512681364 \h </w:instrText>
        </w:r>
        <w:r w:rsidR="00D97ABE">
          <w:rPr>
            <w:noProof/>
            <w:webHidden/>
          </w:rPr>
        </w:r>
        <w:r w:rsidR="00D97ABE">
          <w:rPr>
            <w:noProof/>
            <w:webHidden/>
          </w:rPr>
          <w:fldChar w:fldCharType="separate"/>
        </w:r>
        <w:r w:rsidR="00283906">
          <w:rPr>
            <w:noProof/>
            <w:webHidden/>
          </w:rPr>
          <w:t>13</w:t>
        </w:r>
        <w:r w:rsidR="00D97ABE">
          <w:rPr>
            <w:noProof/>
            <w:webHidden/>
          </w:rPr>
          <w:fldChar w:fldCharType="end"/>
        </w:r>
      </w:hyperlink>
    </w:p>
    <w:p w14:paraId="53A4F9C7" w14:textId="08965553" w:rsidR="008E5E5A" w:rsidRDefault="008E5E5A">
      <w:pPr>
        <w:pStyle w:val="TJ3"/>
        <w:tabs>
          <w:tab w:val="left" w:pos="1540"/>
          <w:tab w:val="right" w:leader="dot" w:pos="9062"/>
        </w:tabs>
        <w:rPr>
          <w:rFonts w:eastAsiaTheme="minorEastAsia"/>
          <w:noProof/>
          <w:lang w:eastAsia="hu-HU"/>
        </w:rPr>
      </w:pPr>
      <w:hyperlink w:anchor="_Toc512681365" w:history="1">
        <w:r w:rsidRPr="00F3422E">
          <w:rPr>
            <w:rStyle w:val="Hiperhivatkozs"/>
            <w:noProof/>
          </w:rPr>
          <w:t>2.4.3.1.</w:t>
        </w:r>
        <w:r>
          <w:rPr>
            <w:rFonts w:eastAsiaTheme="minorEastAsia"/>
            <w:noProof/>
            <w:lang w:eastAsia="hu-HU"/>
          </w:rPr>
          <w:tab/>
        </w:r>
        <w:r w:rsidRPr="00F3422E">
          <w:rPr>
            <w:rStyle w:val="Hiperhivatkozs"/>
            <w:noProof/>
          </w:rPr>
          <w:t>Honlap tartalom kezelő</w:t>
        </w:r>
        <w:r>
          <w:rPr>
            <w:noProof/>
            <w:webHidden/>
          </w:rPr>
          <w:tab/>
        </w:r>
        <w:r w:rsidR="00D97ABE">
          <w:rPr>
            <w:noProof/>
            <w:webHidden/>
          </w:rPr>
          <w:fldChar w:fldCharType="begin"/>
        </w:r>
        <w:r>
          <w:rPr>
            <w:noProof/>
            <w:webHidden/>
          </w:rPr>
          <w:instrText xml:space="preserve"> PAGEREF _Toc512681365 \h </w:instrText>
        </w:r>
        <w:r w:rsidR="00D97ABE">
          <w:rPr>
            <w:noProof/>
            <w:webHidden/>
          </w:rPr>
        </w:r>
        <w:r w:rsidR="00D97ABE">
          <w:rPr>
            <w:noProof/>
            <w:webHidden/>
          </w:rPr>
          <w:fldChar w:fldCharType="separate"/>
        </w:r>
        <w:r w:rsidR="00283906">
          <w:rPr>
            <w:noProof/>
            <w:webHidden/>
          </w:rPr>
          <w:t>13</w:t>
        </w:r>
        <w:r w:rsidR="00D97ABE">
          <w:rPr>
            <w:noProof/>
            <w:webHidden/>
          </w:rPr>
          <w:fldChar w:fldCharType="end"/>
        </w:r>
      </w:hyperlink>
    </w:p>
    <w:p w14:paraId="53A4F9C8" w14:textId="5356B0C4" w:rsidR="008E5E5A" w:rsidRDefault="008E5E5A">
      <w:pPr>
        <w:pStyle w:val="TJ3"/>
        <w:tabs>
          <w:tab w:val="left" w:pos="1320"/>
          <w:tab w:val="right" w:leader="dot" w:pos="9062"/>
        </w:tabs>
        <w:rPr>
          <w:rFonts w:eastAsiaTheme="minorEastAsia"/>
          <w:noProof/>
          <w:lang w:eastAsia="hu-HU"/>
        </w:rPr>
      </w:pPr>
      <w:hyperlink w:anchor="_Toc512681366" w:history="1">
        <w:r w:rsidRPr="00F3422E">
          <w:rPr>
            <w:rStyle w:val="Hiperhivatkozs"/>
            <w:noProof/>
          </w:rPr>
          <w:t>2.4.4.</w:t>
        </w:r>
        <w:r>
          <w:rPr>
            <w:rFonts w:eastAsiaTheme="minorEastAsia"/>
            <w:noProof/>
            <w:lang w:eastAsia="hu-HU"/>
          </w:rPr>
          <w:tab/>
        </w:r>
        <w:r w:rsidRPr="00F3422E">
          <w:rPr>
            <w:rStyle w:val="Hiperhivatkozs"/>
            <w:noProof/>
          </w:rPr>
          <w:t>Üzemeltetői csoport/üzemeltetők, informatikus</w:t>
        </w:r>
        <w:r>
          <w:rPr>
            <w:noProof/>
            <w:webHidden/>
          </w:rPr>
          <w:tab/>
        </w:r>
        <w:r w:rsidR="00D97ABE">
          <w:rPr>
            <w:noProof/>
            <w:webHidden/>
          </w:rPr>
          <w:fldChar w:fldCharType="begin"/>
        </w:r>
        <w:r>
          <w:rPr>
            <w:noProof/>
            <w:webHidden/>
          </w:rPr>
          <w:instrText xml:space="preserve"> PAGEREF _Toc512681366 \h </w:instrText>
        </w:r>
        <w:r w:rsidR="00D97ABE">
          <w:rPr>
            <w:noProof/>
            <w:webHidden/>
          </w:rPr>
        </w:r>
        <w:r w:rsidR="00D97ABE">
          <w:rPr>
            <w:noProof/>
            <w:webHidden/>
          </w:rPr>
          <w:fldChar w:fldCharType="separate"/>
        </w:r>
        <w:r w:rsidR="00283906">
          <w:rPr>
            <w:noProof/>
            <w:webHidden/>
          </w:rPr>
          <w:t>13</w:t>
        </w:r>
        <w:r w:rsidR="00D97ABE">
          <w:rPr>
            <w:noProof/>
            <w:webHidden/>
          </w:rPr>
          <w:fldChar w:fldCharType="end"/>
        </w:r>
      </w:hyperlink>
    </w:p>
    <w:p w14:paraId="53A4F9C9" w14:textId="7BB06A1D" w:rsidR="008E5E5A" w:rsidRDefault="008E5E5A">
      <w:pPr>
        <w:pStyle w:val="TJ3"/>
        <w:tabs>
          <w:tab w:val="left" w:pos="1320"/>
          <w:tab w:val="right" w:leader="dot" w:pos="9062"/>
        </w:tabs>
        <w:rPr>
          <w:rFonts w:eastAsiaTheme="minorEastAsia"/>
          <w:noProof/>
          <w:lang w:eastAsia="hu-HU"/>
        </w:rPr>
      </w:pPr>
      <w:hyperlink w:anchor="_Toc512681367" w:history="1">
        <w:r w:rsidRPr="00F3422E">
          <w:rPr>
            <w:rStyle w:val="Hiperhivatkozs"/>
            <w:noProof/>
          </w:rPr>
          <w:t>2.4.5.</w:t>
        </w:r>
        <w:r>
          <w:rPr>
            <w:rFonts w:eastAsiaTheme="minorEastAsia"/>
            <w:noProof/>
            <w:lang w:eastAsia="hu-HU"/>
          </w:rPr>
          <w:tab/>
        </w:r>
        <w:r w:rsidRPr="00F3422E">
          <w:rPr>
            <w:rStyle w:val="Hiperhivatkozs"/>
            <w:noProof/>
          </w:rPr>
          <w:t>Felhasználók</w:t>
        </w:r>
        <w:r>
          <w:rPr>
            <w:noProof/>
            <w:webHidden/>
          </w:rPr>
          <w:tab/>
        </w:r>
        <w:r w:rsidR="00D97ABE">
          <w:rPr>
            <w:noProof/>
            <w:webHidden/>
          </w:rPr>
          <w:fldChar w:fldCharType="begin"/>
        </w:r>
        <w:r>
          <w:rPr>
            <w:noProof/>
            <w:webHidden/>
          </w:rPr>
          <w:instrText xml:space="preserve"> PAGEREF _Toc512681367 \h </w:instrText>
        </w:r>
        <w:r w:rsidR="00D97ABE">
          <w:rPr>
            <w:noProof/>
            <w:webHidden/>
          </w:rPr>
        </w:r>
        <w:r w:rsidR="00D97ABE">
          <w:rPr>
            <w:noProof/>
            <w:webHidden/>
          </w:rPr>
          <w:fldChar w:fldCharType="separate"/>
        </w:r>
        <w:r w:rsidR="00283906">
          <w:rPr>
            <w:noProof/>
            <w:webHidden/>
          </w:rPr>
          <w:t>13</w:t>
        </w:r>
        <w:r w:rsidR="00D97ABE">
          <w:rPr>
            <w:noProof/>
            <w:webHidden/>
          </w:rPr>
          <w:fldChar w:fldCharType="end"/>
        </w:r>
      </w:hyperlink>
    </w:p>
    <w:p w14:paraId="53A4F9CA" w14:textId="76370BCD" w:rsidR="008E5E5A" w:rsidRDefault="008E5E5A">
      <w:pPr>
        <w:pStyle w:val="TJ2"/>
        <w:tabs>
          <w:tab w:val="left" w:pos="880"/>
          <w:tab w:val="right" w:leader="dot" w:pos="9062"/>
        </w:tabs>
        <w:rPr>
          <w:rFonts w:eastAsiaTheme="minorEastAsia"/>
          <w:noProof/>
          <w:lang w:eastAsia="hu-HU"/>
        </w:rPr>
      </w:pPr>
      <w:hyperlink w:anchor="_Toc512681368" w:history="1">
        <w:r w:rsidRPr="00F3422E">
          <w:rPr>
            <w:rStyle w:val="Hiperhivatkozs"/>
            <w:noProof/>
          </w:rPr>
          <w:t>2.5.</w:t>
        </w:r>
        <w:r>
          <w:rPr>
            <w:rFonts w:eastAsiaTheme="minorEastAsia"/>
            <w:noProof/>
            <w:lang w:eastAsia="hu-HU"/>
          </w:rPr>
          <w:tab/>
        </w:r>
        <w:r w:rsidRPr="00F3422E">
          <w:rPr>
            <w:rStyle w:val="Hiperhivatkozs"/>
            <w:noProof/>
          </w:rPr>
          <w:t>A vezetőség elkötelezettsége, a pénzügyi erőforrások biztosítása</w:t>
        </w:r>
        <w:r>
          <w:rPr>
            <w:noProof/>
            <w:webHidden/>
          </w:rPr>
          <w:tab/>
        </w:r>
        <w:r w:rsidR="00D97ABE">
          <w:rPr>
            <w:noProof/>
            <w:webHidden/>
          </w:rPr>
          <w:fldChar w:fldCharType="begin"/>
        </w:r>
        <w:r>
          <w:rPr>
            <w:noProof/>
            <w:webHidden/>
          </w:rPr>
          <w:instrText xml:space="preserve"> PAGEREF _Toc512681368 \h </w:instrText>
        </w:r>
        <w:r w:rsidR="00D97ABE">
          <w:rPr>
            <w:noProof/>
            <w:webHidden/>
          </w:rPr>
        </w:r>
        <w:r w:rsidR="00D97ABE">
          <w:rPr>
            <w:noProof/>
            <w:webHidden/>
          </w:rPr>
          <w:fldChar w:fldCharType="separate"/>
        </w:r>
        <w:r w:rsidR="00283906">
          <w:rPr>
            <w:noProof/>
            <w:webHidden/>
          </w:rPr>
          <w:t>14</w:t>
        </w:r>
        <w:r w:rsidR="00D97ABE">
          <w:rPr>
            <w:noProof/>
            <w:webHidden/>
          </w:rPr>
          <w:fldChar w:fldCharType="end"/>
        </w:r>
      </w:hyperlink>
    </w:p>
    <w:p w14:paraId="53A4F9CB" w14:textId="1D0343D0" w:rsidR="008E5E5A" w:rsidRDefault="008E5E5A">
      <w:pPr>
        <w:pStyle w:val="TJ2"/>
        <w:tabs>
          <w:tab w:val="left" w:pos="880"/>
          <w:tab w:val="right" w:leader="dot" w:pos="9062"/>
        </w:tabs>
        <w:rPr>
          <w:rFonts w:eastAsiaTheme="minorEastAsia"/>
          <w:noProof/>
          <w:lang w:eastAsia="hu-HU"/>
        </w:rPr>
      </w:pPr>
      <w:hyperlink w:anchor="_Toc512681369" w:history="1">
        <w:r w:rsidRPr="00F3422E">
          <w:rPr>
            <w:rStyle w:val="Hiperhivatkozs"/>
            <w:noProof/>
          </w:rPr>
          <w:t>2.6.</w:t>
        </w:r>
        <w:r>
          <w:rPr>
            <w:rFonts w:eastAsiaTheme="minorEastAsia"/>
            <w:noProof/>
            <w:lang w:eastAsia="hu-HU"/>
          </w:rPr>
          <w:tab/>
        </w:r>
        <w:r w:rsidRPr="00F3422E">
          <w:rPr>
            <w:rStyle w:val="Hiperhivatkozs"/>
            <w:noProof/>
          </w:rPr>
          <w:t>Az IBSZ jogi háttere</w:t>
        </w:r>
        <w:r>
          <w:rPr>
            <w:noProof/>
            <w:webHidden/>
          </w:rPr>
          <w:tab/>
        </w:r>
        <w:r w:rsidR="00D97ABE">
          <w:rPr>
            <w:noProof/>
            <w:webHidden/>
          </w:rPr>
          <w:fldChar w:fldCharType="begin"/>
        </w:r>
        <w:r>
          <w:rPr>
            <w:noProof/>
            <w:webHidden/>
          </w:rPr>
          <w:instrText xml:space="preserve"> PAGEREF _Toc512681369 \h </w:instrText>
        </w:r>
        <w:r w:rsidR="00D97ABE">
          <w:rPr>
            <w:noProof/>
            <w:webHidden/>
          </w:rPr>
        </w:r>
        <w:r w:rsidR="00D97ABE">
          <w:rPr>
            <w:noProof/>
            <w:webHidden/>
          </w:rPr>
          <w:fldChar w:fldCharType="separate"/>
        </w:r>
        <w:r w:rsidR="00283906">
          <w:rPr>
            <w:noProof/>
            <w:webHidden/>
          </w:rPr>
          <w:t>14</w:t>
        </w:r>
        <w:r w:rsidR="00D97ABE">
          <w:rPr>
            <w:noProof/>
            <w:webHidden/>
          </w:rPr>
          <w:fldChar w:fldCharType="end"/>
        </w:r>
      </w:hyperlink>
    </w:p>
    <w:p w14:paraId="53A4F9CC" w14:textId="2AC887AD" w:rsidR="008E5E5A" w:rsidRDefault="008E5E5A">
      <w:pPr>
        <w:pStyle w:val="TJ2"/>
        <w:tabs>
          <w:tab w:val="left" w:pos="880"/>
          <w:tab w:val="right" w:leader="dot" w:pos="9062"/>
        </w:tabs>
        <w:rPr>
          <w:rFonts w:eastAsiaTheme="minorEastAsia"/>
          <w:noProof/>
          <w:lang w:eastAsia="hu-HU"/>
        </w:rPr>
      </w:pPr>
      <w:hyperlink w:anchor="_Toc512681370" w:history="1">
        <w:r w:rsidRPr="00F3422E">
          <w:rPr>
            <w:rStyle w:val="Hiperhivatkozs"/>
            <w:noProof/>
          </w:rPr>
          <w:t>2.7.</w:t>
        </w:r>
        <w:r>
          <w:rPr>
            <w:rFonts w:eastAsiaTheme="minorEastAsia"/>
            <w:noProof/>
            <w:lang w:eastAsia="hu-HU"/>
          </w:rPr>
          <w:tab/>
        </w:r>
        <w:r w:rsidRPr="00F3422E">
          <w:rPr>
            <w:rStyle w:val="Hiperhivatkozs"/>
            <w:noProof/>
          </w:rPr>
          <w:t>Kapcsolódó szabályozások</w:t>
        </w:r>
        <w:r>
          <w:rPr>
            <w:noProof/>
            <w:webHidden/>
          </w:rPr>
          <w:tab/>
        </w:r>
        <w:r w:rsidR="00D97ABE">
          <w:rPr>
            <w:noProof/>
            <w:webHidden/>
          </w:rPr>
          <w:fldChar w:fldCharType="begin"/>
        </w:r>
        <w:r>
          <w:rPr>
            <w:noProof/>
            <w:webHidden/>
          </w:rPr>
          <w:instrText xml:space="preserve"> PAGEREF _Toc512681370 \h </w:instrText>
        </w:r>
        <w:r w:rsidR="00D97ABE">
          <w:rPr>
            <w:noProof/>
            <w:webHidden/>
          </w:rPr>
        </w:r>
        <w:r w:rsidR="00D97ABE">
          <w:rPr>
            <w:noProof/>
            <w:webHidden/>
          </w:rPr>
          <w:fldChar w:fldCharType="separate"/>
        </w:r>
        <w:r w:rsidR="00283906">
          <w:rPr>
            <w:noProof/>
            <w:webHidden/>
          </w:rPr>
          <w:t>14</w:t>
        </w:r>
        <w:r w:rsidR="00D97ABE">
          <w:rPr>
            <w:noProof/>
            <w:webHidden/>
          </w:rPr>
          <w:fldChar w:fldCharType="end"/>
        </w:r>
      </w:hyperlink>
    </w:p>
    <w:p w14:paraId="53A4F9CD" w14:textId="13BB95C3" w:rsidR="008E5E5A" w:rsidRDefault="008E5E5A">
      <w:pPr>
        <w:pStyle w:val="TJ1"/>
        <w:tabs>
          <w:tab w:val="left" w:pos="440"/>
        </w:tabs>
        <w:rPr>
          <w:rFonts w:eastAsiaTheme="minorEastAsia"/>
          <w:noProof/>
          <w:lang w:eastAsia="hu-HU"/>
        </w:rPr>
      </w:pPr>
      <w:hyperlink w:anchor="_Toc512681371" w:history="1">
        <w:r w:rsidRPr="00F3422E">
          <w:rPr>
            <w:rStyle w:val="Hiperhivatkozs"/>
            <w:noProof/>
          </w:rPr>
          <w:t>3.</w:t>
        </w:r>
        <w:r>
          <w:rPr>
            <w:rFonts w:eastAsiaTheme="minorEastAsia"/>
            <w:noProof/>
            <w:lang w:eastAsia="hu-HU"/>
          </w:rPr>
          <w:tab/>
        </w:r>
        <w:r w:rsidRPr="00F3422E">
          <w:rPr>
            <w:rStyle w:val="Hiperhivatkozs"/>
            <w:noProof/>
          </w:rPr>
          <w:t>ADMINISZTRATÍV VÉDELMI INTÉZKEDÉSEK</w:t>
        </w:r>
        <w:r>
          <w:rPr>
            <w:noProof/>
            <w:webHidden/>
          </w:rPr>
          <w:tab/>
        </w:r>
        <w:r w:rsidR="00D97ABE">
          <w:rPr>
            <w:noProof/>
            <w:webHidden/>
          </w:rPr>
          <w:fldChar w:fldCharType="begin"/>
        </w:r>
        <w:r>
          <w:rPr>
            <w:noProof/>
            <w:webHidden/>
          </w:rPr>
          <w:instrText xml:space="preserve"> PAGEREF _Toc512681371 \h </w:instrText>
        </w:r>
        <w:r w:rsidR="00D97ABE">
          <w:rPr>
            <w:noProof/>
            <w:webHidden/>
          </w:rPr>
        </w:r>
        <w:r w:rsidR="00D97ABE">
          <w:rPr>
            <w:noProof/>
            <w:webHidden/>
          </w:rPr>
          <w:fldChar w:fldCharType="separate"/>
        </w:r>
        <w:r w:rsidR="00283906">
          <w:rPr>
            <w:noProof/>
            <w:webHidden/>
          </w:rPr>
          <w:t>14</w:t>
        </w:r>
        <w:r w:rsidR="00D97ABE">
          <w:rPr>
            <w:noProof/>
            <w:webHidden/>
          </w:rPr>
          <w:fldChar w:fldCharType="end"/>
        </w:r>
      </w:hyperlink>
    </w:p>
    <w:p w14:paraId="53A4F9CE" w14:textId="59E3BFBE" w:rsidR="008E5E5A" w:rsidRDefault="008E5E5A">
      <w:pPr>
        <w:pStyle w:val="TJ2"/>
        <w:tabs>
          <w:tab w:val="left" w:pos="880"/>
          <w:tab w:val="right" w:leader="dot" w:pos="9062"/>
        </w:tabs>
        <w:rPr>
          <w:rFonts w:eastAsiaTheme="minorEastAsia"/>
          <w:noProof/>
          <w:lang w:eastAsia="hu-HU"/>
        </w:rPr>
      </w:pPr>
      <w:hyperlink w:anchor="_Toc512681372" w:history="1">
        <w:r w:rsidRPr="00F3422E">
          <w:rPr>
            <w:rStyle w:val="Hiperhivatkozs"/>
            <w:noProof/>
          </w:rPr>
          <w:t>3.1.</w:t>
        </w:r>
        <w:r>
          <w:rPr>
            <w:rFonts w:eastAsiaTheme="minorEastAsia"/>
            <w:noProof/>
            <w:lang w:eastAsia="hu-HU"/>
          </w:rPr>
          <w:tab/>
        </w:r>
        <w:r w:rsidRPr="00F3422E">
          <w:rPr>
            <w:rStyle w:val="Hiperhivatkozs"/>
            <w:noProof/>
          </w:rPr>
          <w:t>Informatikai biztonságpolitika</w:t>
        </w:r>
        <w:r>
          <w:rPr>
            <w:noProof/>
            <w:webHidden/>
          </w:rPr>
          <w:tab/>
        </w:r>
        <w:r w:rsidR="00D97ABE">
          <w:rPr>
            <w:noProof/>
            <w:webHidden/>
          </w:rPr>
          <w:fldChar w:fldCharType="begin"/>
        </w:r>
        <w:r>
          <w:rPr>
            <w:noProof/>
            <w:webHidden/>
          </w:rPr>
          <w:instrText xml:space="preserve"> PAGEREF _Toc512681372 \h </w:instrText>
        </w:r>
        <w:r w:rsidR="00D97ABE">
          <w:rPr>
            <w:noProof/>
            <w:webHidden/>
          </w:rPr>
        </w:r>
        <w:r w:rsidR="00D97ABE">
          <w:rPr>
            <w:noProof/>
            <w:webHidden/>
          </w:rPr>
          <w:fldChar w:fldCharType="separate"/>
        </w:r>
        <w:r w:rsidR="00283906">
          <w:rPr>
            <w:noProof/>
            <w:webHidden/>
          </w:rPr>
          <w:t>14</w:t>
        </w:r>
        <w:r w:rsidR="00D97ABE">
          <w:rPr>
            <w:noProof/>
            <w:webHidden/>
          </w:rPr>
          <w:fldChar w:fldCharType="end"/>
        </w:r>
      </w:hyperlink>
    </w:p>
    <w:p w14:paraId="53A4F9CF" w14:textId="548F8CB0" w:rsidR="008E5E5A" w:rsidRDefault="008E5E5A">
      <w:pPr>
        <w:pStyle w:val="TJ2"/>
        <w:tabs>
          <w:tab w:val="left" w:pos="880"/>
          <w:tab w:val="right" w:leader="dot" w:pos="9062"/>
        </w:tabs>
        <w:rPr>
          <w:rFonts w:eastAsiaTheme="minorEastAsia"/>
          <w:noProof/>
          <w:lang w:eastAsia="hu-HU"/>
        </w:rPr>
      </w:pPr>
      <w:hyperlink w:anchor="_Toc512681373" w:history="1">
        <w:r w:rsidRPr="00F3422E">
          <w:rPr>
            <w:rStyle w:val="Hiperhivatkozs"/>
            <w:noProof/>
          </w:rPr>
          <w:t>3.2.</w:t>
        </w:r>
        <w:r>
          <w:rPr>
            <w:rFonts w:eastAsiaTheme="minorEastAsia"/>
            <w:noProof/>
            <w:lang w:eastAsia="hu-HU"/>
          </w:rPr>
          <w:tab/>
        </w:r>
        <w:r w:rsidR="00485102">
          <w:rPr>
            <w:rStyle w:val="Hiperhivatkozs"/>
            <w:noProof/>
          </w:rPr>
          <w:t xml:space="preserve">Információbiztonsági </w:t>
        </w:r>
        <w:r w:rsidRPr="00F3422E">
          <w:rPr>
            <w:rStyle w:val="Hiperhivatkozs"/>
            <w:noProof/>
          </w:rPr>
          <w:t>stratégia</w:t>
        </w:r>
        <w:r>
          <w:rPr>
            <w:noProof/>
            <w:webHidden/>
          </w:rPr>
          <w:tab/>
        </w:r>
        <w:r w:rsidR="00D97ABE">
          <w:rPr>
            <w:noProof/>
            <w:webHidden/>
          </w:rPr>
          <w:fldChar w:fldCharType="begin"/>
        </w:r>
        <w:r>
          <w:rPr>
            <w:noProof/>
            <w:webHidden/>
          </w:rPr>
          <w:instrText xml:space="preserve"> PAGEREF _Toc512681373 \h </w:instrText>
        </w:r>
        <w:r w:rsidR="00D97ABE">
          <w:rPr>
            <w:noProof/>
            <w:webHidden/>
          </w:rPr>
        </w:r>
        <w:r w:rsidR="00D97ABE">
          <w:rPr>
            <w:noProof/>
            <w:webHidden/>
          </w:rPr>
          <w:fldChar w:fldCharType="separate"/>
        </w:r>
        <w:r w:rsidR="00283906">
          <w:rPr>
            <w:noProof/>
            <w:webHidden/>
          </w:rPr>
          <w:t>15</w:t>
        </w:r>
        <w:r w:rsidR="00D97ABE">
          <w:rPr>
            <w:noProof/>
            <w:webHidden/>
          </w:rPr>
          <w:fldChar w:fldCharType="end"/>
        </w:r>
      </w:hyperlink>
    </w:p>
    <w:p w14:paraId="53A4F9D0" w14:textId="207DC79C" w:rsidR="008E5E5A" w:rsidRDefault="008E5E5A">
      <w:pPr>
        <w:pStyle w:val="TJ2"/>
        <w:tabs>
          <w:tab w:val="left" w:pos="880"/>
          <w:tab w:val="right" w:leader="dot" w:pos="9062"/>
        </w:tabs>
        <w:rPr>
          <w:rFonts w:eastAsiaTheme="minorEastAsia"/>
          <w:noProof/>
          <w:lang w:eastAsia="hu-HU"/>
        </w:rPr>
      </w:pPr>
      <w:hyperlink w:anchor="_Toc512681374" w:history="1">
        <w:r w:rsidRPr="00F3422E">
          <w:rPr>
            <w:rStyle w:val="Hiperhivatkozs"/>
            <w:noProof/>
          </w:rPr>
          <w:t>3.3.</w:t>
        </w:r>
        <w:r>
          <w:rPr>
            <w:rFonts w:eastAsiaTheme="minorEastAsia"/>
            <w:noProof/>
            <w:lang w:eastAsia="hu-HU"/>
          </w:rPr>
          <w:tab/>
        </w:r>
        <w:r w:rsidRPr="00F3422E">
          <w:rPr>
            <w:rStyle w:val="Hiperhivatkozs"/>
            <w:noProof/>
          </w:rPr>
          <w:t>Az elektronikus információs rendszerek nyilvántartása</w:t>
        </w:r>
        <w:r>
          <w:rPr>
            <w:noProof/>
            <w:webHidden/>
          </w:rPr>
          <w:tab/>
        </w:r>
        <w:r w:rsidR="00D97ABE">
          <w:rPr>
            <w:noProof/>
            <w:webHidden/>
          </w:rPr>
          <w:fldChar w:fldCharType="begin"/>
        </w:r>
        <w:r>
          <w:rPr>
            <w:noProof/>
            <w:webHidden/>
          </w:rPr>
          <w:instrText xml:space="preserve"> PAGEREF _Toc512681374 \h </w:instrText>
        </w:r>
        <w:r w:rsidR="00D97ABE">
          <w:rPr>
            <w:noProof/>
            <w:webHidden/>
          </w:rPr>
        </w:r>
        <w:r w:rsidR="00D97ABE">
          <w:rPr>
            <w:noProof/>
            <w:webHidden/>
          </w:rPr>
          <w:fldChar w:fldCharType="separate"/>
        </w:r>
        <w:r w:rsidR="00283906">
          <w:rPr>
            <w:noProof/>
            <w:webHidden/>
          </w:rPr>
          <w:t>15</w:t>
        </w:r>
        <w:r w:rsidR="00D97ABE">
          <w:rPr>
            <w:noProof/>
            <w:webHidden/>
          </w:rPr>
          <w:fldChar w:fldCharType="end"/>
        </w:r>
      </w:hyperlink>
    </w:p>
    <w:p w14:paraId="53A4F9D1" w14:textId="2D4A3E84" w:rsidR="008E5E5A" w:rsidRDefault="008E5E5A">
      <w:pPr>
        <w:pStyle w:val="TJ3"/>
        <w:tabs>
          <w:tab w:val="left" w:pos="1320"/>
          <w:tab w:val="right" w:leader="dot" w:pos="9062"/>
        </w:tabs>
        <w:rPr>
          <w:rFonts w:eastAsiaTheme="minorEastAsia"/>
          <w:noProof/>
          <w:lang w:eastAsia="hu-HU"/>
        </w:rPr>
      </w:pPr>
      <w:hyperlink w:anchor="_Toc512681375" w:history="1">
        <w:r w:rsidRPr="00F3422E">
          <w:rPr>
            <w:rStyle w:val="Hiperhivatkozs"/>
            <w:noProof/>
          </w:rPr>
          <w:t>3.3.1.</w:t>
        </w:r>
        <w:r>
          <w:rPr>
            <w:rFonts w:eastAsiaTheme="minorEastAsia"/>
            <w:noProof/>
            <w:lang w:eastAsia="hu-HU"/>
          </w:rPr>
          <w:tab/>
        </w:r>
        <w:r w:rsidRPr="00F3422E">
          <w:rPr>
            <w:rStyle w:val="Hiperhivatkozs"/>
            <w:noProof/>
          </w:rPr>
          <w:t>Elektronikus információs rendszerelem leltár</w:t>
        </w:r>
        <w:r>
          <w:rPr>
            <w:noProof/>
            <w:webHidden/>
          </w:rPr>
          <w:tab/>
        </w:r>
        <w:r w:rsidR="00D97ABE">
          <w:rPr>
            <w:noProof/>
            <w:webHidden/>
          </w:rPr>
          <w:fldChar w:fldCharType="begin"/>
        </w:r>
        <w:r>
          <w:rPr>
            <w:noProof/>
            <w:webHidden/>
          </w:rPr>
          <w:instrText xml:space="preserve"> PAGEREF _Toc512681375 \h </w:instrText>
        </w:r>
        <w:r w:rsidR="00D97ABE">
          <w:rPr>
            <w:noProof/>
            <w:webHidden/>
          </w:rPr>
        </w:r>
        <w:r w:rsidR="00D97ABE">
          <w:rPr>
            <w:noProof/>
            <w:webHidden/>
          </w:rPr>
          <w:fldChar w:fldCharType="separate"/>
        </w:r>
        <w:r w:rsidR="00283906">
          <w:rPr>
            <w:noProof/>
            <w:webHidden/>
          </w:rPr>
          <w:t>15</w:t>
        </w:r>
        <w:r w:rsidR="00D97ABE">
          <w:rPr>
            <w:noProof/>
            <w:webHidden/>
          </w:rPr>
          <w:fldChar w:fldCharType="end"/>
        </w:r>
      </w:hyperlink>
    </w:p>
    <w:p w14:paraId="53A4F9D2" w14:textId="6DCE95FF" w:rsidR="008E5E5A" w:rsidRDefault="008E5E5A">
      <w:pPr>
        <w:pStyle w:val="TJ2"/>
        <w:tabs>
          <w:tab w:val="left" w:pos="880"/>
          <w:tab w:val="right" w:leader="dot" w:pos="9062"/>
        </w:tabs>
        <w:rPr>
          <w:rFonts w:eastAsiaTheme="minorEastAsia"/>
          <w:noProof/>
          <w:lang w:eastAsia="hu-HU"/>
        </w:rPr>
      </w:pPr>
      <w:hyperlink w:anchor="_Toc512681376" w:history="1">
        <w:r w:rsidRPr="00F3422E">
          <w:rPr>
            <w:rStyle w:val="Hiperhivatkozs"/>
            <w:noProof/>
          </w:rPr>
          <w:t>3.4.</w:t>
        </w:r>
        <w:r>
          <w:rPr>
            <w:rFonts w:eastAsiaTheme="minorEastAsia"/>
            <w:noProof/>
            <w:lang w:eastAsia="hu-HU"/>
          </w:rPr>
          <w:tab/>
        </w:r>
        <w:r w:rsidRPr="00F3422E">
          <w:rPr>
            <w:rStyle w:val="Hiperhivatkozs"/>
            <w:noProof/>
          </w:rPr>
          <w:t>Biztonsági osztályba sorolás</w:t>
        </w:r>
        <w:r>
          <w:rPr>
            <w:noProof/>
            <w:webHidden/>
          </w:rPr>
          <w:tab/>
        </w:r>
        <w:r w:rsidR="00D97ABE">
          <w:rPr>
            <w:noProof/>
            <w:webHidden/>
          </w:rPr>
          <w:fldChar w:fldCharType="begin"/>
        </w:r>
        <w:r>
          <w:rPr>
            <w:noProof/>
            <w:webHidden/>
          </w:rPr>
          <w:instrText xml:space="preserve"> PAGEREF _Toc512681376 \h </w:instrText>
        </w:r>
        <w:r w:rsidR="00D97ABE">
          <w:rPr>
            <w:noProof/>
            <w:webHidden/>
          </w:rPr>
        </w:r>
        <w:r w:rsidR="00D97ABE">
          <w:rPr>
            <w:noProof/>
            <w:webHidden/>
          </w:rPr>
          <w:fldChar w:fldCharType="separate"/>
        </w:r>
        <w:r w:rsidR="00283906">
          <w:rPr>
            <w:noProof/>
            <w:webHidden/>
          </w:rPr>
          <w:t>16</w:t>
        </w:r>
        <w:r w:rsidR="00D97ABE">
          <w:rPr>
            <w:noProof/>
            <w:webHidden/>
          </w:rPr>
          <w:fldChar w:fldCharType="end"/>
        </w:r>
      </w:hyperlink>
    </w:p>
    <w:p w14:paraId="53A4F9D3" w14:textId="78C9B545" w:rsidR="008E5E5A" w:rsidRDefault="008E5E5A">
      <w:pPr>
        <w:pStyle w:val="TJ2"/>
        <w:tabs>
          <w:tab w:val="left" w:pos="880"/>
          <w:tab w:val="right" w:leader="dot" w:pos="9062"/>
        </w:tabs>
        <w:rPr>
          <w:rFonts w:eastAsiaTheme="minorEastAsia"/>
          <w:noProof/>
          <w:lang w:eastAsia="hu-HU"/>
        </w:rPr>
      </w:pPr>
      <w:hyperlink w:anchor="_Toc512681377" w:history="1">
        <w:r w:rsidRPr="00F3422E">
          <w:rPr>
            <w:rStyle w:val="Hiperhivatkozs"/>
            <w:noProof/>
          </w:rPr>
          <w:t>3.5.</w:t>
        </w:r>
        <w:r>
          <w:rPr>
            <w:rFonts w:eastAsiaTheme="minorEastAsia"/>
            <w:noProof/>
            <w:lang w:eastAsia="hu-HU"/>
          </w:rPr>
          <w:tab/>
        </w:r>
        <w:r w:rsidRPr="00F3422E">
          <w:rPr>
            <w:rStyle w:val="Hiperhivatkozs"/>
            <w:noProof/>
          </w:rPr>
          <w:t>Az elektronikus információbiztonsággal kapcsolatos engedélyezési eljárás</w:t>
        </w:r>
        <w:r>
          <w:rPr>
            <w:noProof/>
            <w:webHidden/>
          </w:rPr>
          <w:tab/>
        </w:r>
        <w:r w:rsidR="00D97ABE">
          <w:rPr>
            <w:noProof/>
            <w:webHidden/>
          </w:rPr>
          <w:fldChar w:fldCharType="begin"/>
        </w:r>
        <w:r>
          <w:rPr>
            <w:noProof/>
            <w:webHidden/>
          </w:rPr>
          <w:instrText xml:space="preserve"> PAGEREF _Toc512681377 \h </w:instrText>
        </w:r>
        <w:r w:rsidR="00D97ABE">
          <w:rPr>
            <w:noProof/>
            <w:webHidden/>
          </w:rPr>
        </w:r>
        <w:r w:rsidR="00D97ABE">
          <w:rPr>
            <w:noProof/>
            <w:webHidden/>
          </w:rPr>
          <w:fldChar w:fldCharType="separate"/>
        </w:r>
        <w:r w:rsidR="00283906">
          <w:rPr>
            <w:noProof/>
            <w:webHidden/>
          </w:rPr>
          <w:t>16</w:t>
        </w:r>
        <w:r w:rsidR="00D97ABE">
          <w:rPr>
            <w:noProof/>
            <w:webHidden/>
          </w:rPr>
          <w:fldChar w:fldCharType="end"/>
        </w:r>
      </w:hyperlink>
    </w:p>
    <w:p w14:paraId="53A4F9D4" w14:textId="370B6EEA" w:rsidR="008E5E5A" w:rsidRDefault="008E5E5A">
      <w:pPr>
        <w:pStyle w:val="TJ2"/>
        <w:tabs>
          <w:tab w:val="left" w:pos="880"/>
          <w:tab w:val="right" w:leader="dot" w:pos="9062"/>
        </w:tabs>
        <w:rPr>
          <w:rFonts w:eastAsiaTheme="minorEastAsia"/>
          <w:noProof/>
          <w:lang w:eastAsia="hu-HU"/>
        </w:rPr>
      </w:pPr>
      <w:hyperlink w:anchor="_Toc512681378" w:history="1">
        <w:r w:rsidRPr="00F3422E">
          <w:rPr>
            <w:rStyle w:val="Hiperhivatkozs"/>
            <w:noProof/>
          </w:rPr>
          <w:t>3.6.</w:t>
        </w:r>
        <w:r>
          <w:rPr>
            <w:rFonts w:eastAsiaTheme="minorEastAsia"/>
            <w:noProof/>
            <w:lang w:eastAsia="hu-HU"/>
          </w:rPr>
          <w:tab/>
        </w:r>
        <w:r w:rsidRPr="00F3422E">
          <w:rPr>
            <w:rStyle w:val="Hiperhivatkozs"/>
            <w:noProof/>
          </w:rPr>
          <w:t>Biztonságtervezési eljárásrend</w:t>
        </w:r>
        <w:r>
          <w:rPr>
            <w:noProof/>
            <w:webHidden/>
          </w:rPr>
          <w:tab/>
        </w:r>
        <w:r w:rsidR="00D97ABE">
          <w:rPr>
            <w:noProof/>
            <w:webHidden/>
          </w:rPr>
          <w:fldChar w:fldCharType="begin"/>
        </w:r>
        <w:r>
          <w:rPr>
            <w:noProof/>
            <w:webHidden/>
          </w:rPr>
          <w:instrText xml:space="preserve"> PAGEREF _Toc512681378 \h </w:instrText>
        </w:r>
        <w:r w:rsidR="00D97ABE">
          <w:rPr>
            <w:noProof/>
            <w:webHidden/>
          </w:rPr>
        </w:r>
        <w:r w:rsidR="00D97ABE">
          <w:rPr>
            <w:noProof/>
            <w:webHidden/>
          </w:rPr>
          <w:fldChar w:fldCharType="separate"/>
        </w:r>
        <w:r w:rsidR="00283906">
          <w:rPr>
            <w:noProof/>
            <w:webHidden/>
          </w:rPr>
          <w:t>16</w:t>
        </w:r>
        <w:r w:rsidR="00D97ABE">
          <w:rPr>
            <w:noProof/>
            <w:webHidden/>
          </w:rPr>
          <w:fldChar w:fldCharType="end"/>
        </w:r>
      </w:hyperlink>
    </w:p>
    <w:p w14:paraId="53A4F9D5" w14:textId="4F2DDCC9" w:rsidR="008E5E5A" w:rsidRDefault="008E5E5A">
      <w:pPr>
        <w:pStyle w:val="TJ2"/>
        <w:tabs>
          <w:tab w:val="left" w:pos="880"/>
          <w:tab w:val="right" w:leader="dot" w:pos="9062"/>
        </w:tabs>
        <w:rPr>
          <w:rFonts w:eastAsiaTheme="minorEastAsia"/>
          <w:noProof/>
          <w:lang w:eastAsia="hu-HU"/>
        </w:rPr>
      </w:pPr>
      <w:hyperlink w:anchor="_Toc512681379" w:history="1">
        <w:r w:rsidRPr="00F3422E">
          <w:rPr>
            <w:rStyle w:val="Hiperhivatkozs"/>
            <w:noProof/>
          </w:rPr>
          <w:t>3.7.</w:t>
        </w:r>
        <w:r>
          <w:rPr>
            <w:rFonts w:eastAsiaTheme="minorEastAsia"/>
            <w:noProof/>
            <w:lang w:eastAsia="hu-HU"/>
          </w:rPr>
          <w:tab/>
        </w:r>
        <w:r w:rsidRPr="00F3422E">
          <w:rPr>
            <w:rStyle w:val="Hiperhivatkozs"/>
            <w:noProof/>
          </w:rPr>
          <w:t>Rendszerbiztonsági terv</w:t>
        </w:r>
        <w:r>
          <w:rPr>
            <w:noProof/>
            <w:webHidden/>
          </w:rPr>
          <w:tab/>
        </w:r>
        <w:r w:rsidR="00D97ABE">
          <w:rPr>
            <w:noProof/>
            <w:webHidden/>
          </w:rPr>
          <w:fldChar w:fldCharType="begin"/>
        </w:r>
        <w:r>
          <w:rPr>
            <w:noProof/>
            <w:webHidden/>
          </w:rPr>
          <w:instrText xml:space="preserve"> PAGEREF _Toc512681379 \h </w:instrText>
        </w:r>
        <w:r w:rsidR="00D97ABE">
          <w:rPr>
            <w:noProof/>
            <w:webHidden/>
          </w:rPr>
        </w:r>
        <w:r w:rsidR="00D97ABE">
          <w:rPr>
            <w:noProof/>
            <w:webHidden/>
          </w:rPr>
          <w:fldChar w:fldCharType="separate"/>
        </w:r>
        <w:r w:rsidR="00283906">
          <w:rPr>
            <w:noProof/>
            <w:webHidden/>
          </w:rPr>
          <w:t>17</w:t>
        </w:r>
        <w:r w:rsidR="00D97ABE">
          <w:rPr>
            <w:noProof/>
            <w:webHidden/>
          </w:rPr>
          <w:fldChar w:fldCharType="end"/>
        </w:r>
      </w:hyperlink>
    </w:p>
    <w:p w14:paraId="53A4F9D6" w14:textId="03CB6BD3" w:rsidR="008E5E5A" w:rsidRDefault="008E5E5A">
      <w:pPr>
        <w:pStyle w:val="TJ2"/>
        <w:tabs>
          <w:tab w:val="left" w:pos="880"/>
          <w:tab w:val="right" w:leader="dot" w:pos="9062"/>
        </w:tabs>
        <w:rPr>
          <w:rFonts w:eastAsiaTheme="minorEastAsia"/>
          <w:noProof/>
          <w:lang w:eastAsia="hu-HU"/>
        </w:rPr>
      </w:pPr>
      <w:hyperlink w:anchor="_Toc512681380" w:history="1">
        <w:r w:rsidRPr="00F3422E">
          <w:rPr>
            <w:rStyle w:val="Hiperhivatkozs"/>
            <w:noProof/>
          </w:rPr>
          <w:t>3.8.</w:t>
        </w:r>
        <w:r>
          <w:rPr>
            <w:rFonts w:eastAsiaTheme="minorEastAsia"/>
            <w:noProof/>
            <w:lang w:eastAsia="hu-HU"/>
          </w:rPr>
          <w:tab/>
        </w:r>
        <w:r w:rsidRPr="00F3422E">
          <w:rPr>
            <w:rStyle w:val="Hiperhivatkozs"/>
            <w:noProof/>
          </w:rPr>
          <w:t>Személyi biztonság</w:t>
        </w:r>
        <w:r>
          <w:rPr>
            <w:noProof/>
            <w:webHidden/>
          </w:rPr>
          <w:tab/>
        </w:r>
        <w:r w:rsidR="00D97ABE">
          <w:rPr>
            <w:noProof/>
            <w:webHidden/>
          </w:rPr>
          <w:fldChar w:fldCharType="begin"/>
        </w:r>
        <w:r>
          <w:rPr>
            <w:noProof/>
            <w:webHidden/>
          </w:rPr>
          <w:instrText xml:space="preserve"> PAGEREF _Toc512681380 \h </w:instrText>
        </w:r>
        <w:r w:rsidR="00D97ABE">
          <w:rPr>
            <w:noProof/>
            <w:webHidden/>
          </w:rPr>
        </w:r>
        <w:r w:rsidR="00D97ABE">
          <w:rPr>
            <w:noProof/>
            <w:webHidden/>
          </w:rPr>
          <w:fldChar w:fldCharType="separate"/>
        </w:r>
        <w:r w:rsidR="00283906">
          <w:rPr>
            <w:noProof/>
            <w:webHidden/>
          </w:rPr>
          <w:t>18</w:t>
        </w:r>
        <w:r w:rsidR="00D97ABE">
          <w:rPr>
            <w:noProof/>
            <w:webHidden/>
          </w:rPr>
          <w:fldChar w:fldCharType="end"/>
        </w:r>
      </w:hyperlink>
    </w:p>
    <w:p w14:paraId="53A4F9D7" w14:textId="0AEE1D99" w:rsidR="008E5E5A" w:rsidRDefault="008E5E5A">
      <w:pPr>
        <w:pStyle w:val="TJ2"/>
        <w:tabs>
          <w:tab w:val="left" w:pos="880"/>
          <w:tab w:val="right" w:leader="dot" w:pos="9062"/>
        </w:tabs>
        <w:rPr>
          <w:rFonts w:eastAsiaTheme="minorEastAsia"/>
          <w:noProof/>
          <w:lang w:eastAsia="hu-HU"/>
        </w:rPr>
      </w:pPr>
      <w:hyperlink w:anchor="_Toc512681381" w:history="1">
        <w:r w:rsidRPr="00F3422E">
          <w:rPr>
            <w:rStyle w:val="Hiperhivatkozs"/>
            <w:noProof/>
          </w:rPr>
          <w:t>3.9.</w:t>
        </w:r>
        <w:r>
          <w:rPr>
            <w:rFonts w:eastAsiaTheme="minorEastAsia"/>
            <w:noProof/>
            <w:lang w:eastAsia="hu-HU"/>
          </w:rPr>
          <w:tab/>
        </w:r>
        <w:r w:rsidRPr="00F3422E">
          <w:rPr>
            <w:rStyle w:val="Hiperhivatkozs"/>
            <w:noProof/>
          </w:rPr>
          <w:t>Rendszer és szolgáltatás beszerzés</w:t>
        </w:r>
        <w:r>
          <w:rPr>
            <w:noProof/>
            <w:webHidden/>
          </w:rPr>
          <w:tab/>
        </w:r>
        <w:r w:rsidR="00D97ABE">
          <w:rPr>
            <w:noProof/>
            <w:webHidden/>
          </w:rPr>
          <w:fldChar w:fldCharType="begin"/>
        </w:r>
        <w:r>
          <w:rPr>
            <w:noProof/>
            <w:webHidden/>
          </w:rPr>
          <w:instrText xml:space="preserve"> PAGEREF _Toc512681381 \h </w:instrText>
        </w:r>
        <w:r w:rsidR="00D97ABE">
          <w:rPr>
            <w:noProof/>
            <w:webHidden/>
          </w:rPr>
        </w:r>
        <w:r w:rsidR="00D97ABE">
          <w:rPr>
            <w:noProof/>
            <w:webHidden/>
          </w:rPr>
          <w:fldChar w:fldCharType="separate"/>
        </w:r>
        <w:r w:rsidR="00283906">
          <w:rPr>
            <w:noProof/>
            <w:webHidden/>
          </w:rPr>
          <w:t>18</w:t>
        </w:r>
        <w:r w:rsidR="00D97ABE">
          <w:rPr>
            <w:noProof/>
            <w:webHidden/>
          </w:rPr>
          <w:fldChar w:fldCharType="end"/>
        </w:r>
      </w:hyperlink>
    </w:p>
    <w:p w14:paraId="53A4F9D8" w14:textId="42B7A4F8" w:rsidR="008E5E5A" w:rsidRDefault="008E5E5A">
      <w:pPr>
        <w:pStyle w:val="TJ3"/>
        <w:tabs>
          <w:tab w:val="left" w:pos="1320"/>
          <w:tab w:val="right" w:leader="dot" w:pos="9062"/>
        </w:tabs>
        <w:rPr>
          <w:rFonts w:eastAsiaTheme="minorEastAsia"/>
          <w:noProof/>
          <w:lang w:eastAsia="hu-HU"/>
        </w:rPr>
      </w:pPr>
      <w:hyperlink w:anchor="_Toc512681382" w:history="1">
        <w:r w:rsidRPr="00F3422E">
          <w:rPr>
            <w:rStyle w:val="Hiperhivatkozs"/>
            <w:noProof/>
          </w:rPr>
          <w:t>3.9.1.</w:t>
        </w:r>
        <w:r>
          <w:rPr>
            <w:rFonts w:eastAsiaTheme="minorEastAsia"/>
            <w:noProof/>
            <w:lang w:eastAsia="hu-HU"/>
          </w:rPr>
          <w:tab/>
        </w:r>
        <w:r w:rsidRPr="00F3422E">
          <w:rPr>
            <w:rStyle w:val="Hiperhivatkozs"/>
            <w:noProof/>
          </w:rPr>
          <w:t>Beszerzési eljárásrend</w:t>
        </w:r>
        <w:r>
          <w:rPr>
            <w:noProof/>
            <w:webHidden/>
          </w:rPr>
          <w:tab/>
        </w:r>
        <w:r w:rsidR="00D97ABE">
          <w:rPr>
            <w:noProof/>
            <w:webHidden/>
          </w:rPr>
          <w:fldChar w:fldCharType="begin"/>
        </w:r>
        <w:r>
          <w:rPr>
            <w:noProof/>
            <w:webHidden/>
          </w:rPr>
          <w:instrText xml:space="preserve"> PAGEREF _Toc512681382 \h </w:instrText>
        </w:r>
        <w:r w:rsidR="00D97ABE">
          <w:rPr>
            <w:noProof/>
            <w:webHidden/>
          </w:rPr>
        </w:r>
        <w:r w:rsidR="00D97ABE">
          <w:rPr>
            <w:noProof/>
            <w:webHidden/>
          </w:rPr>
          <w:fldChar w:fldCharType="separate"/>
        </w:r>
        <w:r w:rsidR="00283906">
          <w:rPr>
            <w:noProof/>
            <w:webHidden/>
          </w:rPr>
          <w:t>18</w:t>
        </w:r>
        <w:r w:rsidR="00D97ABE">
          <w:rPr>
            <w:noProof/>
            <w:webHidden/>
          </w:rPr>
          <w:fldChar w:fldCharType="end"/>
        </w:r>
      </w:hyperlink>
    </w:p>
    <w:p w14:paraId="53A4F9D9" w14:textId="39FD89E9" w:rsidR="008E5E5A" w:rsidRDefault="008E5E5A">
      <w:pPr>
        <w:pStyle w:val="TJ3"/>
        <w:tabs>
          <w:tab w:val="left" w:pos="1320"/>
          <w:tab w:val="right" w:leader="dot" w:pos="9062"/>
        </w:tabs>
        <w:rPr>
          <w:rFonts w:eastAsiaTheme="minorEastAsia"/>
          <w:noProof/>
          <w:lang w:eastAsia="hu-HU"/>
        </w:rPr>
      </w:pPr>
      <w:hyperlink w:anchor="_Toc512681383" w:history="1">
        <w:r w:rsidRPr="00F3422E">
          <w:rPr>
            <w:rStyle w:val="Hiperhivatkozs"/>
            <w:noProof/>
          </w:rPr>
          <w:t>3.9.2.</w:t>
        </w:r>
        <w:r>
          <w:rPr>
            <w:rFonts w:eastAsiaTheme="minorEastAsia"/>
            <w:noProof/>
            <w:lang w:eastAsia="hu-HU"/>
          </w:rPr>
          <w:tab/>
        </w:r>
        <w:r w:rsidRPr="00F3422E">
          <w:rPr>
            <w:rStyle w:val="Hiperhivatkozs"/>
            <w:noProof/>
          </w:rPr>
          <w:t>A rendszer fejlesztési életciklusa</w:t>
        </w:r>
        <w:r>
          <w:rPr>
            <w:noProof/>
            <w:webHidden/>
          </w:rPr>
          <w:tab/>
        </w:r>
        <w:r w:rsidR="00D97ABE">
          <w:rPr>
            <w:noProof/>
            <w:webHidden/>
          </w:rPr>
          <w:fldChar w:fldCharType="begin"/>
        </w:r>
        <w:r>
          <w:rPr>
            <w:noProof/>
            <w:webHidden/>
          </w:rPr>
          <w:instrText xml:space="preserve"> PAGEREF _Toc512681383 \h </w:instrText>
        </w:r>
        <w:r w:rsidR="00D97ABE">
          <w:rPr>
            <w:noProof/>
            <w:webHidden/>
          </w:rPr>
        </w:r>
        <w:r w:rsidR="00D97ABE">
          <w:rPr>
            <w:noProof/>
            <w:webHidden/>
          </w:rPr>
          <w:fldChar w:fldCharType="separate"/>
        </w:r>
        <w:r w:rsidR="00283906">
          <w:rPr>
            <w:noProof/>
            <w:webHidden/>
          </w:rPr>
          <w:t>18</w:t>
        </w:r>
        <w:r w:rsidR="00D97ABE">
          <w:rPr>
            <w:noProof/>
            <w:webHidden/>
          </w:rPr>
          <w:fldChar w:fldCharType="end"/>
        </w:r>
      </w:hyperlink>
    </w:p>
    <w:p w14:paraId="53A4F9DA" w14:textId="0181D7CF" w:rsidR="008E5E5A" w:rsidRDefault="008E5E5A">
      <w:pPr>
        <w:pStyle w:val="TJ1"/>
        <w:tabs>
          <w:tab w:val="left" w:pos="440"/>
        </w:tabs>
        <w:rPr>
          <w:rFonts w:eastAsiaTheme="minorEastAsia"/>
          <w:noProof/>
          <w:lang w:eastAsia="hu-HU"/>
        </w:rPr>
      </w:pPr>
      <w:hyperlink w:anchor="_Toc512681384" w:history="1">
        <w:r w:rsidRPr="00F3422E">
          <w:rPr>
            <w:rStyle w:val="Hiperhivatkozs"/>
            <w:noProof/>
          </w:rPr>
          <w:t>4.</w:t>
        </w:r>
        <w:r>
          <w:rPr>
            <w:rFonts w:eastAsiaTheme="minorEastAsia"/>
            <w:noProof/>
            <w:lang w:eastAsia="hu-HU"/>
          </w:rPr>
          <w:tab/>
        </w:r>
        <w:r w:rsidRPr="00F3422E">
          <w:rPr>
            <w:rStyle w:val="Hiperhivatkozs"/>
            <w:noProof/>
          </w:rPr>
          <w:t>ADATOK ÉS IT RENDSZEREK VÉDELME, BIZTONSÁGA</w:t>
        </w:r>
        <w:r>
          <w:rPr>
            <w:noProof/>
            <w:webHidden/>
          </w:rPr>
          <w:tab/>
        </w:r>
        <w:r w:rsidR="00D97ABE">
          <w:rPr>
            <w:noProof/>
            <w:webHidden/>
          </w:rPr>
          <w:fldChar w:fldCharType="begin"/>
        </w:r>
        <w:r>
          <w:rPr>
            <w:noProof/>
            <w:webHidden/>
          </w:rPr>
          <w:instrText xml:space="preserve"> PAGEREF _Toc512681384 \h </w:instrText>
        </w:r>
        <w:r w:rsidR="00D97ABE">
          <w:rPr>
            <w:noProof/>
            <w:webHidden/>
          </w:rPr>
        </w:r>
        <w:r w:rsidR="00D97ABE">
          <w:rPr>
            <w:noProof/>
            <w:webHidden/>
          </w:rPr>
          <w:fldChar w:fldCharType="separate"/>
        </w:r>
        <w:r w:rsidR="00283906">
          <w:rPr>
            <w:noProof/>
            <w:webHidden/>
          </w:rPr>
          <w:t>18</w:t>
        </w:r>
        <w:r w:rsidR="00D97ABE">
          <w:rPr>
            <w:noProof/>
            <w:webHidden/>
          </w:rPr>
          <w:fldChar w:fldCharType="end"/>
        </w:r>
      </w:hyperlink>
    </w:p>
    <w:p w14:paraId="53A4F9DB" w14:textId="67D50A3F" w:rsidR="008E5E5A" w:rsidRDefault="008E5E5A">
      <w:pPr>
        <w:pStyle w:val="TJ2"/>
        <w:tabs>
          <w:tab w:val="left" w:pos="880"/>
          <w:tab w:val="right" w:leader="dot" w:pos="9062"/>
        </w:tabs>
        <w:rPr>
          <w:rFonts w:eastAsiaTheme="minorEastAsia"/>
          <w:noProof/>
          <w:lang w:eastAsia="hu-HU"/>
        </w:rPr>
      </w:pPr>
      <w:hyperlink w:anchor="_Toc512681385" w:history="1">
        <w:r w:rsidRPr="00F3422E">
          <w:rPr>
            <w:rStyle w:val="Hiperhivatkozs"/>
            <w:noProof/>
          </w:rPr>
          <w:t>4.1.</w:t>
        </w:r>
        <w:r>
          <w:rPr>
            <w:rFonts w:eastAsiaTheme="minorEastAsia"/>
            <w:noProof/>
            <w:lang w:eastAsia="hu-HU"/>
          </w:rPr>
          <w:tab/>
        </w:r>
        <w:r w:rsidRPr="00F3422E">
          <w:rPr>
            <w:rStyle w:val="Hiperhivatkozs"/>
            <w:noProof/>
          </w:rPr>
          <w:t>Fizikai védelmi intézkedések</w:t>
        </w:r>
        <w:r>
          <w:rPr>
            <w:noProof/>
            <w:webHidden/>
          </w:rPr>
          <w:tab/>
        </w:r>
        <w:r w:rsidR="00D97ABE">
          <w:rPr>
            <w:noProof/>
            <w:webHidden/>
          </w:rPr>
          <w:fldChar w:fldCharType="begin"/>
        </w:r>
        <w:r>
          <w:rPr>
            <w:noProof/>
            <w:webHidden/>
          </w:rPr>
          <w:instrText xml:space="preserve"> PAGEREF _Toc512681385 \h </w:instrText>
        </w:r>
        <w:r w:rsidR="00D97ABE">
          <w:rPr>
            <w:noProof/>
            <w:webHidden/>
          </w:rPr>
        </w:r>
        <w:r w:rsidR="00D97ABE">
          <w:rPr>
            <w:noProof/>
            <w:webHidden/>
          </w:rPr>
          <w:fldChar w:fldCharType="separate"/>
        </w:r>
        <w:r w:rsidR="00283906">
          <w:rPr>
            <w:noProof/>
            <w:webHidden/>
          </w:rPr>
          <w:t>19</w:t>
        </w:r>
        <w:r w:rsidR="00D97ABE">
          <w:rPr>
            <w:noProof/>
            <w:webHidden/>
          </w:rPr>
          <w:fldChar w:fldCharType="end"/>
        </w:r>
      </w:hyperlink>
    </w:p>
    <w:p w14:paraId="53A4F9DC" w14:textId="0A79387B" w:rsidR="008E5E5A" w:rsidRDefault="008E5E5A">
      <w:pPr>
        <w:pStyle w:val="TJ3"/>
        <w:tabs>
          <w:tab w:val="left" w:pos="1320"/>
          <w:tab w:val="right" w:leader="dot" w:pos="9062"/>
        </w:tabs>
        <w:rPr>
          <w:rFonts w:eastAsiaTheme="minorEastAsia"/>
          <w:noProof/>
          <w:lang w:eastAsia="hu-HU"/>
        </w:rPr>
      </w:pPr>
      <w:hyperlink w:anchor="_Toc512681386" w:history="1">
        <w:r w:rsidRPr="00F3422E">
          <w:rPr>
            <w:rStyle w:val="Hiperhivatkozs"/>
            <w:noProof/>
          </w:rPr>
          <w:t>4.1.1.</w:t>
        </w:r>
        <w:r>
          <w:rPr>
            <w:rFonts w:eastAsiaTheme="minorEastAsia"/>
            <w:noProof/>
            <w:lang w:eastAsia="hu-HU"/>
          </w:rPr>
          <w:tab/>
        </w:r>
        <w:r w:rsidRPr="00F3422E">
          <w:rPr>
            <w:rStyle w:val="Hiperhivatkozs"/>
            <w:noProof/>
          </w:rPr>
          <w:t>Fizikai védelmi eljárásrend</w:t>
        </w:r>
        <w:r>
          <w:rPr>
            <w:noProof/>
            <w:webHidden/>
          </w:rPr>
          <w:tab/>
        </w:r>
        <w:r w:rsidR="00D97ABE">
          <w:rPr>
            <w:noProof/>
            <w:webHidden/>
          </w:rPr>
          <w:fldChar w:fldCharType="begin"/>
        </w:r>
        <w:r>
          <w:rPr>
            <w:noProof/>
            <w:webHidden/>
          </w:rPr>
          <w:instrText xml:space="preserve"> PAGEREF _Toc512681386 \h </w:instrText>
        </w:r>
        <w:r w:rsidR="00D97ABE">
          <w:rPr>
            <w:noProof/>
            <w:webHidden/>
          </w:rPr>
        </w:r>
        <w:r w:rsidR="00D97ABE">
          <w:rPr>
            <w:noProof/>
            <w:webHidden/>
          </w:rPr>
          <w:fldChar w:fldCharType="separate"/>
        </w:r>
        <w:r w:rsidR="00283906">
          <w:rPr>
            <w:noProof/>
            <w:webHidden/>
          </w:rPr>
          <w:t>19</w:t>
        </w:r>
        <w:r w:rsidR="00D97ABE">
          <w:rPr>
            <w:noProof/>
            <w:webHidden/>
          </w:rPr>
          <w:fldChar w:fldCharType="end"/>
        </w:r>
      </w:hyperlink>
    </w:p>
    <w:p w14:paraId="53A4F9DD" w14:textId="14E4BDB5" w:rsidR="008E5E5A" w:rsidRDefault="008E5E5A">
      <w:pPr>
        <w:pStyle w:val="TJ3"/>
        <w:tabs>
          <w:tab w:val="left" w:pos="1320"/>
          <w:tab w:val="right" w:leader="dot" w:pos="9062"/>
        </w:tabs>
        <w:rPr>
          <w:rFonts w:eastAsiaTheme="minorEastAsia"/>
          <w:noProof/>
          <w:lang w:eastAsia="hu-HU"/>
        </w:rPr>
      </w:pPr>
      <w:hyperlink w:anchor="_Toc512681387" w:history="1">
        <w:r w:rsidRPr="00F3422E">
          <w:rPr>
            <w:rStyle w:val="Hiperhivatkozs"/>
            <w:noProof/>
          </w:rPr>
          <w:t>4.1.2.</w:t>
        </w:r>
        <w:r>
          <w:rPr>
            <w:rFonts w:eastAsiaTheme="minorEastAsia"/>
            <w:noProof/>
            <w:lang w:eastAsia="hu-HU"/>
          </w:rPr>
          <w:tab/>
        </w:r>
        <w:r w:rsidRPr="00F3422E">
          <w:rPr>
            <w:rStyle w:val="Hiperhivatkozs"/>
            <w:noProof/>
          </w:rPr>
          <w:t>Fizikai belépés ellenőrzése, belépési engedélyek</w:t>
        </w:r>
        <w:r>
          <w:rPr>
            <w:noProof/>
            <w:webHidden/>
          </w:rPr>
          <w:tab/>
        </w:r>
        <w:r w:rsidR="00D97ABE">
          <w:rPr>
            <w:noProof/>
            <w:webHidden/>
          </w:rPr>
          <w:fldChar w:fldCharType="begin"/>
        </w:r>
        <w:r>
          <w:rPr>
            <w:noProof/>
            <w:webHidden/>
          </w:rPr>
          <w:instrText xml:space="preserve"> PAGEREF _Toc512681387 \h </w:instrText>
        </w:r>
        <w:r w:rsidR="00D97ABE">
          <w:rPr>
            <w:noProof/>
            <w:webHidden/>
          </w:rPr>
        </w:r>
        <w:r w:rsidR="00D97ABE">
          <w:rPr>
            <w:noProof/>
            <w:webHidden/>
          </w:rPr>
          <w:fldChar w:fldCharType="separate"/>
        </w:r>
        <w:r w:rsidR="00283906">
          <w:rPr>
            <w:noProof/>
            <w:webHidden/>
          </w:rPr>
          <w:t>20</w:t>
        </w:r>
        <w:r w:rsidR="00D97ABE">
          <w:rPr>
            <w:noProof/>
            <w:webHidden/>
          </w:rPr>
          <w:fldChar w:fldCharType="end"/>
        </w:r>
      </w:hyperlink>
    </w:p>
    <w:p w14:paraId="53A4F9DE" w14:textId="2BCCF76F" w:rsidR="008E5E5A" w:rsidRDefault="008E5E5A">
      <w:pPr>
        <w:pStyle w:val="TJ2"/>
        <w:tabs>
          <w:tab w:val="left" w:pos="880"/>
          <w:tab w:val="right" w:leader="dot" w:pos="9062"/>
        </w:tabs>
        <w:rPr>
          <w:rFonts w:eastAsiaTheme="minorEastAsia"/>
          <w:noProof/>
          <w:lang w:eastAsia="hu-HU"/>
        </w:rPr>
      </w:pPr>
      <w:hyperlink w:anchor="_Toc512681388" w:history="1">
        <w:r w:rsidRPr="00F3422E">
          <w:rPr>
            <w:rStyle w:val="Hiperhivatkozs"/>
            <w:noProof/>
          </w:rPr>
          <w:t>4.2.</w:t>
        </w:r>
        <w:r>
          <w:rPr>
            <w:rFonts w:eastAsiaTheme="minorEastAsia"/>
            <w:noProof/>
            <w:lang w:eastAsia="hu-HU"/>
          </w:rPr>
          <w:tab/>
        </w:r>
        <w:r w:rsidRPr="00F3422E">
          <w:rPr>
            <w:rStyle w:val="Hiperhivatkozs"/>
            <w:noProof/>
          </w:rPr>
          <w:t>Szervezeti és személyzeti szabályok</w:t>
        </w:r>
        <w:r>
          <w:rPr>
            <w:noProof/>
            <w:webHidden/>
          </w:rPr>
          <w:tab/>
        </w:r>
        <w:r w:rsidR="00D97ABE">
          <w:rPr>
            <w:noProof/>
            <w:webHidden/>
          </w:rPr>
          <w:fldChar w:fldCharType="begin"/>
        </w:r>
        <w:r>
          <w:rPr>
            <w:noProof/>
            <w:webHidden/>
          </w:rPr>
          <w:instrText xml:space="preserve"> PAGEREF _Toc512681388 \h </w:instrText>
        </w:r>
        <w:r w:rsidR="00D97ABE">
          <w:rPr>
            <w:noProof/>
            <w:webHidden/>
          </w:rPr>
        </w:r>
        <w:r w:rsidR="00D97ABE">
          <w:rPr>
            <w:noProof/>
            <w:webHidden/>
          </w:rPr>
          <w:fldChar w:fldCharType="separate"/>
        </w:r>
        <w:r w:rsidR="00283906">
          <w:rPr>
            <w:noProof/>
            <w:webHidden/>
          </w:rPr>
          <w:t>20</w:t>
        </w:r>
        <w:r w:rsidR="00D97ABE">
          <w:rPr>
            <w:noProof/>
            <w:webHidden/>
          </w:rPr>
          <w:fldChar w:fldCharType="end"/>
        </w:r>
      </w:hyperlink>
    </w:p>
    <w:p w14:paraId="53A4F9DF" w14:textId="54071D1A" w:rsidR="008E5E5A" w:rsidRDefault="008E5E5A">
      <w:pPr>
        <w:pStyle w:val="TJ3"/>
        <w:tabs>
          <w:tab w:val="left" w:pos="1320"/>
          <w:tab w:val="right" w:leader="dot" w:pos="9062"/>
        </w:tabs>
        <w:rPr>
          <w:rFonts w:eastAsiaTheme="minorEastAsia"/>
          <w:noProof/>
          <w:lang w:eastAsia="hu-HU"/>
        </w:rPr>
      </w:pPr>
      <w:hyperlink w:anchor="_Toc512681389" w:history="1">
        <w:r w:rsidRPr="00F3422E">
          <w:rPr>
            <w:rStyle w:val="Hiperhivatkozs"/>
            <w:noProof/>
          </w:rPr>
          <w:t>4.2.1.</w:t>
        </w:r>
        <w:r>
          <w:rPr>
            <w:rFonts w:eastAsiaTheme="minorEastAsia"/>
            <w:noProof/>
            <w:lang w:eastAsia="hu-HU"/>
          </w:rPr>
          <w:tab/>
        </w:r>
        <w:r w:rsidRPr="00F3422E">
          <w:rPr>
            <w:rStyle w:val="Hiperhivatkozs"/>
            <w:noProof/>
          </w:rPr>
          <w:t>Felvételi eljárás során követendő szabályok, személyes követelmények</w:t>
        </w:r>
        <w:r>
          <w:rPr>
            <w:noProof/>
            <w:webHidden/>
          </w:rPr>
          <w:tab/>
        </w:r>
        <w:r w:rsidR="00D97ABE">
          <w:rPr>
            <w:noProof/>
            <w:webHidden/>
          </w:rPr>
          <w:fldChar w:fldCharType="begin"/>
        </w:r>
        <w:r>
          <w:rPr>
            <w:noProof/>
            <w:webHidden/>
          </w:rPr>
          <w:instrText xml:space="preserve"> PAGEREF _Toc512681389 \h </w:instrText>
        </w:r>
        <w:r w:rsidR="00D97ABE">
          <w:rPr>
            <w:noProof/>
            <w:webHidden/>
          </w:rPr>
        </w:r>
        <w:r w:rsidR="00D97ABE">
          <w:rPr>
            <w:noProof/>
            <w:webHidden/>
          </w:rPr>
          <w:fldChar w:fldCharType="separate"/>
        </w:r>
        <w:r w:rsidR="00283906">
          <w:rPr>
            <w:noProof/>
            <w:webHidden/>
          </w:rPr>
          <w:t>21</w:t>
        </w:r>
        <w:r w:rsidR="00D97ABE">
          <w:rPr>
            <w:noProof/>
            <w:webHidden/>
          </w:rPr>
          <w:fldChar w:fldCharType="end"/>
        </w:r>
      </w:hyperlink>
    </w:p>
    <w:p w14:paraId="53A4F9E0" w14:textId="4B2F570D" w:rsidR="008E5E5A" w:rsidRDefault="008E5E5A">
      <w:pPr>
        <w:pStyle w:val="TJ3"/>
        <w:tabs>
          <w:tab w:val="left" w:pos="1320"/>
          <w:tab w:val="right" w:leader="dot" w:pos="9062"/>
        </w:tabs>
        <w:rPr>
          <w:rFonts w:eastAsiaTheme="minorEastAsia"/>
          <w:noProof/>
          <w:lang w:eastAsia="hu-HU"/>
        </w:rPr>
      </w:pPr>
      <w:hyperlink w:anchor="_Toc512681390" w:history="1">
        <w:r w:rsidRPr="00F3422E">
          <w:rPr>
            <w:rStyle w:val="Hiperhivatkozs"/>
            <w:noProof/>
          </w:rPr>
          <w:t>4.2.2.</w:t>
        </w:r>
        <w:r>
          <w:rPr>
            <w:rFonts w:eastAsiaTheme="minorEastAsia"/>
            <w:noProof/>
            <w:lang w:eastAsia="hu-HU"/>
          </w:rPr>
          <w:tab/>
        </w:r>
        <w:r w:rsidRPr="00F3422E">
          <w:rPr>
            <w:rStyle w:val="Hiperhivatkozs"/>
            <w:noProof/>
          </w:rPr>
          <w:t>Képzési eljárásrend</w:t>
        </w:r>
        <w:r>
          <w:rPr>
            <w:noProof/>
            <w:webHidden/>
          </w:rPr>
          <w:tab/>
        </w:r>
        <w:r w:rsidR="00D97ABE">
          <w:rPr>
            <w:noProof/>
            <w:webHidden/>
          </w:rPr>
          <w:fldChar w:fldCharType="begin"/>
        </w:r>
        <w:r>
          <w:rPr>
            <w:noProof/>
            <w:webHidden/>
          </w:rPr>
          <w:instrText xml:space="preserve"> PAGEREF _Toc512681390 \h </w:instrText>
        </w:r>
        <w:r w:rsidR="00D97ABE">
          <w:rPr>
            <w:noProof/>
            <w:webHidden/>
          </w:rPr>
        </w:r>
        <w:r w:rsidR="00D97ABE">
          <w:rPr>
            <w:noProof/>
            <w:webHidden/>
          </w:rPr>
          <w:fldChar w:fldCharType="separate"/>
        </w:r>
        <w:r w:rsidR="00283906">
          <w:rPr>
            <w:noProof/>
            <w:webHidden/>
          </w:rPr>
          <w:t>21</w:t>
        </w:r>
        <w:r w:rsidR="00D97ABE">
          <w:rPr>
            <w:noProof/>
            <w:webHidden/>
          </w:rPr>
          <w:fldChar w:fldCharType="end"/>
        </w:r>
      </w:hyperlink>
    </w:p>
    <w:p w14:paraId="53A4F9E1" w14:textId="06B50B0A" w:rsidR="008E5E5A" w:rsidRDefault="008E5E5A">
      <w:pPr>
        <w:pStyle w:val="TJ3"/>
        <w:tabs>
          <w:tab w:val="left" w:pos="1320"/>
          <w:tab w:val="right" w:leader="dot" w:pos="9062"/>
        </w:tabs>
        <w:rPr>
          <w:rFonts w:eastAsiaTheme="minorEastAsia"/>
          <w:noProof/>
          <w:lang w:eastAsia="hu-HU"/>
        </w:rPr>
      </w:pPr>
      <w:hyperlink w:anchor="_Toc512681391" w:history="1">
        <w:r w:rsidRPr="00F3422E">
          <w:rPr>
            <w:rStyle w:val="Hiperhivatkozs"/>
            <w:noProof/>
          </w:rPr>
          <w:t>4.2.3.</w:t>
        </w:r>
        <w:r>
          <w:rPr>
            <w:rFonts w:eastAsiaTheme="minorEastAsia"/>
            <w:noProof/>
            <w:lang w:eastAsia="hu-HU"/>
          </w:rPr>
          <w:tab/>
        </w:r>
        <w:r w:rsidRPr="00F3422E">
          <w:rPr>
            <w:rStyle w:val="Hiperhivatkozs"/>
            <w:noProof/>
          </w:rPr>
          <w:t>Biztonság tudatosság képzés</w:t>
        </w:r>
        <w:r>
          <w:rPr>
            <w:noProof/>
            <w:webHidden/>
          </w:rPr>
          <w:tab/>
        </w:r>
        <w:r w:rsidR="00D97ABE">
          <w:rPr>
            <w:noProof/>
            <w:webHidden/>
          </w:rPr>
          <w:fldChar w:fldCharType="begin"/>
        </w:r>
        <w:r>
          <w:rPr>
            <w:noProof/>
            <w:webHidden/>
          </w:rPr>
          <w:instrText xml:space="preserve"> PAGEREF _Toc512681391 \h </w:instrText>
        </w:r>
        <w:r w:rsidR="00D97ABE">
          <w:rPr>
            <w:noProof/>
            <w:webHidden/>
          </w:rPr>
        </w:r>
        <w:r w:rsidR="00D97ABE">
          <w:rPr>
            <w:noProof/>
            <w:webHidden/>
          </w:rPr>
          <w:fldChar w:fldCharType="separate"/>
        </w:r>
        <w:r w:rsidR="00283906">
          <w:rPr>
            <w:noProof/>
            <w:webHidden/>
          </w:rPr>
          <w:t>21</w:t>
        </w:r>
        <w:r w:rsidR="00D97ABE">
          <w:rPr>
            <w:noProof/>
            <w:webHidden/>
          </w:rPr>
          <w:fldChar w:fldCharType="end"/>
        </w:r>
      </w:hyperlink>
    </w:p>
    <w:p w14:paraId="53A4F9E2" w14:textId="2D552ABE" w:rsidR="008E5E5A" w:rsidRDefault="008E5E5A">
      <w:pPr>
        <w:pStyle w:val="TJ3"/>
        <w:tabs>
          <w:tab w:val="left" w:pos="1320"/>
          <w:tab w:val="right" w:leader="dot" w:pos="9062"/>
        </w:tabs>
        <w:rPr>
          <w:rFonts w:eastAsiaTheme="minorEastAsia"/>
          <w:noProof/>
          <w:lang w:eastAsia="hu-HU"/>
        </w:rPr>
      </w:pPr>
      <w:hyperlink w:anchor="_Toc512681392" w:history="1">
        <w:r w:rsidRPr="00F3422E">
          <w:rPr>
            <w:rStyle w:val="Hiperhivatkozs"/>
            <w:noProof/>
          </w:rPr>
          <w:t>4.2.4.</w:t>
        </w:r>
        <w:r>
          <w:rPr>
            <w:rFonts w:eastAsiaTheme="minorEastAsia"/>
            <w:noProof/>
            <w:lang w:eastAsia="hu-HU"/>
          </w:rPr>
          <w:tab/>
        </w:r>
        <w:r w:rsidRPr="00F3422E">
          <w:rPr>
            <w:rStyle w:val="Hiperhivatkozs"/>
            <w:noProof/>
          </w:rPr>
          <w:t>Fegyelmi intézkedések</w:t>
        </w:r>
        <w:r>
          <w:rPr>
            <w:noProof/>
            <w:webHidden/>
          </w:rPr>
          <w:tab/>
        </w:r>
        <w:r w:rsidR="00D97ABE">
          <w:rPr>
            <w:noProof/>
            <w:webHidden/>
          </w:rPr>
          <w:fldChar w:fldCharType="begin"/>
        </w:r>
        <w:r>
          <w:rPr>
            <w:noProof/>
            <w:webHidden/>
          </w:rPr>
          <w:instrText xml:space="preserve"> PAGEREF _Toc512681392 \h </w:instrText>
        </w:r>
        <w:r w:rsidR="00D97ABE">
          <w:rPr>
            <w:noProof/>
            <w:webHidden/>
          </w:rPr>
        </w:r>
        <w:r w:rsidR="00D97ABE">
          <w:rPr>
            <w:noProof/>
            <w:webHidden/>
          </w:rPr>
          <w:fldChar w:fldCharType="separate"/>
        </w:r>
        <w:r w:rsidR="00283906">
          <w:rPr>
            <w:noProof/>
            <w:webHidden/>
          </w:rPr>
          <w:t>21</w:t>
        </w:r>
        <w:r w:rsidR="00D97ABE">
          <w:rPr>
            <w:noProof/>
            <w:webHidden/>
          </w:rPr>
          <w:fldChar w:fldCharType="end"/>
        </w:r>
      </w:hyperlink>
    </w:p>
    <w:p w14:paraId="53A4F9E3" w14:textId="65D89B03" w:rsidR="008E5E5A" w:rsidRDefault="008E5E5A">
      <w:pPr>
        <w:pStyle w:val="TJ3"/>
        <w:tabs>
          <w:tab w:val="left" w:pos="1320"/>
          <w:tab w:val="right" w:leader="dot" w:pos="9062"/>
        </w:tabs>
        <w:rPr>
          <w:rFonts w:eastAsiaTheme="minorEastAsia"/>
          <w:noProof/>
          <w:lang w:eastAsia="hu-HU"/>
        </w:rPr>
      </w:pPr>
      <w:hyperlink w:anchor="_Toc512681393" w:history="1">
        <w:r w:rsidRPr="00F3422E">
          <w:rPr>
            <w:rStyle w:val="Hiperhivatkozs"/>
            <w:noProof/>
          </w:rPr>
          <w:t>4.2.5.</w:t>
        </w:r>
        <w:r>
          <w:rPr>
            <w:rFonts w:eastAsiaTheme="minorEastAsia"/>
            <w:noProof/>
            <w:lang w:eastAsia="hu-HU"/>
          </w:rPr>
          <w:tab/>
        </w:r>
        <w:r w:rsidRPr="00F3422E">
          <w:rPr>
            <w:rStyle w:val="Hiperhivatkozs"/>
            <w:noProof/>
          </w:rPr>
          <w:t>Eljárás a jogviszony megszűnésekor</w:t>
        </w:r>
        <w:r>
          <w:rPr>
            <w:noProof/>
            <w:webHidden/>
          </w:rPr>
          <w:tab/>
        </w:r>
        <w:r w:rsidR="00D97ABE">
          <w:rPr>
            <w:noProof/>
            <w:webHidden/>
          </w:rPr>
          <w:fldChar w:fldCharType="begin"/>
        </w:r>
        <w:r>
          <w:rPr>
            <w:noProof/>
            <w:webHidden/>
          </w:rPr>
          <w:instrText xml:space="preserve"> PAGEREF _Toc512681393 \h </w:instrText>
        </w:r>
        <w:r w:rsidR="00D97ABE">
          <w:rPr>
            <w:noProof/>
            <w:webHidden/>
          </w:rPr>
        </w:r>
        <w:r w:rsidR="00D97ABE">
          <w:rPr>
            <w:noProof/>
            <w:webHidden/>
          </w:rPr>
          <w:fldChar w:fldCharType="separate"/>
        </w:r>
        <w:r w:rsidR="00283906">
          <w:rPr>
            <w:noProof/>
            <w:webHidden/>
          </w:rPr>
          <w:t>23</w:t>
        </w:r>
        <w:r w:rsidR="00D97ABE">
          <w:rPr>
            <w:noProof/>
            <w:webHidden/>
          </w:rPr>
          <w:fldChar w:fldCharType="end"/>
        </w:r>
      </w:hyperlink>
    </w:p>
    <w:p w14:paraId="53A4F9E4" w14:textId="71462EAE" w:rsidR="008E5E5A" w:rsidRDefault="008E5E5A">
      <w:pPr>
        <w:pStyle w:val="TJ2"/>
        <w:tabs>
          <w:tab w:val="left" w:pos="880"/>
          <w:tab w:val="right" w:leader="dot" w:pos="9062"/>
        </w:tabs>
        <w:rPr>
          <w:rFonts w:eastAsiaTheme="minorEastAsia"/>
          <w:noProof/>
          <w:lang w:eastAsia="hu-HU"/>
        </w:rPr>
      </w:pPr>
      <w:hyperlink w:anchor="_Toc512681394" w:history="1">
        <w:r w:rsidRPr="00F3422E">
          <w:rPr>
            <w:rStyle w:val="Hiperhivatkozs"/>
            <w:noProof/>
          </w:rPr>
          <w:t>4.3.</w:t>
        </w:r>
        <w:r>
          <w:rPr>
            <w:rFonts w:eastAsiaTheme="minorEastAsia"/>
            <w:noProof/>
            <w:lang w:eastAsia="hu-HU"/>
          </w:rPr>
          <w:tab/>
        </w:r>
        <w:r w:rsidRPr="00F3422E">
          <w:rPr>
            <w:rStyle w:val="Hiperhivatkozs"/>
            <w:noProof/>
          </w:rPr>
          <w:t>Azonosítás és hitelesítés</w:t>
        </w:r>
        <w:r>
          <w:rPr>
            <w:noProof/>
            <w:webHidden/>
          </w:rPr>
          <w:tab/>
        </w:r>
        <w:r w:rsidR="00D97ABE">
          <w:rPr>
            <w:noProof/>
            <w:webHidden/>
          </w:rPr>
          <w:fldChar w:fldCharType="begin"/>
        </w:r>
        <w:r>
          <w:rPr>
            <w:noProof/>
            <w:webHidden/>
          </w:rPr>
          <w:instrText xml:space="preserve"> PAGEREF _Toc512681394 \h </w:instrText>
        </w:r>
        <w:r w:rsidR="00D97ABE">
          <w:rPr>
            <w:noProof/>
            <w:webHidden/>
          </w:rPr>
        </w:r>
        <w:r w:rsidR="00D97ABE">
          <w:rPr>
            <w:noProof/>
            <w:webHidden/>
          </w:rPr>
          <w:fldChar w:fldCharType="separate"/>
        </w:r>
        <w:r w:rsidR="00283906">
          <w:rPr>
            <w:noProof/>
            <w:webHidden/>
          </w:rPr>
          <w:t>23</w:t>
        </w:r>
        <w:r w:rsidR="00D97ABE">
          <w:rPr>
            <w:noProof/>
            <w:webHidden/>
          </w:rPr>
          <w:fldChar w:fldCharType="end"/>
        </w:r>
      </w:hyperlink>
    </w:p>
    <w:p w14:paraId="53A4F9E5" w14:textId="537C23EE" w:rsidR="008E5E5A" w:rsidRDefault="008E5E5A">
      <w:pPr>
        <w:pStyle w:val="TJ3"/>
        <w:tabs>
          <w:tab w:val="left" w:pos="1320"/>
          <w:tab w:val="right" w:leader="dot" w:pos="9062"/>
        </w:tabs>
        <w:rPr>
          <w:rFonts w:eastAsiaTheme="minorEastAsia"/>
          <w:noProof/>
          <w:lang w:eastAsia="hu-HU"/>
        </w:rPr>
      </w:pPr>
      <w:hyperlink w:anchor="_Toc512681395" w:history="1">
        <w:r w:rsidRPr="00F3422E">
          <w:rPr>
            <w:rStyle w:val="Hiperhivatkozs"/>
            <w:noProof/>
          </w:rPr>
          <w:t>4.3.1.</w:t>
        </w:r>
        <w:r>
          <w:rPr>
            <w:rFonts w:eastAsiaTheme="minorEastAsia"/>
            <w:noProof/>
            <w:lang w:eastAsia="hu-HU"/>
          </w:rPr>
          <w:tab/>
        </w:r>
        <w:r w:rsidRPr="00F3422E">
          <w:rPr>
            <w:rStyle w:val="Hiperhivatkozs"/>
            <w:noProof/>
          </w:rPr>
          <w:t>Azonosítási és hitelesítési eljárásrend</w:t>
        </w:r>
        <w:r>
          <w:rPr>
            <w:noProof/>
            <w:webHidden/>
          </w:rPr>
          <w:tab/>
        </w:r>
        <w:r w:rsidR="00D97ABE">
          <w:rPr>
            <w:noProof/>
            <w:webHidden/>
          </w:rPr>
          <w:fldChar w:fldCharType="begin"/>
        </w:r>
        <w:r>
          <w:rPr>
            <w:noProof/>
            <w:webHidden/>
          </w:rPr>
          <w:instrText xml:space="preserve"> PAGEREF _Toc512681395 \h </w:instrText>
        </w:r>
        <w:r w:rsidR="00D97ABE">
          <w:rPr>
            <w:noProof/>
            <w:webHidden/>
          </w:rPr>
        </w:r>
        <w:r w:rsidR="00D97ABE">
          <w:rPr>
            <w:noProof/>
            <w:webHidden/>
          </w:rPr>
          <w:fldChar w:fldCharType="separate"/>
        </w:r>
        <w:r w:rsidR="00283906">
          <w:rPr>
            <w:noProof/>
            <w:webHidden/>
          </w:rPr>
          <w:t>24</w:t>
        </w:r>
        <w:r w:rsidR="00D97ABE">
          <w:rPr>
            <w:noProof/>
            <w:webHidden/>
          </w:rPr>
          <w:fldChar w:fldCharType="end"/>
        </w:r>
      </w:hyperlink>
    </w:p>
    <w:p w14:paraId="53A4F9E6" w14:textId="022E01A7" w:rsidR="008E5E5A" w:rsidRDefault="008E5E5A">
      <w:pPr>
        <w:pStyle w:val="TJ3"/>
        <w:tabs>
          <w:tab w:val="left" w:pos="1320"/>
          <w:tab w:val="right" w:leader="dot" w:pos="9062"/>
        </w:tabs>
        <w:rPr>
          <w:rFonts w:eastAsiaTheme="minorEastAsia"/>
          <w:noProof/>
          <w:lang w:eastAsia="hu-HU"/>
        </w:rPr>
      </w:pPr>
      <w:hyperlink w:anchor="_Toc512681396" w:history="1">
        <w:r w:rsidRPr="00F3422E">
          <w:rPr>
            <w:rStyle w:val="Hiperhivatkozs"/>
            <w:noProof/>
          </w:rPr>
          <w:t>4.3.2.</w:t>
        </w:r>
        <w:r>
          <w:rPr>
            <w:rFonts w:eastAsiaTheme="minorEastAsia"/>
            <w:noProof/>
            <w:lang w:eastAsia="hu-HU"/>
          </w:rPr>
          <w:tab/>
        </w:r>
        <w:r w:rsidRPr="00F3422E">
          <w:rPr>
            <w:rStyle w:val="Hiperhivatkozs"/>
            <w:noProof/>
          </w:rPr>
          <w:t>Azonosításra, hitelesítésre szolgáló eszközök kezelése</w:t>
        </w:r>
        <w:r>
          <w:rPr>
            <w:noProof/>
            <w:webHidden/>
          </w:rPr>
          <w:tab/>
        </w:r>
        <w:r w:rsidR="00D97ABE">
          <w:rPr>
            <w:noProof/>
            <w:webHidden/>
          </w:rPr>
          <w:fldChar w:fldCharType="begin"/>
        </w:r>
        <w:r>
          <w:rPr>
            <w:noProof/>
            <w:webHidden/>
          </w:rPr>
          <w:instrText xml:space="preserve"> PAGEREF _Toc512681396 \h </w:instrText>
        </w:r>
        <w:r w:rsidR="00D97ABE">
          <w:rPr>
            <w:noProof/>
            <w:webHidden/>
          </w:rPr>
        </w:r>
        <w:r w:rsidR="00D97ABE">
          <w:rPr>
            <w:noProof/>
            <w:webHidden/>
          </w:rPr>
          <w:fldChar w:fldCharType="separate"/>
        </w:r>
        <w:r w:rsidR="00283906">
          <w:rPr>
            <w:noProof/>
            <w:webHidden/>
          </w:rPr>
          <w:t>25</w:t>
        </w:r>
        <w:r w:rsidR="00D97ABE">
          <w:rPr>
            <w:noProof/>
            <w:webHidden/>
          </w:rPr>
          <w:fldChar w:fldCharType="end"/>
        </w:r>
      </w:hyperlink>
    </w:p>
    <w:p w14:paraId="53A4F9E7" w14:textId="7CDFDC61" w:rsidR="008E5E5A" w:rsidRDefault="008E5E5A">
      <w:pPr>
        <w:pStyle w:val="TJ3"/>
        <w:tabs>
          <w:tab w:val="left" w:pos="1320"/>
          <w:tab w:val="right" w:leader="dot" w:pos="9062"/>
        </w:tabs>
        <w:rPr>
          <w:rFonts w:eastAsiaTheme="minorEastAsia"/>
          <w:noProof/>
          <w:lang w:eastAsia="hu-HU"/>
        </w:rPr>
      </w:pPr>
      <w:hyperlink w:anchor="_Toc512681397" w:history="1">
        <w:r w:rsidRPr="00F3422E">
          <w:rPr>
            <w:rStyle w:val="Hiperhivatkozs"/>
            <w:noProof/>
          </w:rPr>
          <w:t>4.3.3.</w:t>
        </w:r>
        <w:r>
          <w:rPr>
            <w:rFonts w:eastAsiaTheme="minorEastAsia"/>
            <w:noProof/>
            <w:lang w:eastAsia="hu-HU"/>
          </w:rPr>
          <w:tab/>
        </w:r>
        <w:r w:rsidRPr="00F3422E">
          <w:rPr>
            <w:rStyle w:val="Hiperhivatkozs"/>
            <w:noProof/>
          </w:rPr>
          <w:t>Szervezeten kívüli felhasználók azonosítása és hitelesítése</w:t>
        </w:r>
        <w:r>
          <w:rPr>
            <w:noProof/>
            <w:webHidden/>
          </w:rPr>
          <w:tab/>
        </w:r>
        <w:r w:rsidR="00D97ABE">
          <w:rPr>
            <w:noProof/>
            <w:webHidden/>
          </w:rPr>
          <w:fldChar w:fldCharType="begin"/>
        </w:r>
        <w:r>
          <w:rPr>
            <w:noProof/>
            <w:webHidden/>
          </w:rPr>
          <w:instrText xml:space="preserve"> PAGEREF _Toc512681397 \h </w:instrText>
        </w:r>
        <w:r w:rsidR="00D97ABE">
          <w:rPr>
            <w:noProof/>
            <w:webHidden/>
          </w:rPr>
        </w:r>
        <w:r w:rsidR="00D97ABE">
          <w:rPr>
            <w:noProof/>
            <w:webHidden/>
          </w:rPr>
          <w:fldChar w:fldCharType="separate"/>
        </w:r>
        <w:r w:rsidR="00283906">
          <w:rPr>
            <w:noProof/>
            <w:webHidden/>
          </w:rPr>
          <w:t>26</w:t>
        </w:r>
        <w:r w:rsidR="00D97ABE">
          <w:rPr>
            <w:noProof/>
            <w:webHidden/>
          </w:rPr>
          <w:fldChar w:fldCharType="end"/>
        </w:r>
      </w:hyperlink>
    </w:p>
    <w:p w14:paraId="53A4F9E8" w14:textId="0067B902" w:rsidR="008E5E5A" w:rsidRDefault="008E5E5A">
      <w:pPr>
        <w:pStyle w:val="TJ2"/>
        <w:tabs>
          <w:tab w:val="left" w:pos="880"/>
          <w:tab w:val="right" w:leader="dot" w:pos="9062"/>
        </w:tabs>
        <w:rPr>
          <w:rFonts w:eastAsiaTheme="minorEastAsia"/>
          <w:noProof/>
          <w:lang w:eastAsia="hu-HU"/>
        </w:rPr>
      </w:pPr>
      <w:hyperlink w:anchor="_Toc512681398" w:history="1">
        <w:r w:rsidRPr="00F3422E">
          <w:rPr>
            <w:rStyle w:val="Hiperhivatkozs"/>
            <w:noProof/>
          </w:rPr>
          <w:t>4.4.</w:t>
        </w:r>
        <w:r>
          <w:rPr>
            <w:rFonts w:eastAsiaTheme="minorEastAsia"/>
            <w:noProof/>
            <w:lang w:eastAsia="hu-HU"/>
          </w:rPr>
          <w:tab/>
        </w:r>
        <w:r w:rsidRPr="00F3422E">
          <w:rPr>
            <w:rStyle w:val="Hiperhivatkozs"/>
            <w:noProof/>
          </w:rPr>
          <w:t>Hozzáférés védelem, jogosultság kezelés</w:t>
        </w:r>
        <w:r>
          <w:rPr>
            <w:noProof/>
            <w:webHidden/>
          </w:rPr>
          <w:tab/>
        </w:r>
        <w:r w:rsidR="00D97ABE">
          <w:rPr>
            <w:noProof/>
            <w:webHidden/>
          </w:rPr>
          <w:fldChar w:fldCharType="begin"/>
        </w:r>
        <w:r>
          <w:rPr>
            <w:noProof/>
            <w:webHidden/>
          </w:rPr>
          <w:instrText xml:space="preserve"> PAGEREF _Toc512681398 \h </w:instrText>
        </w:r>
        <w:r w:rsidR="00D97ABE">
          <w:rPr>
            <w:noProof/>
            <w:webHidden/>
          </w:rPr>
        </w:r>
        <w:r w:rsidR="00D97ABE">
          <w:rPr>
            <w:noProof/>
            <w:webHidden/>
          </w:rPr>
          <w:fldChar w:fldCharType="separate"/>
        </w:r>
        <w:r w:rsidR="00283906">
          <w:rPr>
            <w:noProof/>
            <w:webHidden/>
          </w:rPr>
          <w:t>26</w:t>
        </w:r>
        <w:r w:rsidR="00D97ABE">
          <w:rPr>
            <w:noProof/>
            <w:webHidden/>
          </w:rPr>
          <w:fldChar w:fldCharType="end"/>
        </w:r>
      </w:hyperlink>
    </w:p>
    <w:p w14:paraId="53A4F9E9" w14:textId="480C867D" w:rsidR="008E5E5A" w:rsidRDefault="008E5E5A">
      <w:pPr>
        <w:pStyle w:val="TJ3"/>
        <w:tabs>
          <w:tab w:val="left" w:pos="1320"/>
          <w:tab w:val="right" w:leader="dot" w:pos="9062"/>
        </w:tabs>
        <w:rPr>
          <w:rFonts w:eastAsiaTheme="minorEastAsia"/>
          <w:noProof/>
          <w:lang w:eastAsia="hu-HU"/>
        </w:rPr>
      </w:pPr>
      <w:hyperlink w:anchor="_Toc512681399" w:history="1">
        <w:r w:rsidRPr="00F3422E">
          <w:rPr>
            <w:rStyle w:val="Hiperhivatkozs"/>
            <w:noProof/>
          </w:rPr>
          <w:t>4.4.1.</w:t>
        </w:r>
        <w:r>
          <w:rPr>
            <w:rFonts w:eastAsiaTheme="minorEastAsia"/>
            <w:noProof/>
            <w:lang w:eastAsia="hu-HU"/>
          </w:rPr>
          <w:tab/>
        </w:r>
        <w:r w:rsidRPr="00F3422E">
          <w:rPr>
            <w:rStyle w:val="Hiperhivatkozs"/>
            <w:noProof/>
          </w:rPr>
          <w:t>Hozzáférés ellenőrzési eljárásrend</w:t>
        </w:r>
        <w:r>
          <w:rPr>
            <w:noProof/>
            <w:webHidden/>
          </w:rPr>
          <w:tab/>
        </w:r>
        <w:r w:rsidR="00D97ABE">
          <w:rPr>
            <w:noProof/>
            <w:webHidden/>
          </w:rPr>
          <w:fldChar w:fldCharType="begin"/>
        </w:r>
        <w:r>
          <w:rPr>
            <w:noProof/>
            <w:webHidden/>
          </w:rPr>
          <w:instrText xml:space="preserve"> PAGEREF _Toc512681399 \h </w:instrText>
        </w:r>
        <w:r w:rsidR="00D97ABE">
          <w:rPr>
            <w:noProof/>
            <w:webHidden/>
          </w:rPr>
        </w:r>
        <w:r w:rsidR="00D97ABE">
          <w:rPr>
            <w:noProof/>
            <w:webHidden/>
          </w:rPr>
          <w:fldChar w:fldCharType="separate"/>
        </w:r>
        <w:r w:rsidR="00283906">
          <w:rPr>
            <w:noProof/>
            <w:webHidden/>
          </w:rPr>
          <w:t>26</w:t>
        </w:r>
        <w:r w:rsidR="00D97ABE">
          <w:rPr>
            <w:noProof/>
            <w:webHidden/>
          </w:rPr>
          <w:fldChar w:fldCharType="end"/>
        </w:r>
      </w:hyperlink>
    </w:p>
    <w:p w14:paraId="53A4F9EA" w14:textId="6F262ECB" w:rsidR="008E5E5A" w:rsidRDefault="008E5E5A">
      <w:pPr>
        <w:pStyle w:val="TJ3"/>
        <w:tabs>
          <w:tab w:val="left" w:pos="1320"/>
          <w:tab w:val="right" w:leader="dot" w:pos="9062"/>
        </w:tabs>
        <w:rPr>
          <w:rFonts w:eastAsiaTheme="minorEastAsia"/>
          <w:noProof/>
          <w:lang w:eastAsia="hu-HU"/>
        </w:rPr>
      </w:pPr>
      <w:hyperlink w:anchor="_Toc512681400" w:history="1">
        <w:r w:rsidRPr="00F3422E">
          <w:rPr>
            <w:rStyle w:val="Hiperhivatkozs"/>
            <w:noProof/>
          </w:rPr>
          <w:t>4.4.2.</w:t>
        </w:r>
        <w:r>
          <w:rPr>
            <w:rFonts w:eastAsiaTheme="minorEastAsia"/>
            <w:noProof/>
            <w:lang w:eastAsia="hu-HU"/>
          </w:rPr>
          <w:tab/>
        </w:r>
        <w:r w:rsidRPr="00F3422E">
          <w:rPr>
            <w:rStyle w:val="Hiperhivatkozs"/>
            <w:noProof/>
          </w:rPr>
          <w:t>Felhasználói fiókok kezelése</w:t>
        </w:r>
        <w:r>
          <w:rPr>
            <w:noProof/>
            <w:webHidden/>
          </w:rPr>
          <w:tab/>
        </w:r>
        <w:r w:rsidR="00D97ABE">
          <w:rPr>
            <w:noProof/>
            <w:webHidden/>
          </w:rPr>
          <w:fldChar w:fldCharType="begin"/>
        </w:r>
        <w:r>
          <w:rPr>
            <w:noProof/>
            <w:webHidden/>
          </w:rPr>
          <w:instrText xml:space="preserve"> PAGEREF _Toc512681400 \h </w:instrText>
        </w:r>
        <w:r w:rsidR="00D97ABE">
          <w:rPr>
            <w:noProof/>
            <w:webHidden/>
          </w:rPr>
        </w:r>
        <w:r w:rsidR="00D97ABE">
          <w:rPr>
            <w:noProof/>
            <w:webHidden/>
          </w:rPr>
          <w:fldChar w:fldCharType="separate"/>
        </w:r>
        <w:r w:rsidR="00283906">
          <w:rPr>
            <w:noProof/>
            <w:webHidden/>
          </w:rPr>
          <w:t>28</w:t>
        </w:r>
        <w:r w:rsidR="00D97ABE">
          <w:rPr>
            <w:noProof/>
            <w:webHidden/>
          </w:rPr>
          <w:fldChar w:fldCharType="end"/>
        </w:r>
      </w:hyperlink>
    </w:p>
    <w:p w14:paraId="53A4F9EB" w14:textId="2F0084AF" w:rsidR="008E5E5A" w:rsidRDefault="008E5E5A">
      <w:pPr>
        <w:pStyle w:val="TJ3"/>
        <w:tabs>
          <w:tab w:val="left" w:pos="1320"/>
          <w:tab w:val="right" w:leader="dot" w:pos="9062"/>
        </w:tabs>
        <w:rPr>
          <w:rFonts w:eastAsiaTheme="minorEastAsia"/>
          <w:noProof/>
          <w:lang w:eastAsia="hu-HU"/>
        </w:rPr>
      </w:pPr>
      <w:hyperlink w:anchor="_Toc512681401" w:history="1">
        <w:r w:rsidRPr="00F3422E">
          <w:rPr>
            <w:rStyle w:val="Hiperhivatkozs"/>
            <w:noProof/>
          </w:rPr>
          <w:t>4.4.3.</w:t>
        </w:r>
        <w:r>
          <w:rPr>
            <w:rFonts w:eastAsiaTheme="minorEastAsia"/>
            <w:noProof/>
            <w:lang w:eastAsia="hu-HU"/>
          </w:rPr>
          <w:tab/>
        </w:r>
        <w:r w:rsidRPr="00F3422E">
          <w:rPr>
            <w:rStyle w:val="Hiperhivatkozs"/>
            <w:noProof/>
          </w:rPr>
          <w:t>Külső rendszerekből történő hozzáférés szabályozása</w:t>
        </w:r>
        <w:r>
          <w:rPr>
            <w:noProof/>
            <w:webHidden/>
          </w:rPr>
          <w:tab/>
        </w:r>
        <w:r w:rsidR="00D97ABE">
          <w:rPr>
            <w:noProof/>
            <w:webHidden/>
          </w:rPr>
          <w:fldChar w:fldCharType="begin"/>
        </w:r>
        <w:r>
          <w:rPr>
            <w:noProof/>
            <w:webHidden/>
          </w:rPr>
          <w:instrText xml:space="preserve"> PAGEREF _Toc512681401 \h </w:instrText>
        </w:r>
        <w:r w:rsidR="00D97ABE">
          <w:rPr>
            <w:noProof/>
            <w:webHidden/>
          </w:rPr>
        </w:r>
        <w:r w:rsidR="00D97ABE">
          <w:rPr>
            <w:noProof/>
            <w:webHidden/>
          </w:rPr>
          <w:fldChar w:fldCharType="separate"/>
        </w:r>
        <w:r w:rsidR="00283906">
          <w:rPr>
            <w:noProof/>
            <w:webHidden/>
          </w:rPr>
          <w:t>29</w:t>
        </w:r>
        <w:r w:rsidR="00D97ABE">
          <w:rPr>
            <w:noProof/>
            <w:webHidden/>
          </w:rPr>
          <w:fldChar w:fldCharType="end"/>
        </w:r>
      </w:hyperlink>
    </w:p>
    <w:p w14:paraId="53A4F9EC" w14:textId="0769FCCD" w:rsidR="008E5E5A" w:rsidRDefault="008E5E5A">
      <w:pPr>
        <w:pStyle w:val="TJ3"/>
        <w:tabs>
          <w:tab w:val="left" w:pos="1320"/>
          <w:tab w:val="right" w:leader="dot" w:pos="9062"/>
        </w:tabs>
        <w:rPr>
          <w:rFonts w:eastAsiaTheme="minorEastAsia"/>
          <w:noProof/>
          <w:lang w:eastAsia="hu-HU"/>
        </w:rPr>
      </w:pPr>
      <w:hyperlink w:anchor="_Toc512681402" w:history="1">
        <w:r w:rsidRPr="00F3422E">
          <w:rPr>
            <w:rStyle w:val="Hiperhivatkozs"/>
            <w:noProof/>
          </w:rPr>
          <w:t>4.4.4.</w:t>
        </w:r>
        <w:r>
          <w:rPr>
            <w:rFonts w:eastAsiaTheme="minorEastAsia"/>
            <w:noProof/>
            <w:lang w:eastAsia="hu-HU"/>
          </w:rPr>
          <w:tab/>
        </w:r>
        <w:r w:rsidRPr="00F3422E">
          <w:rPr>
            <w:rStyle w:val="Hiperhivatkozs"/>
            <w:noProof/>
          </w:rPr>
          <w:t>Azonosítás és hitelesítés nélkül engedélyezett tevékenységek</w:t>
        </w:r>
        <w:r>
          <w:rPr>
            <w:noProof/>
            <w:webHidden/>
          </w:rPr>
          <w:tab/>
        </w:r>
        <w:r w:rsidR="00D97ABE">
          <w:rPr>
            <w:noProof/>
            <w:webHidden/>
          </w:rPr>
          <w:fldChar w:fldCharType="begin"/>
        </w:r>
        <w:r>
          <w:rPr>
            <w:noProof/>
            <w:webHidden/>
          </w:rPr>
          <w:instrText xml:space="preserve"> PAGEREF _Toc512681402 \h </w:instrText>
        </w:r>
        <w:r w:rsidR="00D97ABE">
          <w:rPr>
            <w:noProof/>
            <w:webHidden/>
          </w:rPr>
        </w:r>
        <w:r w:rsidR="00D97ABE">
          <w:rPr>
            <w:noProof/>
            <w:webHidden/>
          </w:rPr>
          <w:fldChar w:fldCharType="separate"/>
        </w:r>
        <w:r w:rsidR="00283906">
          <w:rPr>
            <w:noProof/>
            <w:webHidden/>
          </w:rPr>
          <w:t>29</w:t>
        </w:r>
        <w:r w:rsidR="00D97ABE">
          <w:rPr>
            <w:noProof/>
            <w:webHidden/>
          </w:rPr>
          <w:fldChar w:fldCharType="end"/>
        </w:r>
      </w:hyperlink>
    </w:p>
    <w:p w14:paraId="53A4F9ED" w14:textId="7EBD723C" w:rsidR="008E5E5A" w:rsidRDefault="008E5E5A">
      <w:pPr>
        <w:pStyle w:val="TJ3"/>
        <w:tabs>
          <w:tab w:val="left" w:pos="1320"/>
          <w:tab w:val="right" w:leader="dot" w:pos="9062"/>
        </w:tabs>
        <w:rPr>
          <w:rFonts w:eastAsiaTheme="minorEastAsia"/>
          <w:noProof/>
          <w:lang w:eastAsia="hu-HU"/>
        </w:rPr>
      </w:pPr>
      <w:hyperlink w:anchor="_Toc512681403" w:history="1">
        <w:r w:rsidRPr="00F3422E">
          <w:rPr>
            <w:rStyle w:val="Hiperhivatkozs"/>
            <w:noProof/>
          </w:rPr>
          <w:t>4.4.5.</w:t>
        </w:r>
        <w:r>
          <w:rPr>
            <w:rFonts w:eastAsiaTheme="minorEastAsia"/>
            <w:noProof/>
            <w:lang w:eastAsia="hu-HU"/>
          </w:rPr>
          <w:tab/>
        </w:r>
        <w:r w:rsidRPr="00F3422E">
          <w:rPr>
            <w:rStyle w:val="Hiperhivatkozs"/>
            <w:noProof/>
          </w:rPr>
          <w:t>Nyilvánosan elérhető tartalom</w:t>
        </w:r>
        <w:r>
          <w:rPr>
            <w:noProof/>
            <w:webHidden/>
          </w:rPr>
          <w:tab/>
        </w:r>
        <w:r w:rsidR="00D97ABE">
          <w:rPr>
            <w:noProof/>
            <w:webHidden/>
          </w:rPr>
          <w:fldChar w:fldCharType="begin"/>
        </w:r>
        <w:r>
          <w:rPr>
            <w:noProof/>
            <w:webHidden/>
          </w:rPr>
          <w:instrText xml:space="preserve"> PAGEREF _Toc512681403 \h </w:instrText>
        </w:r>
        <w:r w:rsidR="00D97ABE">
          <w:rPr>
            <w:noProof/>
            <w:webHidden/>
          </w:rPr>
        </w:r>
        <w:r w:rsidR="00D97ABE">
          <w:rPr>
            <w:noProof/>
            <w:webHidden/>
          </w:rPr>
          <w:fldChar w:fldCharType="separate"/>
        </w:r>
        <w:r w:rsidR="00283906">
          <w:rPr>
            <w:noProof/>
            <w:webHidden/>
          </w:rPr>
          <w:t>29</w:t>
        </w:r>
        <w:r w:rsidR="00D97ABE">
          <w:rPr>
            <w:noProof/>
            <w:webHidden/>
          </w:rPr>
          <w:fldChar w:fldCharType="end"/>
        </w:r>
      </w:hyperlink>
    </w:p>
    <w:p w14:paraId="53A4F9EE" w14:textId="21A9D0B7" w:rsidR="008E5E5A" w:rsidRDefault="008E5E5A">
      <w:pPr>
        <w:pStyle w:val="TJ2"/>
        <w:tabs>
          <w:tab w:val="left" w:pos="880"/>
          <w:tab w:val="right" w:leader="dot" w:pos="9062"/>
        </w:tabs>
        <w:rPr>
          <w:rFonts w:eastAsiaTheme="minorEastAsia"/>
          <w:noProof/>
          <w:lang w:eastAsia="hu-HU"/>
        </w:rPr>
      </w:pPr>
      <w:hyperlink w:anchor="_Toc512681404" w:history="1">
        <w:r w:rsidRPr="00F3422E">
          <w:rPr>
            <w:rStyle w:val="Hiperhivatkozs"/>
            <w:noProof/>
          </w:rPr>
          <w:t>4.5.</w:t>
        </w:r>
        <w:r>
          <w:rPr>
            <w:rFonts w:eastAsiaTheme="minorEastAsia"/>
            <w:noProof/>
            <w:lang w:eastAsia="hu-HU"/>
          </w:rPr>
          <w:tab/>
        </w:r>
        <w:r w:rsidRPr="00F3422E">
          <w:rPr>
            <w:rStyle w:val="Hiperhivatkozs"/>
            <w:noProof/>
          </w:rPr>
          <w:t>Viselkedési szabályok az interneten</w:t>
        </w:r>
        <w:r>
          <w:rPr>
            <w:noProof/>
            <w:webHidden/>
          </w:rPr>
          <w:tab/>
        </w:r>
        <w:r w:rsidR="00D97ABE">
          <w:rPr>
            <w:noProof/>
            <w:webHidden/>
          </w:rPr>
          <w:fldChar w:fldCharType="begin"/>
        </w:r>
        <w:r>
          <w:rPr>
            <w:noProof/>
            <w:webHidden/>
          </w:rPr>
          <w:instrText xml:space="preserve"> PAGEREF _Toc512681404 \h </w:instrText>
        </w:r>
        <w:r w:rsidR="00D97ABE">
          <w:rPr>
            <w:noProof/>
            <w:webHidden/>
          </w:rPr>
        </w:r>
        <w:r w:rsidR="00D97ABE">
          <w:rPr>
            <w:noProof/>
            <w:webHidden/>
          </w:rPr>
          <w:fldChar w:fldCharType="separate"/>
        </w:r>
        <w:r w:rsidR="00283906">
          <w:rPr>
            <w:noProof/>
            <w:webHidden/>
          </w:rPr>
          <w:t>30</w:t>
        </w:r>
        <w:r w:rsidR="00D97ABE">
          <w:rPr>
            <w:noProof/>
            <w:webHidden/>
          </w:rPr>
          <w:fldChar w:fldCharType="end"/>
        </w:r>
      </w:hyperlink>
    </w:p>
    <w:p w14:paraId="53A4F9EF" w14:textId="6C5CA37D" w:rsidR="008E5E5A" w:rsidRDefault="008E5E5A">
      <w:pPr>
        <w:pStyle w:val="TJ3"/>
        <w:tabs>
          <w:tab w:val="left" w:pos="1320"/>
          <w:tab w:val="right" w:leader="dot" w:pos="9062"/>
        </w:tabs>
        <w:rPr>
          <w:rFonts w:eastAsiaTheme="minorEastAsia"/>
          <w:noProof/>
          <w:lang w:eastAsia="hu-HU"/>
        </w:rPr>
      </w:pPr>
      <w:hyperlink w:anchor="_Toc512681405" w:history="1">
        <w:r w:rsidRPr="00F3422E">
          <w:rPr>
            <w:rStyle w:val="Hiperhivatkozs"/>
            <w:noProof/>
          </w:rPr>
          <w:t>4.5.1.</w:t>
        </w:r>
        <w:r>
          <w:rPr>
            <w:rFonts w:eastAsiaTheme="minorEastAsia"/>
            <w:noProof/>
            <w:lang w:eastAsia="hu-HU"/>
          </w:rPr>
          <w:tab/>
        </w:r>
        <w:r w:rsidRPr="00F3422E">
          <w:rPr>
            <w:rStyle w:val="Hiperhivatkozs"/>
            <w:noProof/>
          </w:rPr>
          <w:t>Elektronikus levelezés (e-mail)</w:t>
        </w:r>
        <w:r>
          <w:rPr>
            <w:noProof/>
            <w:webHidden/>
          </w:rPr>
          <w:tab/>
        </w:r>
        <w:r w:rsidR="00D97ABE">
          <w:rPr>
            <w:noProof/>
            <w:webHidden/>
          </w:rPr>
          <w:fldChar w:fldCharType="begin"/>
        </w:r>
        <w:r>
          <w:rPr>
            <w:noProof/>
            <w:webHidden/>
          </w:rPr>
          <w:instrText xml:space="preserve"> PAGEREF _Toc512681405 \h </w:instrText>
        </w:r>
        <w:r w:rsidR="00D97ABE">
          <w:rPr>
            <w:noProof/>
            <w:webHidden/>
          </w:rPr>
        </w:r>
        <w:r w:rsidR="00D97ABE">
          <w:rPr>
            <w:noProof/>
            <w:webHidden/>
          </w:rPr>
          <w:fldChar w:fldCharType="separate"/>
        </w:r>
        <w:r w:rsidR="00283906">
          <w:rPr>
            <w:noProof/>
            <w:webHidden/>
          </w:rPr>
          <w:t>31</w:t>
        </w:r>
        <w:r w:rsidR="00D97ABE">
          <w:rPr>
            <w:noProof/>
            <w:webHidden/>
          </w:rPr>
          <w:fldChar w:fldCharType="end"/>
        </w:r>
      </w:hyperlink>
    </w:p>
    <w:p w14:paraId="53A4F9F0" w14:textId="40EDA94E" w:rsidR="008E5E5A" w:rsidRDefault="008E5E5A">
      <w:pPr>
        <w:pStyle w:val="TJ1"/>
        <w:tabs>
          <w:tab w:val="left" w:pos="440"/>
        </w:tabs>
        <w:rPr>
          <w:rFonts w:eastAsiaTheme="minorEastAsia"/>
          <w:noProof/>
          <w:lang w:eastAsia="hu-HU"/>
        </w:rPr>
      </w:pPr>
      <w:hyperlink w:anchor="_Toc512681406" w:history="1">
        <w:r w:rsidRPr="00F3422E">
          <w:rPr>
            <w:rStyle w:val="Hiperhivatkozs"/>
            <w:noProof/>
          </w:rPr>
          <w:t>5.</w:t>
        </w:r>
        <w:r>
          <w:rPr>
            <w:rFonts w:eastAsiaTheme="minorEastAsia"/>
            <w:noProof/>
            <w:lang w:eastAsia="hu-HU"/>
          </w:rPr>
          <w:tab/>
        </w:r>
        <w:r w:rsidRPr="00F3422E">
          <w:rPr>
            <w:rStyle w:val="Hiperhivatkozs"/>
            <w:noProof/>
          </w:rPr>
          <w:t>AZ INFORMATIKAI RENDSZEREK ÜZEMELTETÉSE</w:t>
        </w:r>
        <w:r>
          <w:rPr>
            <w:noProof/>
            <w:webHidden/>
          </w:rPr>
          <w:tab/>
        </w:r>
        <w:r w:rsidR="00D97ABE">
          <w:rPr>
            <w:noProof/>
            <w:webHidden/>
          </w:rPr>
          <w:fldChar w:fldCharType="begin"/>
        </w:r>
        <w:r>
          <w:rPr>
            <w:noProof/>
            <w:webHidden/>
          </w:rPr>
          <w:instrText xml:space="preserve"> PAGEREF _Toc512681406 \h </w:instrText>
        </w:r>
        <w:r w:rsidR="00D97ABE">
          <w:rPr>
            <w:noProof/>
            <w:webHidden/>
          </w:rPr>
        </w:r>
        <w:r w:rsidR="00D97ABE">
          <w:rPr>
            <w:noProof/>
            <w:webHidden/>
          </w:rPr>
          <w:fldChar w:fldCharType="separate"/>
        </w:r>
        <w:r w:rsidR="00283906">
          <w:rPr>
            <w:noProof/>
            <w:webHidden/>
          </w:rPr>
          <w:t>33</w:t>
        </w:r>
        <w:r w:rsidR="00D97ABE">
          <w:rPr>
            <w:noProof/>
            <w:webHidden/>
          </w:rPr>
          <w:fldChar w:fldCharType="end"/>
        </w:r>
      </w:hyperlink>
    </w:p>
    <w:p w14:paraId="53A4F9F1" w14:textId="1BC7A654" w:rsidR="008E5E5A" w:rsidRDefault="008E5E5A">
      <w:pPr>
        <w:pStyle w:val="TJ2"/>
        <w:tabs>
          <w:tab w:val="left" w:pos="880"/>
          <w:tab w:val="right" w:leader="dot" w:pos="9062"/>
        </w:tabs>
        <w:rPr>
          <w:rFonts w:eastAsiaTheme="minorEastAsia"/>
          <w:noProof/>
          <w:lang w:eastAsia="hu-HU"/>
        </w:rPr>
      </w:pPr>
      <w:hyperlink w:anchor="_Toc512681407" w:history="1">
        <w:r w:rsidRPr="00F3422E">
          <w:rPr>
            <w:rStyle w:val="Hiperhivatkozs"/>
            <w:noProof/>
          </w:rPr>
          <w:t>5.1.</w:t>
        </w:r>
        <w:r>
          <w:rPr>
            <w:rFonts w:eastAsiaTheme="minorEastAsia"/>
            <w:noProof/>
            <w:lang w:eastAsia="hu-HU"/>
          </w:rPr>
          <w:tab/>
        </w:r>
        <w:r w:rsidRPr="00F3422E">
          <w:rPr>
            <w:rStyle w:val="Hiperhivatkozs"/>
            <w:noProof/>
          </w:rPr>
          <w:t>Általános rendelkezések</w:t>
        </w:r>
        <w:r>
          <w:rPr>
            <w:noProof/>
            <w:webHidden/>
          </w:rPr>
          <w:tab/>
        </w:r>
        <w:r w:rsidR="00D97ABE">
          <w:rPr>
            <w:noProof/>
            <w:webHidden/>
          </w:rPr>
          <w:fldChar w:fldCharType="begin"/>
        </w:r>
        <w:r>
          <w:rPr>
            <w:noProof/>
            <w:webHidden/>
          </w:rPr>
          <w:instrText xml:space="preserve"> PAGEREF _Toc512681407 \h </w:instrText>
        </w:r>
        <w:r w:rsidR="00D97ABE">
          <w:rPr>
            <w:noProof/>
            <w:webHidden/>
          </w:rPr>
        </w:r>
        <w:r w:rsidR="00D97ABE">
          <w:rPr>
            <w:noProof/>
            <w:webHidden/>
          </w:rPr>
          <w:fldChar w:fldCharType="separate"/>
        </w:r>
        <w:r w:rsidR="00283906">
          <w:rPr>
            <w:noProof/>
            <w:webHidden/>
          </w:rPr>
          <w:t>33</w:t>
        </w:r>
        <w:r w:rsidR="00D97ABE">
          <w:rPr>
            <w:noProof/>
            <w:webHidden/>
          </w:rPr>
          <w:fldChar w:fldCharType="end"/>
        </w:r>
      </w:hyperlink>
    </w:p>
    <w:p w14:paraId="53A4F9F2" w14:textId="455967FF" w:rsidR="008E5E5A" w:rsidRDefault="008E5E5A">
      <w:pPr>
        <w:pStyle w:val="TJ2"/>
        <w:tabs>
          <w:tab w:val="left" w:pos="880"/>
          <w:tab w:val="right" w:leader="dot" w:pos="9062"/>
        </w:tabs>
        <w:rPr>
          <w:rFonts w:eastAsiaTheme="minorEastAsia"/>
          <w:noProof/>
          <w:lang w:eastAsia="hu-HU"/>
        </w:rPr>
      </w:pPr>
      <w:hyperlink w:anchor="_Toc512681408" w:history="1">
        <w:r w:rsidRPr="00F3422E">
          <w:rPr>
            <w:rStyle w:val="Hiperhivatkozs"/>
            <w:noProof/>
          </w:rPr>
          <w:t>5.2.</w:t>
        </w:r>
        <w:r>
          <w:rPr>
            <w:rFonts w:eastAsiaTheme="minorEastAsia"/>
            <w:noProof/>
            <w:lang w:eastAsia="hu-HU"/>
          </w:rPr>
          <w:tab/>
        </w:r>
        <w:r w:rsidRPr="00F3422E">
          <w:rPr>
            <w:rStyle w:val="Hiperhivatkozs"/>
            <w:noProof/>
          </w:rPr>
          <w:t>Konfigurációkezelés</w:t>
        </w:r>
        <w:r>
          <w:rPr>
            <w:noProof/>
            <w:webHidden/>
          </w:rPr>
          <w:tab/>
        </w:r>
        <w:r w:rsidR="00D97ABE">
          <w:rPr>
            <w:noProof/>
            <w:webHidden/>
          </w:rPr>
          <w:fldChar w:fldCharType="begin"/>
        </w:r>
        <w:r>
          <w:rPr>
            <w:noProof/>
            <w:webHidden/>
          </w:rPr>
          <w:instrText xml:space="preserve"> PAGEREF _Toc512681408 \h </w:instrText>
        </w:r>
        <w:r w:rsidR="00D97ABE">
          <w:rPr>
            <w:noProof/>
            <w:webHidden/>
          </w:rPr>
        </w:r>
        <w:r w:rsidR="00D97ABE">
          <w:rPr>
            <w:noProof/>
            <w:webHidden/>
          </w:rPr>
          <w:fldChar w:fldCharType="separate"/>
        </w:r>
        <w:r w:rsidR="00283906">
          <w:rPr>
            <w:noProof/>
            <w:webHidden/>
          </w:rPr>
          <w:t>34</w:t>
        </w:r>
        <w:r w:rsidR="00D97ABE">
          <w:rPr>
            <w:noProof/>
            <w:webHidden/>
          </w:rPr>
          <w:fldChar w:fldCharType="end"/>
        </w:r>
      </w:hyperlink>
    </w:p>
    <w:p w14:paraId="53A4F9F3" w14:textId="5BE76468" w:rsidR="008E5E5A" w:rsidRDefault="008E5E5A">
      <w:pPr>
        <w:pStyle w:val="TJ3"/>
        <w:tabs>
          <w:tab w:val="left" w:pos="1320"/>
          <w:tab w:val="right" w:leader="dot" w:pos="9062"/>
        </w:tabs>
        <w:rPr>
          <w:rFonts w:eastAsiaTheme="minorEastAsia"/>
          <w:noProof/>
          <w:lang w:eastAsia="hu-HU"/>
        </w:rPr>
      </w:pPr>
      <w:hyperlink w:anchor="_Toc512681409" w:history="1">
        <w:r w:rsidRPr="00F3422E">
          <w:rPr>
            <w:rStyle w:val="Hiperhivatkozs"/>
            <w:noProof/>
          </w:rPr>
          <w:t>5.2.1.</w:t>
        </w:r>
        <w:r>
          <w:rPr>
            <w:rFonts w:eastAsiaTheme="minorEastAsia"/>
            <w:noProof/>
            <w:lang w:eastAsia="hu-HU"/>
          </w:rPr>
          <w:tab/>
        </w:r>
        <w:r w:rsidRPr="00F3422E">
          <w:rPr>
            <w:rStyle w:val="Hiperhivatkozs"/>
            <w:noProof/>
          </w:rPr>
          <w:t>Konfigurációkezelési eljárásrend</w:t>
        </w:r>
        <w:r>
          <w:rPr>
            <w:noProof/>
            <w:webHidden/>
          </w:rPr>
          <w:tab/>
        </w:r>
        <w:r w:rsidR="00D97ABE">
          <w:rPr>
            <w:noProof/>
            <w:webHidden/>
          </w:rPr>
          <w:fldChar w:fldCharType="begin"/>
        </w:r>
        <w:r>
          <w:rPr>
            <w:noProof/>
            <w:webHidden/>
          </w:rPr>
          <w:instrText xml:space="preserve"> PAGEREF _Toc512681409 \h </w:instrText>
        </w:r>
        <w:r w:rsidR="00D97ABE">
          <w:rPr>
            <w:noProof/>
            <w:webHidden/>
          </w:rPr>
        </w:r>
        <w:r w:rsidR="00D97ABE">
          <w:rPr>
            <w:noProof/>
            <w:webHidden/>
          </w:rPr>
          <w:fldChar w:fldCharType="separate"/>
        </w:r>
        <w:r w:rsidR="00283906">
          <w:rPr>
            <w:noProof/>
            <w:webHidden/>
          </w:rPr>
          <w:t>34</w:t>
        </w:r>
        <w:r w:rsidR="00D97ABE">
          <w:rPr>
            <w:noProof/>
            <w:webHidden/>
          </w:rPr>
          <w:fldChar w:fldCharType="end"/>
        </w:r>
      </w:hyperlink>
    </w:p>
    <w:p w14:paraId="53A4F9F4" w14:textId="4AD589FF" w:rsidR="008E5E5A" w:rsidRDefault="008E5E5A">
      <w:pPr>
        <w:pStyle w:val="TJ3"/>
        <w:tabs>
          <w:tab w:val="left" w:pos="1320"/>
          <w:tab w:val="right" w:leader="dot" w:pos="9062"/>
        </w:tabs>
        <w:rPr>
          <w:rFonts w:eastAsiaTheme="minorEastAsia"/>
          <w:noProof/>
          <w:lang w:eastAsia="hu-HU"/>
        </w:rPr>
      </w:pPr>
      <w:hyperlink w:anchor="_Toc512681410" w:history="1">
        <w:r w:rsidRPr="00F3422E">
          <w:rPr>
            <w:rStyle w:val="Hiperhivatkozs"/>
            <w:noProof/>
          </w:rPr>
          <w:t>5.2.2.</w:t>
        </w:r>
        <w:r>
          <w:rPr>
            <w:rFonts w:eastAsiaTheme="minorEastAsia"/>
            <w:noProof/>
            <w:lang w:eastAsia="hu-HU"/>
          </w:rPr>
          <w:tab/>
        </w:r>
        <w:r w:rsidRPr="00F3422E">
          <w:rPr>
            <w:rStyle w:val="Hiperhivatkozs"/>
            <w:noProof/>
          </w:rPr>
          <w:t>Alapkonfiguráció</w:t>
        </w:r>
        <w:r>
          <w:rPr>
            <w:noProof/>
            <w:webHidden/>
          </w:rPr>
          <w:tab/>
        </w:r>
        <w:r w:rsidR="00D97ABE">
          <w:rPr>
            <w:noProof/>
            <w:webHidden/>
          </w:rPr>
          <w:fldChar w:fldCharType="begin"/>
        </w:r>
        <w:r>
          <w:rPr>
            <w:noProof/>
            <w:webHidden/>
          </w:rPr>
          <w:instrText xml:space="preserve"> PAGEREF _Toc512681410 \h </w:instrText>
        </w:r>
        <w:r w:rsidR="00D97ABE">
          <w:rPr>
            <w:noProof/>
            <w:webHidden/>
          </w:rPr>
        </w:r>
        <w:r w:rsidR="00D97ABE">
          <w:rPr>
            <w:noProof/>
            <w:webHidden/>
          </w:rPr>
          <w:fldChar w:fldCharType="separate"/>
        </w:r>
        <w:r w:rsidR="00283906">
          <w:rPr>
            <w:noProof/>
            <w:webHidden/>
          </w:rPr>
          <w:t>34</w:t>
        </w:r>
        <w:r w:rsidR="00D97ABE">
          <w:rPr>
            <w:noProof/>
            <w:webHidden/>
          </w:rPr>
          <w:fldChar w:fldCharType="end"/>
        </w:r>
      </w:hyperlink>
    </w:p>
    <w:p w14:paraId="53A4F9F5" w14:textId="306374C9" w:rsidR="008E5E5A" w:rsidRDefault="008E5E5A">
      <w:pPr>
        <w:pStyle w:val="TJ2"/>
        <w:tabs>
          <w:tab w:val="left" w:pos="880"/>
          <w:tab w:val="right" w:leader="dot" w:pos="9062"/>
        </w:tabs>
        <w:rPr>
          <w:rFonts w:eastAsiaTheme="minorEastAsia"/>
          <w:noProof/>
          <w:lang w:eastAsia="hu-HU"/>
        </w:rPr>
      </w:pPr>
      <w:hyperlink w:anchor="_Toc512681411" w:history="1">
        <w:r w:rsidRPr="00F3422E">
          <w:rPr>
            <w:rStyle w:val="Hiperhivatkozs"/>
            <w:noProof/>
          </w:rPr>
          <w:t>5.3.</w:t>
        </w:r>
        <w:r>
          <w:rPr>
            <w:rFonts w:eastAsiaTheme="minorEastAsia"/>
            <w:noProof/>
            <w:lang w:eastAsia="hu-HU"/>
          </w:rPr>
          <w:tab/>
        </w:r>
        <w:r w:rsidRPr="00F3422E">
          <w:rPr>
            <w:rStyle w:val="Hiperhivatkozs"/>
            <w:noProof/>
          </w:rPr>
          <w:t>Szoftverhasználat korlátozásai</w:t>
        </w:r>
        <w:r>
          <w:rPr>
            <w:noProof/>
            <w:webHidden/>
          </w:rPr>
          <w:tab/>
        </w:r>
        <w:r w:rsidR="00D97ABE">
          <w:rPr>
            <w:noProof/>
            <w:webHidden/>
          </w:rPr>
          <w:fldChar w:fldCharType="begin"/>
        </w:r>
        <w:r>
          <w:rPr>
            <w:noProof/>
            <w:webHidden/>
          </w:rPr>
          <w:instrText xml:space="preserve"> PAGEREF _Toc512681411 \h </w:instrText>
        </w:r>
        <w:r w:rsidR="00D97ABE">
          <w:rPr>
            <w:noProof/>
            <w:webHidden/>
          </w:rPr>
        </w:r>
        <w:r w:rsidR="00D97ABE">
          <w:rPr>
            <w:noProof/>
            <w:webHidden/>
          </w:rPr>
          <w:fldChar w:fldCharType="separate"/>
        </w:r>
        <w:r w:rsidR="00283906">
          <w:rPr>
            <w:noProof/>
            <w:webHidden/>
          </w:rPr>
          <w:t>34</w:t>
        </w:r>
        <w:r w:rsidR="00D97ABE">
          <w:rPr>
            <w:noProof/>
            <w:webHidden/>
          </w:rPr>
          <w:fldChar w:fldCharType="end"/>
        </w:r>
      </w:hyperlink>
    </w:p>
    <w:p w14:paraId="53A4F9F6" w14:textId="50628075" w:rsidR="008E5E5A" w:rsidRDefault="008E5E5A">
      <w:pPr>
        <w:pStyle w:val="TJ3"/>
        <w:tabs>
          <w:tab w:val="left" w:pos="1320"/>
          <w:tab w:val="right" w:leader="dot" w:pos="9062"/>
        </w:tabs>
        <w:rPr>
          <w:rFonts w:eastAsiaTheme="minorEastAsia"/>
          <w:noProof/>
          <w:lang w:eastAsia="hu-HU"/>
        </w:rPr>
      </w:pPr>
      <w:hyperlink w:anchor="_Toc512681412" w:history="1">
        <w:r w:rsidRPr="00F3422E">
          <w:rPr>
            <w:rStyle w:val="Hiperhivatkozs"/>
            <w:noProof/>
          </w:rPr>
          <w:t>5.3.1.</w:t>
        </w:r>
        <w:r>
          <w:rPr>
            <w:rFonts w:eastAsiaTheme="minorEastAsia"/>
            <w:noProof/>
            <w:lang w:eastAsia="hu-HU"/>
          </w:rPr>
          <w:tab/>
        </w:r>
        <w:r w:rsidRPr="00F3422E">
          <w:rPr>
            <w:rStyle w:val="Hiperhivatkozs"/>
            <w:noProof/>
          </w:rPr>
          <w:t>Felhasználó által telepíthető szoftverek</w:t>
        </w:r>
        <w:r>
          <w:rPr>
            <w:noProof/>
            <w:webHidden/>
          </w:rPr>
          <w:tab/>
        </w:r>
        <w:r w:rsidR="00D97ABE">
          <w:rPr>
            <w:noProof/>
            <w:webHidden/>
          </w:rPr>
          <w:fldChar w:fldCharType="begin"/>
        </w:r>
        <w:r>
          <w:rPr>
            <w:noProof/>
            <w:webHidden/>
          </w:rPr>
          <w:instrText xml:space="preserve"> PAGEREF _Toc512681412 \h </w:instrText>
        </w:r>
        <w:r w:rsidR="00D97ABE">
          <w:rPr>
            <w:noProof/>
            <w:webHidden/>
          </w:rPr>
        </w:r>
        <w:r w:rsidR="00D97ABE">
          <w:rPr>
            <w:noProof/>
            <w:webHidden/>
          </w:rPr>
          <w:fldChar w:fldCharType="separate"/>
        </w:r>
        <w:r w:rsidR="00283906">
          <w:rPr>
            <w:noProof/>
            <w:webHidden/>
          </w:rPr>
          <w:t>35</w:t>
        </w:r>
        <w:r w:rsidR="00D97ABE">
          <w:rPr>
            <w:noProof/>
            <w:webHidden/>
          </w:rPr>
          <w:fldChar w:fldCharType="end"/>
        </w:r>
      </w:hyperlink>
    </w:p>
    <w:p w14:paraId="53A4F9F7" w14:textId="4D9D1A9B" w:rsidR="008E5E5A" w:rsidRDefault="008E5E5A">
      <w:pPr>
        <w:pStyle w:val="TJ2"/>
        <w:tabs>
          <w:tab w:val="left" w:pos="880"/>
          <w:tab w:val="right" w:leader="dot" w:pos="9062"/>
        </w:tabs>
        <w:rPr>
          <w:rFonts w:eastAsiaTheme="minorEastAsia"/>
          <w:noProof/>
          <w:lang w:eastAsia="hu-HU"/>
        </w:rPr>
      </w:pPr>
      <w:hyperlink w:anchor="_Toc512681413" w:history="1">
        <w:r w:rsidRPr="00F3422E">
          <w:rPr>
            <w:rStyle w:val="Hiperhivatkozs"/>
            <w:noProof/>
          </w:rPr>
          <w:t>5.4.</w:t>
        </w:r>
        <w:r>
          <w:rPr>
            <w:rFonts w:eastAsiaTheme="minorEastAsia"/>
            <w:noProof/>
            <w:lang w:eastAsia="hu-HU"/>
          </w:rPr>
          <w:tab/>
        </w:r>
        <w:r w:rsidRPr="00F3422E">
          <w:rPr>
            <w:rStyle w:val="Hiperhivatkozs"/>
            <w:noProof/>
          </w:rPr>
          <w:t>Adathordozók védelme</w:t>
        </w:r>
        <w:r>
          <w:rPr>
            <w:noProof/>
            <w:webHidden/>
          </w:rPr>
          <w:tab/>
        </w:r>
        <w:r w:rsidR="00D97ABE">
          <w:rPr>
            <w:noProof/>
            <w:webHidden/>
          </w:rPr>
          <w:fldChar w:fldCharType="begin"/>
        </w:r>
        <w:r>
          <w:rPr>
            <w:noProof/>
            <w:webHidden/>
          </w:rPr>
          <w:instrText xml:space="preserve"> PAGEREF _Toc512681413 \h </w:instrText>
        </w:r>
        <w:r w:rsidR="00D97ABE">
          <w:rPr>
            <w:noProof/>
            <w:webHidden/>
          </w:rPr>
        </w:r>
        <w:r w:rsidR="00D97ABE">
          <w:rPr>
            <w:noProof/>
            <w:webHidden/>
          </w:rPr>
          <w:fldChar w:fldCharType="separate"/>
        </w:r>
        <w:r w:rsidR="00283906">
          <w:rPr>
            <w:noProof/>
            <w:webHidden/>
          </w:rPr>
          <w:t>35</w:t>
        </w:r>
        <w:r w:rsidR="00D97ABE">
          <w:rPr>
            <w:noProof/>
            <w:webHidden/>
          </w:rPr>
          <w:fldChar w:fldCharType="end"/>
        </w:r>
      </w:hyperlink>
    </w:p>
    <w:p w14:paraId="53A4F9F8" w14:textId="2574A8AF" w:rsidR="008E5E5A" w:rsidRDefault="008E5E5A">
      <w:pPr>
        <w:pStyle w:val="TJ3"/>
        <w:tabs>
          <w:tab w:val="left" w:pos="1320"/>
          <w:tab w:val="right" w:leader="dot" w:pos="9062"/>
        </w:tabs>
        <w:rPr>
          <w:rFonts w:eastAsiaTheme="minorEastAsia"/>
          <w:noProof/>
          <w:lang w:eastAsia="hu-HU"/>
        </w:rPr>
      </w:pPr>
      <w:hyperlink w:anchor="_Toc512681414" w:history="1">
        <w:r w:rsidRPr="00F3422E">
          <w:rPr>
            <w:rStyle w:val="Hiperhivatkozs"/>
            <w:noProof/>
          </w:rPr>
          <w:t>5.4.1.</w:t>
        </w:r>
        <w:r>
          <w:rPr>
            <w:rFonts w:eastAsiaTheme="minorEastAsia"/>
            <w:noProof/>
            <w:lang w:eastAsia="hu-HU"/>
          </w:rPr>
          <w:tab/>
        </w:r>
        <w:r w:rsidRPr="00F3422E">
          <w:rPr>
            <w:rStyle w:val="Hiperhivatkozs"/>
            <w:noProof/>
          </w:rPr>
          <w:t>Adathordozók védelmére vonatkozó eljárásrend</w:t>
        </w:r>
        <w:r>
          <w:rPr>
            <w:noProof/>
            <w:webHidden/>
          </w:rPr>
          <w:tab/>
        </w:r>
        <w:r w:rsidR="00D97ABE">
          <w:rPr>
            <w:noProof/>
            <w:webHidden/>
          </w:rPr>
          <w:fldChar w:fldCharType="begin"/>
        </w:r>
        <w:r>
          <w:rPr>
            <w:noProof/>
            <w:webHidden/>
          </w:rPr>
          <w:instrText xml:space="preserve"> PAGEREF _Toc512681414 \h </w:instrText>
        </w:r>
        <w:r w:rsidR="00D97ABE">
          <w:rPr>
            <w:noProof/>
            <w:webHidden/>
          </w:rPr>
        </w:r>
        <w:r w:rsidR="00D97ABE">
          <w:rPr>
            <w:noProof/>
            <w:webHidden/>
          </w:rPr>
          <w:fldChar w:fldCharType="separate"/>
        </w:r>
        <w:r w:rsidR="00283906">
          <w:rPr>
            <w:noProof/>
            <w:webHidden/>
          </w:rPr>
          <w:t>35</w:t>
        </w:r>
        <w:r w:rsidR="00D97ABE">
          <w:rPr>
            <w:noProof/>
            <w:webHidden/>
          </w:rPr>
          <w:fldChar w:fldCharType="end"/>
        </w:r>
      </w:hyperlink>
    </w:p>
    <w:p w14:paraId="53A4F9F9" w14:textId="23EED822" w:rsidR="008E5E5A" w:rsidRDefault="008E5E5A">
      <w:pPr>
        <w:pStyle w:val="TJ3"/>
        <w:tabs>
          <w:tab w:val="left" w:pos="1320"/>
          <w:tab w:val="right" w:leader="dot" w:pos="9062"/>
        </w:tabs>
        <w:rPr>
          <w:rFonts w:eastAsiaTheme="minorEastAsia"/>
          <w:noProof/>
          <w:lang w:eastAsia="hu-HU"/>
        </w:rPr>
      </w:pPr>
      <w:hyperlink w:anchor="_Toc512681415" w:history="1">
        <w:r w:rsidRPr="00F3422E">
          <w:rPr>
            <w:rStyle w:val="Hiperhivatkozs"/>
            <w:noProof/>
          </w:rPr>
          <w:t>5.4.2.</w:t>
        </w:r>
        <w:r>
          <w:rPr>
            <w:rFonts w:eastAsiaTheme="minorEastAsia"/>
            <w:noProof/>
            <w:lang w:eastAsia="hu-HU"/>
          </w:rPr>
          <w:tab/>
        </w:r>
        <w:r w:rsidRPr="00F3422E">
          <w:rPr>
            <w:rStyle w:val="Hiperhivatkozs"/>
            <w:noProof/>
          </w:rPr>
          <w:t>Adathordozók használata, hozzáférés az adathordozókhoz</w:t>
        </w:r>
        <w:r>
          <w:rPr>
            <w:noProof/>
            <w:webHidden/>
          </w:rPr>
          <w:tab/>
        </w:r>
        <w:r w:rsidR="00D97ABE">
          <w:rPr>
            <w:noProof/>
            <w:webHidden/>
          </w:rPr>
          <w:fldChar w:fldCharType="begin"/>
        </w:r>
        <w:r>
          <w:rPr>
            <w:noProof/>
            <w:webHidden/>
          </w:rPr>
          <w:instrText xml:space="preserve"> PAGEREF _Toc512681415 \h </w:instrText>
        </w:r>
        <w:r w:rsidR="00D97ABE">
          <w:rPr>
            <w:noProof/>
            <w:webHidden/>
          </w:rPr>
        </w:r>
        <w:r w:rsidR="00D97ABE">
          <w:rPr>
            <w:noProof/>
            <w:webHidden/>
          </w:rPr>
          <w:fldChar w:fldCharType="separate"/>
        </w:r>
        <w:r w:rsidR="00283906">
          <w:rPr>
            <w:noProof/>
            <w:webHidden/>
          </w:rPr>
          <w:t>36</w:t>
        </w:r>
        <w:r w:rsidR="00D97ABE">
          <w:rPr>
            <w:noProof/>
            <w:webHidden/>
          </w:rPr>
          <w:fldChar w:fldCharType="end"/>
        </w:r>
      </w:hyperlink>
    </w:p>
    <w:p w14:paraId="53A4F9FA" w14:textId="4B03D3D2" w:rsidR="008E5E5A" w:rsidRDefault="008E5E5A">
      <w:pPr>
        <w:pStyle w:val="TJ3"/>
        <w:tabs>
          <w:tab w:val="left" w:pos="1320"/>
          <w:tab w:val="right" w:leader="dot" w:pos="9062"/>
        </w:tabs>
        <w:rPr>
          <w:rFonts w:eastAsiaTheme="minorEastAsia"/>
          <w:noProof/>
          <w:lang w:eastAsia="hu-HU"/>
        </w:rPr>
      </w:pPr>
      <w:hyperlink w:anchor="_Toc512681416" w:history="1">
        <w:r w:rsidRPr="00F3422E">
          <w:rPr>
            <w:rStyle w:val="Hiperhivatkozs"/>
            <w:noProof/>
          </w:rPr>
          <w:t>5.4.3.</w:t>
        </w:r>
        <w:r>
          <w:rPr>
            <w:rFonts w:eastAsiaTheme="minorEastAsia"/>
            <w:noProof/>
            <w:lang w:eastAsia="hu-HU"/>
          </w:rPr>
          <w:tab/>
        </w:r>
        <w:r w:rsidRPr="00F3422E">
          <w:rPr>
            <w:rStyle w:val="Hiperhivatkozs"/>
            <w:noProof/>
          </w:rPr>
          <w:t>Adathordozók újrahasználása, leselejtezése, megsemmisítése</w:t>
        </w:r>
        <w:r>
          <w:rPr>
            <w:noProof/>
            <w:webHidden/>
          </w:rPr>
          <w:tab/>
        </w:r>
        <w:r w:rsidR="00D97ABE">
          <w:rPr>
            <w:noProof/>
            <w:webHidden/>
          </w:rPr>
          <w:fldChar w:fldCharType="begin"/>
        </w:r>
        <w:r>
          <w:rPr>
            <w:noProof/>
            <w:webHidden/>
          </w:rPr>
          <w:instrText xml:space="preserve"> PAGEREF _Toc512681416 \h </w:instrText>
        </w:r>
        <w:r w:rsidR="00D97ABE">
          <w:rPr>
            <w:noProof/>
            <w:webHidden/>
          </w:rPr>
        </w:r>
        <w:r w:rsidR="00D97ABE">
          <w:rPr>
            <w:noProof/>
            <w:webHidden/>
          </w:rPr>
          <w:fldChar w:fldCharType="separate"/>
        </w:r>
        <w:r w:rsidR="00283906">
          <w:rPr>
            <w:noProof/>
            <w:webHidden/>
          </w:rPr>
          <w:t>36</w:t>
        </w:r>
        <w:r w:rsidR="00D97ABE">
          <w:rPr>
            <w:noProof/>
            <w:webHidden/>
          </w:rPr>
          <w:fldChar w:fldCharType="end"/>
        </w:r>
      </w:hyperlink>
    </w:p>
    <w:p w14:paraId="53A4F9FB" w14:textId="3704D74B" w:rsidR="008E5E5A" w:rsidRDefault="008E5E5A">
      <w:pPr>
        <w:pStyle w:val="TJ2"/>
        <w:tabs>
          <w:tab w:val="left" w:pos="880"/>
          <w:tab w:val="right" w:leader="dot" w:pos="9062"/>
        </w:tabs>
        <w:rPr>
          <w:rFonts w:eastAsiaTheme="minorEastAsia"/>
          <w:noProof/>
          <w:lang w:eastAsia="hu-HU"/>
        </w:rPr>
      </w:pPr>
      <w:hyperlink w:anchor="_Toc512681417" w:history="1">
        <w:r w:rsidRPr="00F3422E">
          <w:rPr>
            <w:rStyle w:val="Hiperhivatkozs"/>
            <w:noProof/>
          </w:rPr>
          <w:t>5.5.</w:t>
        </w:r>
        <w:r>
          <w:rPr>
            <w:rFonts w:eastAsiaTheme="minorEastAsia"/>
            <w:noProof/>
            <w:lang w:eastAsia="hu-HU"/>
          </w:rPr>
          <w:tab/>
        </w:r>
        <w:r w:rsidRPr="00F3422E">
          <w:rPr>
            <w:rStyle w:val="Hiperhivatkozs"/>
            <w:noProof/>
          </w:rPr>
          <w:t>Felkészülés a rendkívüli helyzetekre, katasztrófákra</w:t>
        </w:r>
        <w:r>
          <w:rPr>
            <w:noProof/>
            <w:webHidden/>
          </w:rPr>
          <w:tab/>
        </w:r>
        <w:r w:rsidR="00D97ABE">
          <w:rPr>
            <w:noProof/>
            <w:webHidden/>
          </w:rPr>
          <w:fldChar w:fldCharType="begin"/>
        </w:r>
        <w:r>
          <w:rPr>
            <w:noProof/>
            <w:webHidden/>
          </w:rPr>
          <w:instrText xml:space="preserve"> PAGEREF _Toc512681417 \h </w:instrText>
        </w:r>
        <w:r w:rsidR="00D97ABE">
          <w:rPr>
            <w:noProof/>
            <w:webHidden/>
          </w:rPr>
        </w:r>
        <w:r w:rsidR="00D97ABE">
          <w:rPr>
            <w:noProof/>
            <w:webHidden/>
          </w:rPr>
          <w:fldChar w:fldCharType="separate"/>
        </w:r>
        <w:r w:rsidR="00283906">
          <w:rPr>
            <w:noProof/>
            <w:webHidden/>
          </w:rPr>
          <w:t>37</w:t>
        </w:r>
        <w:r w:rsidR="00D97ABE">
          <w:rPr>
            <w:noProof/>
            <w:webHidden/>
          </w:rPr>
          <w:fldChar w:fldCharType="end"/>
        </w:r>
      </w:hyperlink>
    </w:p>
    <w:p w14:paraId="53A4F9FC" w14:textId="3654B58F" w:rsidR="008E5E5A" w:rsidRDefault="008E5E5A">
      <w:pPr>
        <w:pStyle w:val="TJ3"/>
        <w:tabs>
          <w:tab w:val="left" w:pos="1320"/>
          <w:tab w:val="right" w:leader="dot" w:pos="9062"/>
        </w:tabs>
        <w:rPr>
          <w:rFonts w:eastAsiaTheme="minorEastAsia"/>
          <w:noProof/>
          <w:lang w:eastAsia="hu-HU"/>
        </w:rPr>
      </w:pPr>
      <w:hyperlink w:anchor="_Toc512681418" w:history="1">
        <w:r w:rsidRPr="00F3422E">
          <w:rPr>
            <w:rStyle w:val="Hiperhivatkozs"/>
            <w:noProof/>
          </w:rPr>
          <w:t>5.5.1.</w:t>
        </w:r>
        <w:r>
          <w:rPr>
            <w:rFonts w:eastAsiaTheme="minorEastAsia"/>
            <w:noProof/>
            <w:lang w:eastAsia="hu-HU"/>
          </w:rPr>
          <w:tab/>
        </w:r>
        <w:r w:rsidRPr="00F3422E">
          <w:rPr>
            <w:rStyle w:val="Hiperhivatkozs"/>
            <w:noProof/>
          </w:rPr>
          <w:t>Üzletmenet-folytonossági terv informatikai erőforrás kiesésekre</w:t>
        </w:r>
        <w:r>
          <w:rPr>
            <w:noProof/>
            <w:webHidden/>
          </w:rPr>
          <w:tab/>
        </w:r>
        <w:r w:rsidR="00D97ABE">
          <w:rPr>
            <w:noProof/>
            <w:webHidden/>
          </w:rPr>
          <w:fldChar w:fldCharType="begin"/>
        </w:r>
        <w:r>
          <w:rPr>
            <w:noProof/>
            <w:webHidden/>
          </w:rPr>
          <w:instrText xml:space="preserve"> PAGEREF _Toc512681418 \h </w:instrText>
        </w:r>
        <w:r w:rsidR="00D97ABE">
          <w:rPr>
            <w:noProof/>
            <w:webHidden/>
          </w:rPr>
        </w:r>
        <w:r w:rsidR="00D97ABE">
          <w:rPr>
            <w:noProof/>
            <w:webHidden/>
          </w:rPr>
          <w:fldChar w:fldCharType="separate"/>
        </w:r>
        <w:r w:rsidR="00283906">
          <w:rPr>
            <w:noProof/>
            <w:webHidden/>
          </w:rPr>
          <w:t>37</w:t>
        </w:r>
        <w:r w:rsidR="00D97ABE">
          <w:rPr>
            <w:noProof/>
            <w:webHidden/>
          </w:rPr>
          <w:fldChar w:fldCharType="end"/>
        </w:r>
      </w:hyperlink>
    </w:p>
    <w:p w14:paraId="53A4F9FD" w14:textId="4A01426B" w:rsidR="008E5E5A" w:rsidRDefault="008E5E5A">
      <w:pPr>
        <w:pStyle w:val="TJ2"/>
        <w:tabs>
          <w:tab w:val="left" w:pos="880"/>
          <w:tab w:val="right" w:leader="dot" w:pos="9062"/>
        </w:tabs>
        <w:rPr>
          <w:rFonts w:eastAsiaTheme="minorEastAsia"/>
          <w:noProof/>
          <w:lang w:eastAsia="hu-HU"/>
        </w:rPr>
      </w:pPr>
      <w:hyperlink w:anchor="_Toc512681419" w:history="1">
        <w:r w:rsidRPr="00F3422E">
          <w:rPr>
            <w:rStyle w:val="Hiperhivatkozs"/>
            <w:noProof/>
          </w:rPr>
          <w:t>5.6.</w:t>
        </w:r>
        <w:r>
          <w:rPr>
            <w:rFonts w:eastAsiaTheme="minorEastAsia"/>
            <w:noProof/>
            <w:lang w:eastAsia="hu-HU"/>
          </w:rPr>
          <w:tab/>
        </w:r>
        <w:r w:rsidRPr="00F3422E">
          <w:rPr>
            <w:rStyle w:val="Hiperhivatkozs"/>
            <w:noProof/>
          </w:rPr>
          <w:t>Az elektronikus információs rendszer mentései</w:t>
        </w:r>
        <w:r>
          <w:rPr>
            <w:noProof/>
            <w:webHidden/>
          </w:rPr>
          <w:tab/>
        </w:r>
        <w:r w:rsidR="00D97ABE">
          <w:rPr>
            <w:noProof/>
            <w:webHidden/>
          </w:rPr>
          <w:fldChar w:fldCharType="begin"/>
        </w:r>
        <w:r>
          <w:rPr>
            <w:noProof/>
            <w:webHidden/>
          </w:rPr>
          <w:instrText xml:space="preserve"> PAGEREF _Toc512681419 \h </w:instrText>
        </w:r>
        <w:r w:rsidR="00D97ABE">
          <w:rPr>
            <w:noProof/>
            <w:webHidden/>
          </w:rPr>
        </w:r>
        <w:r w:rsidR="00D97ABE">
          <w:rPr>
            <w:noProof/>
            <w:webHidden/>
          </w:rPr>
          <w:fldChar w:fldCharType="separate"/>
        </w:r>
        <w:r w:rsidR="00283906">
          <w:rPr>
            <w:noProof/>
            <w:webHidden/>
          </w:rPr>
          <w:t>37</w:t>
        </w:r>
        <w:r w:rsidR="00D97ABE">
          <w:rPr>
            <w:noProof/>
            <w:webHidden/>
          </w:rPr>
          <w:fldChar w:fldCharType="end"/>
        </w:r>
      </w:hyperlink>
    </w:p>
    <w:p w14:paraId="53A4F9FE" w14:textId="03A71247" w:rsidR="008E5E5A" w:rsidRDefault="008E5E5A">
      <w:pPr>
        <w:pStyle w:val="TJ3"/>
        <w:tabs>
          <w:tab w:val="left" w:pos="1320"/>
          <w:tab w:val="right" w:leader="dot" w:pos="9062"/>
        </w:tabs>
        <w:rPr>
          <w:rFonts w:eastAsiaTheme="minorEastAsia"/>
          <w:noProof/>
          <w:lang w:eastAsia="hu-HU"/>
        </w:rPr>
      </w:pPr>
      <w:hyperlink w:anchor="_Toc512681420" w:history="1">
        <w:r w:rsidRPr="00F3422E">
          <w:rPr>
            <w:rStyle w:val="Hiperhivatkozs"/>
            <w:noProof/>
          </w:rPr>
          <w:t>5.6.1.</w:t>
        </w:r>
        <w:r>
          <w:rPr>
            <w:rFonts w:eastAsiaTheme="minorEastAsia"/>
            <w:noProof/>
            <w:lang w:eastAsia="hu-HU"/>
          </w:rPr>
          <w:tab/>
        </w:r>
        <w:r w:rsidRPr="00F3422E">
          <w:rPr>
            <w:rStyle w:val="Hiperhivatkozs"/>
            <w:noProof/>
          </w:rPr>
          <w:t>A felhasználók adatainak mentése</w:t>
        </w:r>
        <w:r>
          <w:rPr>
            <w:noProof/>
            <w:webHidden/>
          </w:rPr>
          <w:tab/>
        </w:r>
        <w:r w:rsidR="00D97ABE">
          <w:rPr>
            <w:noProof/>
            <w:webHidden/>
          </w:rPr>
          <w:fldChar w:fldCharType="begin"/>
        </w:r>
        <w:r>
          <w:rPr>
            <w:noProof/>
            <w:webHidden/>
          </w:rPr>
          <w:instrText xml:space="preserve"> PAGEREF _Toc512681420 \h </w:instrText>
        </w:r>
        <w:r w:rsidR="00D97ABE">
          <w:rPr>
            <w:noProof/>
            <w:webHidden/>
          </w:rPr>
        </w:r>
        <w:r w:rsidR="00D97ABE">
          <w:rPr>
            <w:noProof/>
            <w:webHidden/>
          </w:rPr>
          <w:fldChar w:fldCharType="separate"/>
        </w:r>
        <w:r w:rsidR="00283906">
          <w:rPr>
            <w:noProof/>
            <w:webHidden/>
          </w:rPr>
          <w:t>38</w:t>
        </w:r>
        <w:r w:rsidR="00D97ABE">
          <w:rPr>
            <w:noProof/>
            <w:webHidden/>
          </w:rPr>
          <w:fldChar w:fldCharType="end"/>
        </w:r>
      </w:hyperlink>
    </w:p>
    <w:p w14:paraId="53A4F9FF" w14:textId="0E0FA473" w:rsidR="008E5E5A" w:rsidRDefault="008E5E5A">
      <w:pPr>
        <w:pStyle w:val="TJ3"/>
        <w:tabs>
          <w:tab w:val="left" w:pos="1320"/>
          <w:tab w:val="right" w:leader="dot" w:pos="9062"/>
        </w:tabs>
        <w:rPr>
          <w:rFonts w:eastAsiaTheme="minorEastAsia"/>
          <w:noProof/>
          <w:lang w:eastAsia="hu-HU"/>
        </w:rPr>
      </w:pPr>
      <w:hyperlink w:anchor="_Toc512681421" w:history="1">
        <w:r w:rsidRPr="00F3422E">
          <w:rPr>
            <w:rStyle w:val="Hiperhivatkozs"/>
            <w:noProof/>
          </w:rPr>
          <w:t>5.6.2.</w:t>
        </w:r>
        <w:r>
          <w:rPr>
            <w:rFonts w:eastAsiaTheme="minorEastAsia"/>
            <w:noProof/>
            <w:lang w:eastAsia="hu-HU"/>
          </w:rPr>
          <w:tab/>
        </w:r>
        <w:r w:rsidRPr="00F3422E">
          <w:rPr>
            <w:rStyle w:val="Hiperhivatkozs"/>
            <w:noProof/>
          </w:rPr>
          <w:t>A szervereken tárolt adatok mentése</w:t>
        </w:r>
        <w:r>
          <w:rPr>
            <w:noProof/>
            <w:webHidden/>
          </w:rPr>
          <w:tab/>
        </w:r>
        <w:r w:rsidR="00D97ABE">
          <w:rPr>
            <w:noProof/>
            <w:webHidden/>
          </w:rPr>
          <w:fldChar w:fldCharType="begin"/>
        </w:r>
        <w:r>
          <w:rPr>
            <w:noProof/>
            <w:webHidden/>
          </w:rPr>
          <w:instrText xml:space="preserve"> PAGEREF _Toc512681421 \h </w:instrText>
        </w:r>
        <w:r w:rsidR="00D97ABE">
          <w:rPr>
            <w:noProof/>
            <w:webHidden/>
          </w:rPr>
        </w:r>
        <w:r w:rsidR="00D97ABE">
          <w:rPr>
            <w:noProof/>
            <w:webHidden/>
          </w:rPr>
          <w:fldChar w:fldCharType="separate"/>
        </w:r>
        <w:r w:rsidR="00283906">
          <w:rPr>
            <w:noProof/>
            <w:webHidden/>
          </w:rPr>
          <w:t>38</w:t>
        </w:r>
        <w:r w:rsidR="00D97ABE">
          <w:rPr>
            <w:noProof/>
            <w:webHidden/>
          </w:rPr>
          <w:fldChar w:fldCharType="end"/>
        </w:r>
      </w:hyperlink>
    </w:p>
    <w:p w14:paraId="53A4FA00" w14:textId="584DABF9" w:rsidR="008E5E5A" w:rsidRDefault="008E5E5A">
      <w:pPr>
        <w:pStyle w:val="TJ2"/>
        <w:tabs>
          <w:tab w:val="left" w:pos="880"/>
          <w:tab w:val="right" w:leader="dot" w:pos="9062"/>
        </w:tabs>
        <w:rPr>
          <w:rFonts w:eastAsiaTheme="minorEastAsia"/>
          <w:noProof/>
          <w:lang w:eastAsia="hu-HU"/>
        </w:rPr>
      </w:pPr>
      <w:hyperlink w:anchor="_Toc512681422" w:history="1">
        <w:r w:rsidRPr="00F3422E">
          <w:rPr>
            <w:rStyle w:val="Hiperhivatkozs"/>
            <w:noProof/>
          </w:rPr>
          <w:t>5.7.</w:t>
        </w:r>
        <w:r>
          <w:rPr>
            <w:rFonts w:eastAsiaTheme="minorEastAsia"/>
            <w:noProof/>
            <w:lang w:eastAsia="hu-HU"/>
          </w:rPr>
          <w:tab/>
        </w:r>
        <w:r w:rsidRPr="00F3422E">
          <w:rPr>
            <w:rStyle w:val="Hiperhivatkozs"/>
            <w:noProof/>
          </w:rPr>
          <w:t>Az elektronikus információs rendszer helyreállítása és újraindítása</w:t>
        </w:r>
        <w:r>
          <w:rPr>
            <w:noProof/>
            <w:webHidden/>
          </w:rPr>
          <w:tab/>
        </w:r>
        <w:r w:rsidR="00D97ABE">
          <w:rPr>
            <w:noProof/>
            <w:webHidden/>
          </w:rPr>
          <w:fldChar w:fldCharType="begin"/>
        </w:r>
        <w:r>
          <w:rPr>
            <w:noProof/>
            <w:webHidden/>
          </w:rPr>
          <w:instrText xml:space="preserve"> PAGEREF _Toc512681422 \h </w:instrText>
        </w:r>
        <w:r w:rsidR="00D97ABE">
          <w:rPr>
            <w:noProof/>
            <w:webHidden/>
          </w:rPr>
        </w:r>
        <w:r w:rsidR="00D97ABE">
          <w:rPr>
            <w:noProof/>
            <w:webHidden/>
          </w:rPr>
          <w:fldChar w:fldCharType="separate"/>
        </w:r>
        <w:r w:rsidR="00283906">
          <w:rPr>
            <w:noProof/>
            <w:webHidden/>
          </w:rPr>
          <w:t>39</w:t>
        </w:r>
        <w:r w:rsidR="00D97ABE">
          <w:rPr>
            <w:noProof/>
            <w:webHidden/>
          </w:rPr>
          <w:fldChar w:fldCharType="end"/>
        </w:r>
      </w:hyperlink>
    </w:p>
    <w:p w14:paraId="53A4FA01" w14:textId="33E3CAF3" w:rsidR="008E5E5A" w:rsidRDefault="008E5E5A">
      <w:pPr>
        <w:pStyle w:val="TJ2"/>
        <w:tabs>
          <w:tab w:val="left" w:pos="880"/>
          <w:tab w:val="right" w:leader="dot" w:pos="9062"/>
        </w:tabs>
        <w:rPr>
          <w:rFonts w:eastAsiaTheme="minorEastAsia"/>
          <w:noProof/>
          <w:lang w:eastAsia="hu-HU"/>
        </w:rPr>
      </w:pPr>
      <w:hyperlink w:anchor="_Toc512681423" w:history="1">
        <w:r w:rsidRPr="00F3422E">
          <w:rPr>
            <w:rStyle w:val="Hiperhivatkozs"/>
            <w:noProof/>
          </w:rPr>
          <w:t>5.8.</w:t>
        </w:r>
        <w:r>
          <w:rPr>
            <w:rFonts w:eastAsiaTheme="minorEastAsia"/>
            <w:noProof/>
            <w:lang w:eastAsia="hu-HU"/>
          </w:rPr>
          <w:tab/>
        </w:r>
        <w:r w:rsidRPr="00F3422E">
          <w:rPr>
            <w:rStyle w:val="Hiperhivatkozs"/>
            <w:noProof/>
          </w:rPr>
          <w:t>Karbantartás</w:t>
        </w:r>
        <w:r>
          <w:rPr>
            <w:noProof/>
            <w:webHidden/>
          </w:rPr>
          <w:tab/>
        </w:r>
        <w:r w:rsidR="00D97ABE">
          <w:rPr>
            <w:noProof/>
            <w:webHidden/>
          </w:rPr>
          <w:fldChar w:fldCharType="begin"/>
        </w:r>
        <w:r>
          <w:rPr>
            <w:noProof/>
            <w:webHidden/>
          </w:rPr>
          <w:instrText xml:space="preserve"> PAGEREF _Toc512681423 \h </w:instrText>
        </w:r>
        <w:r w:rsidR="00D97ABE">
          <w:rPr>
            <w:noProof/>
            <w:webHidden/>
          </w:rPr>
        </w:r>
        <w:r w:rsidR="00D97ABE">
          <w:rPr>
            <w:noProof/>
            <w:webHidden/>
          </w:rPr>
          <w:fldChar w:fldCharType="separate"/>
        </w:r>
        <w:r w:rsidR="00283906">
          <w:rPr>
            <w:noProof/>
            <w:webHidden/>
          </w:rPr>
          <w:t>39</w:t>
        </w:r>
        <w:r w:rsidR="00D97ABE">
          <w:rPr>
            <w:noProof/>
            <w:webHidden/>
          </w:rPr>
          <w:fldChar w:fldCharType="end"/>
        </w:r>
      </w:hyperlink>
    </w:p>
    <w:p w14:paraId="53A4FA02" w14:textId="6A27B44B" w:rsidR="008E5E5A" w:rsidRDefault="008E5E5A">
      <w:pPr>
        <w:pStyle w:val="TJ3"/>
        <w:tabs>
          <w:tab w:val="left" w:pos="1320"/>
          <w:tab w:val="right" w:leader="dot" w:pos="9062"/>
        </w:tabs>
        <w:rPr>
          <w:rFonts w:eastAsiaTheme="minorEastAsia"/>
          <w:noProof/>
          <w:lang w:eastAsia="hu-HU"/>
        </w:rPr>
      </w:pPr>
      <w:hyperlink w:anchor="_Toc512681424" w:history="1">
        <w:r w:rsidRPr="00F3422E">
          <w:rPr>
            <w:rStyle w:val="Hiperhivatkozs"/>
            <w:noProof/>
          </w:rPr>
          <w:t>5.8.1.</w:t>
        </w:r>
        <w:r>
          <w:rPr>
            <w:rFonts w:eastAsiaTheme="minorEastAsia"/>
            <w:noProof/>
            <w:lang w:eastAsia="hu-HU"/>
          </w:rPr>
          <w:tab/>
        </w:r>
        <w:r w:rsidRPr="00F3422E">
          <w:rPr>
            <w:rStyle w:val="Hiperhivatkozs"/>
            <w:noProof/>
          </w:rPr>
          <w:t>Rendszer karbantartási eljárásrend</w:t>
        </w:r>
        <w:r>
          <w:rPr>
            <w:noProof/>
            <w:webHidden/>
          </w:rPr>
          <w:tab/>
        </w:r>
        <w:r w:rsidR="00D97ABE">
          <w:rPr>
            <w:noProof/>
            <w:webHidden/>
          </w:rPr>
          <w:fldChar w:fldCharType="begin"/>
        </w:r>
        <w:r>
          <w:rPr>
            <w:noProof/>
            <w:webHidden/>
          </w:rPr>
          <w:instrText xml:space="preserve"> PAGEREF _Toc512681424 \h </w:instrText>
        </w:r>
        <w:r w:rsidR="00D97ABE">
          <w:rPr>
            <w:noProof/>
            <w:webHidden/>
          </w:rPr>
        </w:r>
        <w:r w:rsidR="00D97ABE">
          <w:rPr>
            <w:noProof/>
            <w:webHidden/>
          </w:rPr>
          <w:fldChar w:fldCharType="separate"/>
        </w:r>
        <w:r w:rsidR="00283906">
          <w:rPr>
            <w:noProof/>
            <w:webHidden/>
          </w:rPr>
          <w:t>39</w:t>
        </w:r>
        <w:r w:rsidR="00D97ABE">
          <w:rPr>
            <w:noProof/>
            <w:webHidden/>
          </w:rPr>
          <w:fldChar w:fldCharType="end"/>
        </w:r>
      </w:hyperlink>
    </w:p>
    <w:p w14:paraId="53A4FA03" w14:textId="013E4820" w:rsidR="008E5E5A" w:rsidRDefault="008E5E5A">
      <w:pPr>
        <w:pStyle w:val="TJ3"/>
        <w:tabs>
          <w:tab w:val="left" w:pos="1320"/>
          <w:tab w:val="right" w:leader="dot" w:pos="9062"/>
        </w:tabs>
        <w:rPr>
          <w:rFonts w:eastAsiaTheme="minorEastAsia"/>
          <w:noProof/>
          <w:lang w:eastAsia="hu-HU"/>
        </w:rPr>
      </w:pPr>
      <w:hyperlink w:anchor="_Toc512681425" w:history="1">
        <w:r w:rsidRPr="00F3422E">
          <w:rPr>
            <w:rStyle w:val="Hiperhivatkozs"/>
            <w:noProof/>
          </w:rPr>
          <w:t>5.8.2.</w:t>
        </w:r>
        <w:r>
          <w:rPr>
            <w:rFonts w:eastAsiaTheme="minorEastAsia"/>
            <w:noProof/>
            <w:lang w:eastAsia="hu-HU"/>
          </w:rPr>
          <w:tab/>
        </w:r>
        <w:r w:rsidRPr="00F3422E">
          <w:rPr>
            <w:rStyle w:val="Hiperhivatkozs"/>
            <w:noProof/>
          </w:rPr>
          <w:t>Rendszeres karbantartás</w:t>
        </w:r>
        <w:r>
          <w:rPr>
            <w:noProof/>
            <w:webHidden/>
          </w:rPr>
          <w:tab/>
        </w:r>
        <w:r w:rsidR="00D97ABE">
          <w:rPr>
            <w:noProof/>
            <w:webHidden/>
          </w:rPr>
          <w:fldChar w:fldCharType="begin"/>
        </w:r>
        <w:r>
          <w:rPr>
            <w:noProof/>
            <w:webHidden/>
          </w:rPr>
          <w:instrText xml:space="preserve"> PAGEREF _Toc512681425 \h </w:instrText>
        </w:r>
        <w:r w:rsidR="00D97ABE">
          <w:rPr>
            <w:noProof/>
            <w:webHidden/>
          </w:rPr>
        </w:r>
        <w:r w:rsidR="00D97ABE">
          <w:rPr>
            <w:noProof/>
            <w:webHidden/>
          </w:rPr>
          <w:fldChar w:fldCharType="separate"/>
        </w:r>
        <w:r w:rsidR="00283906">
          <w:rPr>
            <w:noProof/>
            <w:webHidden/>
          </w:rPr>
          <w:t>39</w:t>
        </w:r>
        <w:r w:rsidR="00D97ABE">
          <w:rPr>
            <w:noProof/>
            <w:webHidden/>
          </w:rPr>
          <w:fldChar w:fldCharType="end"/>
        </w:r>
      </w:hyperlink>
    </w:p>
    <w:p w14:paraId="53A4FA04" w14:textId="36A4DE80" w:rsidR="008E5E5A" w:rsidRDefault="008E5E5A">
      <w:pPr>
        <w:pStyle w:val="TJ1"/>
        <w:tabs>
          <w:tab w:val="left" w:pos="440"/>
        </w:tabs>
        <w:rPr>
          <w:rFonts w:eastAsiaTheme="minorEastAsia"/>
          <w:noProof/>
          <w:lang w:eastAsia="hu-HU"/>
        </w:rPr>
      </w:pPr>
      <w:hyperlink w:anchor="_Toc512681426" w:history="1">
        <w:r w:rsidRPr="00F3422E">
          <w:rPr>
            <w:rStyle w:val="Hiperhivatkozs"/>
            <w:noProof/>
          </w:rPr>
          <w:t>6.</w:t>
        </w:r>
        <w:r>
          <w:rPr>
            <w:rFonts w:eastAsiaTheme="minorEastAsia"/>
            <w:noProof/>
            <w:lang w:eastAsia="hu-HU"/>
          </w:rPr>
          <w:tab/>
        </w:r>
        <w:r w:rsidRPr="00F3422E">
          <w:rPr>
            <w:rStyle w:val="Hiperhivatkozs"/>
            <w:noProof/>
          </w:rPr>
          <w:t>RENDSZER ÉS INFORMÁCIÓ SÉRTETLENSÉG</w:t>
        </w:r>
        <w:r>
          <w:rPr>
            <w:noProof/>
            <w:webHidden/>
          </w:rPr>
          <w:tab/>
        </w:r>
        <w:r w:rsidR="00D97ABE">
          <w:rPr>
            <w:noProof/>
            <w:webHidden/>
          </w:rPr>
          <w:fldChar w:fldCharType="begin"/>
        </w:r>
        <w:r>
          <w:rPr>
            <w:noProof/>
            <w:webHidden/>
          </w:rPr>
          <w:instrText xml:space="preserve"> PAGEREF _Toc512681426 \h </w:instrText>
        </w:r>
        <w:r w:rsidR="00D97ABE">
          <w:rPr>
            <w:noProof/>
            <w:webHidden/>
          </w:rPr>
        </w:r>
        <w:r w:rsidR="00D97ABE">
          <w:rPr>
            <w:noProof/>
            <w:webHidden/>
          </w:rPr>
          <w:fldChar w:fldCharType="separate"/>
        </w:r>
        <w:r w:rsidR="00283906">
          <w:rPr>
            <w:noProof/>
            <w:webHidden/>
          </w:rPr>
          <w:t>39</w:t>
        </w:r>
        <w:r w:rsidR="00D97ABE">
          <w:rPr>
            <w:noProof/>
            <w:webHidden/>
          </w:rPr>
          <w:fldChar w:fldCharType="end"/>
        </w:r>
      </w:hyperlink>
    </w:p>
    <w:p w14:paraId="53A4FA05" w14:textId="742060FF" w:rsidR="008E5E5A" w:rsidRDefault="008E5E5A">
      <w:pPr>
        <w:pStyle w:val="TJ2"/>
        <w:tabs>
          <w:tab w:val="left" w:pos="880"/>
          <w:tab w:val="right" w:leader="dot" w:pos="9062"/>
        </w:tabs>
        <w:rPr>
          <w:rFonts w:eastAsiaTheme="minorEastAsia"/>
          <w:noProof/>
          <w:lang w:eastAsia="hu-HU"/>
        </w:rPr>
      </w:pPr>
      <w:hyperlink w:anchor="_Toc512681427" w:history="1">
        <w:r w:rsidRPr="00F3422E">
          <w:rPr>
            <w:rStyle w:val="Hiperhivatkozs"/>
            <w:noProof/>
          </w:rPr>
          <w:t>6.1.</w:t>
        </w:r>
        <w:r>
          <w:rPr>
            <w:rFonts w:eastAsiaTheme="minorEastAsia"/>
            <w:noProof/>
            <w:lang w:eastAsia="hu-HU"/>
          </w:rPr>
          <w:tab/>
        </w:r>
        <w:r w:rsidRPr="00F3422E">
          <w:rPr>
            <w:rStyle w:val="Hiperhivatkozs"/>
            <w:noProof/>
          </w:rPr>
          <w:t>Rendszer- és információsértetlenségre vonatkozó eljárásrend</w:t>
        </w:r>
        <w:r>
          <w:rPr>
            <w:noProof/>
            <w:webHidden/>
          </w:rPr>
          <w:tab/>
        </w:r>
        <w:r w:rsidR="00D97ABE">
          <w:rPr>
            <w:noProof/>
            <w:webHidden/>
          </w:rPr>
          <w:fldChar w:fldCharType="begin"/>
        </w:r>
        <w:r>
          <w:rPr>
            <w:noProof/>
            <w:webHidden/>
          </w:rPr>
          <w:instrText xml:space="preserve"> PAGEREF _Toc512681427 \h </w:instrText>
        </w:r>
        <w:r w:rsidR="00D97ABE">
          <w:rPr>
            <w:noProof/>
            <w:webHidden/>
          </w:rPr>
        </w:r>
        <w:r w:rsidR="00D97ABE">
          <w:rPr>
            <w:noProof/>
            <w:webHidden/>
          </w:rPr>
          <w:fldChar w:fldCharType="separate"/>
        </w:r>
        <w:r w:rsidR="00283906">
          <w:rPr>
            <w:noProof/>
            <w:webHidden/>
          </w:rPr>
          <w:t>40</w:t>
        </w:r>
        <w:r w:rsidR="00D97ABE">
          <w:rPr>
            <w:noProof/>
            <w:webHidden/>
          </w:rPr>
          <w:fldChar w:fldCharType="end"/>
        </w:r>
      </w:hyperlink>
    </w:p>
    <w:p w14:paraId="53A4FA06" w14:textId="48F4E06D" w:rsidR="008E5E5A" w:rsidRDefault="008E5E5A">
      <w:pPr>
        <w:pStyle w:val="TJ2"/>
        <w:tabs>
          <w:tab w:val="left" w:pos="880"/>
          <w:tab w:val="right" w:leader="dot" w:pos="9062"/>
        </w:tabs>
        <w:rPr>
          <w:rFonts w:eastAsiaTheme="minorEastAsia"/>
          <w:noProof/>
          <w:lang w:eastAsia="hu-HU"/>
        </w:rPr>
      </w:pPr>
      <w:hyperlink w:anchor="_Toc512681428" w:history="1">
        <w:r w:rsidRPr="00F3422E">
          <w:rPr>
            <w:rStyle w:val="Hiperhivatkozs"/>
            <w:noProof/>
          </w:rPr>
          <w:t>6.2.</w:t>
        </w:r>
        <w:r>
          <w:rPr>
            <w:rFonts w:eastAsiaTheme="minorEastAsia"/>
            <w:noProof/>
            <w:lang w:eastAsia="hu-HU"/>
          </w:rPr>
          <w:tab/>
        </w:r>
        <w:r w:rsidRPr="00F3422E">
          <w:rPr>
            <w:rStyle w:val="Hiperhivatkozs"/>
            <w:noProof/>
          </w:rPr>
          <w:t>Felügyelet</w:t>
        </w:r>
        <w:r>
          <w:rPr>
            <w:noProof/>
            <w:webHidden/>
          </w:rPr>
          <w:tab/>
        </w:r>
        <w:r w:rsidR="00D97ABE">
          <w:rPr>
            <w:noProof/>
            <w:webHidden/>
          </w:rPr>
          <w:fldChar w:fldCharType="begin"/>
        </w:r>
        <w:r>
          <w:rPr>
            <w:noProof/>
            <w:webHidden/>
          </w:rPr>
          <w:instrText xml:space="preserve"> PAGEREF _Toc512681428 \h </w:instrText>
        </w:r>
        <w:r w:rsidR="00D97ABE">
          <w:rPr>
            <w:noProof/>
            <w:webHidden/>
          </w:rPr>
        </w:r>
        <w:r w:rsidR="00D97ABE">
          <w:rPr>
            <w:noProof/>
            <w:webHidden/>
          </w:rPr>
          <w:fldChar w:fldCharType="separate"/>
        </w:r>
        <w:r w:rsidR="00283906">
          <w:rPr>
            <w:noProof/>
            <w:webHidden/>
          </w:rPr>
          <w:t>40</w:t>
        </w:r>
        <w:r w:rsidR="00D97ABE">
          <w:rPr>
            <w:noProof/>
            <w:webHidden/>
          </w:rPr>
          <w:fldChar w:fldCharType="end"/>
        </w:r>
      </w:hyperlink>
    </w:p>
    <w:p w14:paraId="53A4FA07" w14:textId="78EB8929" w:rsidR="008E5E5A" w:rsidRDefault="008E5E5A">
      <w:pPr>
        <w:pStyle w:val="TJ3"/>
        <w:tabs>
          <w:tab w:val="left" w:pos="1320"/>
          <w:tab w:val="right" w:leader="dot" w:pos="9062"/>
        </w:tabs>
        <w:rPr>
          <w:rFonts w:eastAsiaTheme="minorEastAsia"/>
          <w:noProof/>
          <w:lang w:eastAsia="hu-HU"/>
        </w:rPr>
      </w:pPr>
      <w:hyperlink w:anchor="_Toc512681429" w:history="1">
        <w:r w:rsidRPr="00F3422E">
          <w:rPr>
            <w:rStyle w:val="Hiperhivatkozs"/>
            <w:noProof/>
          </w:rPr>
          <w:t>6.2.1.</w:t>
        </w:r>
        <w:r>
          <w:rPr>
            <w:rFonts w:eastAsiaTheme="minorEastAsia"/>
            <w:noProof/>
            <w:lang w:eastAsia="hu-HU"/>
          </w:rPr>
          <w:tab/>
        </w:r>
        <w:r w:rsidRPr="00F3422E">
          <w:rPr>
            <w:rStyle w:val="Hiperhivatkozs"/>
            <w:noProof/>
          </w:rPr>
          <w:t>Felügyeleti eszközök</w:t>
        </w:r>
        <w:r>
          <w:rPr>
            <w:noProof/>
            <w:webHidden/>
          </w:rPr>
          <w:tab/>
        </w:r>
        <w:r w:rsidR="00D97ABE">
          <w:rPr>
            <w:noProof/>
            <w:webHidden/>
          </w:rPr>
          <w:fldChar w:fldCharType="begin"/>
        </w:r>
        <w:r>
          <w:rPr>
            <w:noProof/>
            <w:webHidden/>
          </w:rPr>
          <w:instrText xml:space="preserve"> PAGEREF _Toc512681429 \h </w:instrText>
        </w:r>
        <w:r w:rsidR="00D97ABE">
          <w:rPr>
            <w:noProof/>
            <w:webHidden/>
          </w:rPr>
        </w:r>
        <w:r w:rsidR="00D97ABE">
          <w:rPr>
            <w:noProof/>
            <w:webHidden/>
          </w:rPr>
          <w:fldChar w:fldCharType="separate"/>
        </w:r>
        <w:r w:rsidR="00283906">
          <w:rPr>
            <w:noProof/>
            <w:webHidden/>
          </w:rPr>
          <w:t>40</w:t>
        </w:r>
        <w:r w:rsidR="00D97ABE">
          <w:rPr>
            <w:noProof/>
            <w:webHidden/>
          </w:rPr>
          <w:fldChar w:fldCharType="end"/>
        </w:r>
      </w:hyperlink>
    </w:p>
    <w:p w14:paraId="53A4FA08" w14:textId="55150D23" w:rsidR="008E5E5A" w:rsidRDefault="008E5E5A">
      <w:pPr>
        <w:pStyle w:val="TJ2"/>
        <w:tabs>
          <w:tab w:val="left" w:pos="880"/>
          <w:tab w:val="right" w:leader="dot" w:pos="9062"/>
        </w:tabs>
        <w:rPr>
          <w:rFonts w:eastAsiaTheme="minorEastAsia"/>
          <w:noProof/>
          <w:lang w:eastAsia="hu-HU"/>
        </w:rPr>
      </w:pPr>
      <w:hyperlink w:anchor="_Toc512681430" w:history="1">
        <w:r w:rsidRPr="00F3422E">
          <w:rPr>
            <w:rStyle w:val="Hiperhivatkozs"/>
            <w:noProof/>
          </w:rPr>
          <w:t>6.3.</w:t>
        </w:r>
        <w:r>
          <w:rPr>
            <w:rFonts w:eastAsiaTheme="minorEastAsia"/>
            <w:noProof/>
            <w:lang w:eastAsia="hu-HU"/>
          </w:rPr>
          <w:tab/>
        </w:r>
        <w:r w:rsidRPr="00F3422E">
          <w:rPr>
            <w:rStyle w:val="Hiperhivatkozs"/>
            <w:noProof/>
          </w:rPr>
          <w:t>Incidensek kezelése</w:t>
        </w:r>
        <w:r>
          <w:rPr>
            <w:noProof/>
            <w:webHidden/>
          </w:rPr>
          <w:tab/>
        </w:r>
        <w:r w:rsidR="00D97ABE">
          <w:rPr>
            <w:noProof/>
            <w:webHidden/>
          </w:rPr>
          <w:fldChar w:fldCharType="begin"/>
        </w:r>
        <w:r>
          <w:rPr>
            <w:noProof/>
            <w:webHidden/>
          </w:rPr>
          <w:instrText xml:space="preserve"> PAGEREF _Toc512681430 \h </w:instrText>
        </w:r>
        <w:r w:rsidR="00D97ABE">
          <w:rPr>
            <w:noProof/>
            <w:webHidden/>
          </w:rPr>
        </w:r>
        <w:r w:rsidR="00D97ABE">
          <w:rPr>
            <w:noProof/>
            <w:webHidden/>
          </w:rPr>
          <w:fldChar w:fldCharType="separate"/>
        </w:r>
        <w:r w:rsidR="00283906">
          <w:rPr>
            <w:noProof/>
            <w:webHidden/>
          </w:rPr>
          <w:t>41</w:t>
        </w:r>
        <w:r w:rsidR="00D97ABE">
          <w:rPr>
            <w:noProof/>
            <w:webHidden/>
          </w:rPr>
          <w:fldChar w:fldCharType="end"/>
        </w:r>
      </w:hyperlink>
    </w:p>
    <w:p w14:paraId="53A4FA09" w14:textId="2DF468C6" w:rsidR="008E5E5A" w:rsidRDefault="008E5E5A">
      <w:pPr>
        <w:pStyle w:val="TJ3"/>
        <w:tabs>
          <w:tab w:val="left" w:pos="1320"/>
          <w:tab w:val="right" w:leader="dot" w:pos="9062"/>
        </w:tabs>
        <w:rPr>
          <w:rFonts w:eastAsiaTheme="minorEastAsia"/>
          <w:noProof/>
          <w:lang w:eastAsia="hu-HU"/>
        </w:rPr>
      </w:pPr>
      <w:hyperlink w:anchor="_Toc512681431" w:history="1">
        <w:r w:rsidRPr="00F3422E">
          <w:rPr>
            <w:rStyle w:val="Hiperhivatkozs"/>
            <w:noProof/>
          </w:rPr>
          <w:t>6.3.1.</w:t>
        </w:r>
        <w:r>
          <w:rPr>
            <w:rFonts w:eastAsiaTheme="minorEastAsia"/>
            <w:noProof/>
            <w:lang w:eastAsia="hu-HU"/>
          </w:rPr>
          <w:tab/>
        </w:r>
        <w:r w:rsidRPr="00F3422E">
          <w:rPr>
            <w:rStyle w:val="Hiperhivatkozs"/>
            <w:noProof/>
          </w:rPr>
          <w:t>Tanulás az incidensekből</w:t>
        </w:r>
        <w:r>
          <w:rPr>
            <w:noProof/>
            <w:webHidden/>
          </w:rPr>
          <w:tab/>
        </w:r>
        <w:r w:rsidR="00D97ABE">
          <w:rPr>
            <w:noProof/>
            <w:webHidden/>
          </w:rPr>
          <w:fldChar w:fldCharType="begin"/>
        </w:r>
        <w:r>
          <w:rPr>
            <w:noProof/>
            <w:webHidden/>
          </w:rPr>
          <w:instrText xml:space="preserve"> PAGEREF _Toc512681431 \h </w:instrText>
        </w:r>
        <w:r w:rsidR="00D97ABE">
          <w:rPr>
            <w:noProof/>
            <w:webHidden/>
          </w:rPr>
        </w:r>
        <w:r w:rsidR="00D97ABE">
          <w:rPr>
            <w:noProof/>
            <w:webHidden/>
          </w:rPr>
          <w:fldChar w:fldCharType="separate"/>
        </w:r>
        <w:r w:rsidR="00283906">
          <w:rPr>
            <w:noProof/>
            <w:webHidden/>
          </w:rPr>
          <w:t>41</w:t>
        </w:r>
        <w:r w:rsidR="00D97ABE">
          <w:rPr>
            <w:noProof/>
            <w:webHidden/>
          </w:rPr>
          <w:fldChar w:fldCharType="end"/>
        </w:r>
      </w:hyperlink>
    </w:p>
    <w:p w14:paraId="53A4FA0A" w14:textId="6422B19A" w:rsidR="008E5E5A" w:rsidRDefault="008E5E5A">
      <w:pPr>
        <w:pStyle w:val="TJ2"/>
        <w:tabs>
          <w:tab w:val="left" w:pos="880"/>
          <w:tab w:val="right" w:leader="dot" w:pos="9062"/>
        </w:tabs>
        <w:rPr>
          <w:rFonts w:eastAsiaTheme="minorEastAsia"/>
          <w:noProof/>
          <w:lang w:eastAsia="hu-HU"/>
        </w:rPr>
      </w:pPr>
      <w:hyperlink w:anchor="_Toc512681432" w:history="1">
        <w:r w:rsidRPr="00F3422E">
          <w:rPr>
            <w:rStyle w:val="Hiperhivatkozs"/>
            <w:noProof/>
          </w:rPr>
          <w:t>6.4.</w:t>
        </w:r>
        <w:r>
          <w:rPr>
            <w:rFonts w:eastAsiaTheme="minorEastAsia"/>
            <w:noProof/>
            <w:lang w:eastAsia="hu-HU"/>
          </w:rPr>
          <w:tab/>
        </w:r>
        <w:r w:rsidRPr="00F3422E">
          <w:rPr>
            <w:rStyle w:val="Hiperhivatkozs"/>
            <w:noProof/>
          </w:rPr>
          <w:t>Naplózás</w:t>
        </w:r>
        <w:r>
          <w:rPr>
            <w:noProof/>
            <w:webHidden/>
          </w:rPr>
          <w:tab/>
        </w:r>
        <w:r w:rsidR="00D97ABE">
          <w:rPr>
            <w:noProof/>
            <w:webHidden/>
          </w:rPr>
          <w:fldChar w:fldCharType="begin"/>
        </w:r>
        <w:r>
          <w:rPr>
            <w:noProof/>
            <w:webHidden/>
          </w:rPr>
          <w:instrText xml:space="preserve"> PAGEREF _Toc512681432 \h </w:instrText>
        </w:r>
        <w:r w:rsidR="00D97ABE">
          <w:rPr>
            <w:noProof/>
            <w:webHidden/>
          </w:rPr>
        </w:r>
        <w:r w:rsidR="00D97ABE">
          <w:rPr>
            <w:noProof/>
            <w:webHidden/>
          </w:rPr>
          <w:fldChar w:fldCharType="separate"/>
        </w:r>
        <w:r w:rsidR="00283906">
          <w:rPr>
            <w:noProof/>
            <w:webHidden/>
          </w:rPr>
          <w:t>41</w:t>
        </w:r>
        <w:r w:rsidR="00D97ABE">
          <w:rPr>
            <w:noProof/>
            <w:webHidden/>
          </w:rPr>
          <w:fldChar w:fldCharType="end"/>
        </w:r>
      </w:hyperlink>
    </w:p>
    <w:p w14:paraId="53A4FA0B" w14:textId="1B5AD423" w:rsidR="008E5E5A" w:rsidRDefault="008E5E5A">
      <w:pPr>
        <w:pStyle w:val="TJ3"/>
        <w:tabs>
          <w:tab w:val="left" w:pos="1320"/>
          <w:tab w:val="right" w:leader="dot" w:pos="9062"/>
        </w:tabs>
        <w:rPr>
          <w:rFonts w:eastAsiaTheme="minorEastAsia"/>
          <w:noProof/>
          <w:lang w:eastAsia="hu-HU"/>
        </w:rPr>
      </w:pPr>
      <w:hyperlink w:anchor="_Toc512681433" w:history="1">
        <w:r w:rsidRPr="00F3422E">
          <w:rPr>
            <w:rStyle w:val="Hiperhivatkozs"/>
            <w:noProof/>
          </w:rPr>
          <w:t>6.4.1.</w:t>
        </w:r>
        <w:r>
          <w:rPr>
            <w:rFonts w:eastAsiaTheme="minorEastAsia"/>
            <w:noProof/>
            <w:lang w:eastAsia="hu-HU"/>
          </w:rPr>
          <w:tab/>
        </w:r>
        <w:r w:rsidRPr="00F3422E">
          <w:rPr>
            <w:rStyle w:val="Hiperhivatkozs"/>
            <w:noProof/>
          </w:rPr>
          <w:t>Naplózható események</w:t>
        </w:r>
        <w:r>
          <w:rPr>
            <w:noProof/>
            <w:webHidden/>
          </w:rPr>
          <w:tab/>
        </w:r>
        <w:r w:rsidR="00D97ABE">
          <w:rPr>
            <w:noProof/>
            <w:webHidden/>
          </w:rPr>
          <w:fldChar w:fldCharType="begin"/>
        </w:r>
        <w:r>
          <w:rPr>
            <w:noProof/>
            <w:webHidden/>
          </w:rPr>
          <w:instrText xml:space="preserve"> PAGEREF _Toc512681433 \h </w:instrText>
        </w:r>
        <w:r w:rsidR="00D97ABE">
          <w:rPr>
            <w:noProof/>
            <w:webHidden/>
          </w:rPr>
        </w:r>
        <w:r w:rsidR="00D97ABE">
          <w:rPr>
            <w:noProof/>
            <w:webHidden/>
          </w:rPr>
          <w:fldChar w:fldCharType="separate"/>
        </w:r>
        <w:r w:rsidR="00283906">
          <w:rPr>
            <w:noProof/>
            <w:webHidden/>
          </w:rPr>
          <w:t>42</w:t>
        </w:r>
        <w:r w:rsidR="00D97ABE">
          <w:rPr>
            <w:noProof/>
            <w:webHidden/>
          </w:rPr>
          <w:fldChar w:fldCharType="end"/>
        </w:r>
      </w:hyperlink>
    </w:p>
    <w:p w14:paraId="53A4FA0C" w14:textId="512B3285" w:rsidR="008E5E5A" w:rsidRDefault="008E5E5A">
      <w:pPr>
        <w:pStyle w:val="TJ3"/>
        <w:tabs>
          <w:tab w:val="left" w:pos="1320"/>
          <w:tab w:val="right" w:leader="dot" w:pos="9062"/>
        </w:tabs>
        <w:rPr>
          <w:rFonts w:eastAsiaTheme="minorEastAsia"/>
          <w:noProof/>
          <w:lang w:eastAsia="hu-HU"/>
        </w:rPr>
      </w:pPr>
      <w:hyperlink w:anchor="_Toc512681434" w:history="1">
        <w:r w:rsidRPr="00F3422E">
          <w:rPr>
            <w:rStyle w:val="Hiperhivatkozs"/>
            <w:noProof/>
          </w:rPr>
          <w:t>6.4.2.</w:t>
        </w:r>
        <w:r>
          <w:rPr>
            <w:rFonts w:eastAsiaTheme="minorEastAsia"/>
            <w:noProof/>
            <w:lang w:eastAsia="hu-HU"/>
          </w:rPr>
          <w:tab/>
        </w:r>
        <w:r w:rsidRPr="00F3422E">
          <w:rPr>
            <w:rStyle w:val="Hiperhivatkozs"/>
            <w:noProof/>
          </w:rPr>
          <w:t>Naplóinformációk védelme</w:t>
        </w:r>
        <w:r>
          <w:rPr>
            <w:noProof/>
            <w:webHidden/>
          </w:rPr>
          <w:tab/>
        </w:r>
        <w:r w:rsidR="00D97ABE">
          <w:rPr>
            <w:noProof/>
            <w:webHidden/>
          </w:rPr>
          <w:fldChar w:fldCharType="begin"/>
        </w:r>
        <w:r>
          <w:rPr>
            <w:noProof/>
            <w:webHidden/>
          </w:rPr>
          <w:instrText xml:space="preserve"> PAGEREF _Toc512681434 \h </w:instrText>
        </w:r>
        <w:r w:rsidR="00D97ABE">
          <w:rPr>
            <w:noProof/>
            <w:webHidden/>
          </w:rPr>
        </w:r>
        <w:r w:rsidR="00D97ABE">
          <w:rPr>
            <w:noProof/>
            <w:webHidden/>
          </w:rPr>
          <w:fldChar w:fldCharType="separate"/>
        </w:r>
        <w:r w:rsidR="00283906">
          <w:rPr>
            <w:noProof/>
            <w:webHidden/>
          </w:rPr>
          <w:t>42</w:t>
        </w:r>
        <w:r w:rsidR="00D97ABE">
          <w:rPr>
            <w:noProof/>
            <w:webHidden/>
          </w:rPr>
          <w:fldChar w:fldCharType="end"/>
        </w:r>
      </w:hyperlink>
    </w:p>
    <w:p w14:paraId="53A4FA0D" w14:textId="43DE1368" w:rsidR="008E5E5A" w:rsidRDefault="008E5E5A">
      <w:pPr>
        <w:pStyle w:val="TJ2"/>
        <w:tabs>
          <w:tab w:val="left" w:pos="880"/>
          <w:tab w:val="right" w:leader="dot" w:pos="9062"/>
        </w:tabs>
        <w:rPr>
          <w:rFonts w:eastAsiaTheme="minorEastAsia"/>
          <w:noProof/>
          <w:lang w:eastAsia="hu-HU"/>
        </w:rPr>
      </w:pPr>
      <w:hyperlink w:anchor="_Toc512681435" w:history="1">
        <w:r w:rsidRPr="00F3422E">
          <w:rPr>
            <w:rStyle w:val="Hiperhivatkozs"/>
            <w:noProof/>
          </w:rPr>
          <w:t>6.5.</w:t>
        </w:r>
        <w:r>
          <w:rPr>
            <w:rFonts w:eastAsiaTheme="minorEastAsia"/>
            <w:noProof/>
            <w:lang w:eastAsia="hu-HU"/>
          </w:rPr>
          <w:tab/>
        </w:r>
        <w:r w:rsidRPr="00F3422E">
          <w:rPr>
            <w:rStyle w:val="Hiperhivatkozs"/>
            <w:noProof/>
          </w:rPr>
          <w:t>Kártékony kódok elleni védelem</w:t>
        </w:r>
        <w:r>
          <w:rPr>
            <w:noProof/>
            <w:webHidden/>
          </w:rPr>
          <w:tab/>
        </w:r>
        <w:r w:rsidR="00D97ABE">
          <w:rPr>
            <w:noProof/>
            <w:webHidden/>
          </w:rPr>
          <w:fldChar w:fldCharType="begin"/>
        </w:r>
        <w:r>
          <w:rPr>
            <w:noProof/>
            <w:webHidden/>
          </w:rPr>
          <w:instrText xml:space="preserve"> PAGEREF _Toc512681435 \h </w:instrText>
        </w:r>
        <w:r w:rsidR="00D97ABE">
          <w:rPr>
            <w:noProof/>
            <w:webHidden/>
          </w:rPr>
        </w:r>
        <w:r w:rsidR="00D97ABE">
          <w:rPr>
            <w:noProof/>
            <w:webHidden/>
          </w:rPr>
          <w:fldChar w:fldCharType="separate"/>
        </w:r>
        <w:r w:rsidR="00283906">
          <w:rPr>
            <w:noProof/>
            <w:webHidden/>
          </w:rPr>
          <w:t>42</w:t>
        </w:r>
        <w:r w:rsidR="00D97ABE">
          <w:rPr>
            <w:noProof/>
            <w:webHidden/>
          </w:rPr>
          <w:fldChar w:fldCharType="end"/>
        </w:r>
      </w:hyperlink>
    </w:p>
    <w:p w14:paraId="53A4FA0E" w14:textId="15F83EAE" w:rsidR="008E5E5A" w:rsidRDefault="008E5E5A">
      <w:pPr>
        <w:pStyle w:val="TJ2"/>
        <w:tabs>
          <w:tab w:val="left" w:pos="880"/>
          <w:tab w:val="right" w:leader="dot" w:pos="9062"/>
        </w:tabs>
        <w:rPr>
          <w:rFonts w:eastAsiaTheme="minorEastAsia"/>
          <w:noProof/>
          <w:lang w:eastAsia="hu-HU"/>
        </w:rPr>
      </w:pPr>
      <w:hyperlink w:anchor="_Toc512681436" w:history="1">
        <w:r w:rsidRPr="00F3422E">
          <w:rPr>
            <w:rStyle w:val="Hiperhivatkozs"/>
            <w:noProof/>
          </w:rPr>
          <w:t>6.6.</w:t>
        </w:r>
        <w:r>
          <w:rPr>
            <w:rFonts w:eastAsiaTheme="minorEastAsia"/>
            <w:noProof/>
            <w:lang w:eastAsia="hu-HU"/>
          </w:rPr>
          <w:tab/>
        </w:r>
        <w:r w:rsidRPr="00F3422E">
          <w:rPr>
            <w:rStyle w:val="Hiperhivatkozs"/>
            <w:noProof/>
          </w:rPr>
          <w:t>Hibajavítás, biztonsági frissítések</w:t>
        </w:r>
        <w:r>
          <w:rPr>
            <w:noProof/>
            <w:webHidden/>
          </w:rPr>
          <w:tab/>
        </w:r>
        <w:r w:rsidR="00D97ABE">
          <w:rPr>
            <w:noProof/>
            <w:webHidden/>
          </w:rPr>
          <w:fldChar w:fldCharType="begin"/>
        </w:r>
        <w:r>
          <w:rPr>
            <w:noProof/>
            <w:webHidden/>
          </w:rPr>
          <w:instrText xml:space="preserve"> PAGEREF _Toc512681436 \h </w:instrText>
        </w:r>
        <w:r w:rsidR="00D97ABE">
          <w:rPr>
            <w:noProof/>
            <w:webHidden/>
          </w:rPr>
        </w:r>
        <w:r w:rsidR="00D97ABE">
          <w:rPr>
            <w:noProof/>
            <w:webHidden/>
          </w:rPr>
          <w:fldChar w:fldCharType="separate"/>
        </w:r>
        <w:r w:rsidR="00283906">
          <w:rPr>
            <w:noProof/>
            <w:webHidden/>
          </w:rPr>
          <w:t>43</w:t>
        </w:r>
        <w:r w:rsidR="00D97ABE">
          <w:rPr>
            <w:noProof/>
            <w:webHidden/>
          </w:rPr>
          <w:fldChar w:fldCharType="end"/>
        </w:r>
      </w:hyperlink>
    </w:p>
    <w:p w14:paraId="53A4FA0F" w14:textId="00A6353E" w:rsidR="008E5E5A" w:rsidRDefault="008E5E5A">
      <w:pPr>
        <w:pStyle w:val="TJ1"/>
        <w:tabs>
          <w:tab w:val="left" w:pos="440"/>
        </w:tabs>
        <w:rPr>
          <w:rFonts w:eastAsiaTheme="minorEastAsia"/>
          <w:noProof/>
          <w:lang w:eastAsia="hu-HU"/>
        </w:rPr>
      </w:pPr>
      <w:hyperlink w:anchor="_Toc512681437" w:history="1">
        <w:r w:rsidRPr="00F3422E">
          <w:rPr>
            <w:rStyle w:val="Hiperhivatkozs"/>
            <w:noProof/>
          </w:rPr>
          <w:t>7.</w:t>
        </w:r>
        <w:r>
          <w:rPr>
            <w:rFonts w:eastAsiaTheme="minorEastAsia"/>
            <w:noProof/>
            <w:lang w:eastAsia="hu-HU"/>
          </w:rPr>
          <w:tab/>
        </w:r>
        <w:r w:rsidRPr="00F3422E">
          <w:rPr>
            <w:rStyle w:val="Hiperhivatkozs"/>
            <w:noProof/>
          </w:rPr>
          <w:t>RENDSZER- ÉS KOMMUNIKÁCIÓVÉDELEM</w:t>
        </w:r>
        <w:r>
          <w:rPr>
            <w:noProof/>
            <w:webHidden/>
          </w:rPr>
          <w:tab/>
        </w:r>
        <w:r w:rsidR="00D97ABE">
          <w:rPr>
            <w:noProof/>
            <w:webHidden/>
          </w:rPr>
          <w:fldChar w:fldCharType="begin"/>
        </w:r>
        <w:r>
          <w:rPr>
            <w:noProof/>
            <w:webHidden/>
          </w:rPr>
          <w:instrText xml:space="preserve"> PAGEREF _Toc512681437 \h </w:instrText>
        </w:r>
        <w:r w:rsidR="00D97ABE">
          <w:rPr>
            <w:noProof/>
            <w:webHidden/>
          </w:rPr>
        </w:r>
        <w:r w:rsidR="00D97ABE">
          <w:rPr>
            <w:noProof/>
            <w:webHidden/>
          </w:rPr>
          <w:fldChar w:fldCharType="separate"/>
        </w:r>
        <w:r w:rsidR="00283906">
          <w:rPr>
            <w:noProof/>
            <w:webHidden/>
          </w:rPr>
          <w:t>44</w:t>
        </w:r>
        <w:r w:rsidR="00D97ABE">
          <w:rPr>
            <w:noProof/>
            <w:webHidden/>
          </w:rPr>
          <w:fldChar w:fldCharType="end"/>
        </w:r>
      </w:hyperlink>
    </w:p>
    <w:p w14:paraId="53A4FA10" w14:textId="7A419EF1" w:rsidR="008E5E5A" w:rsidRDefault="008E5E5A">
      <w:pPr>
        <w:pStyle w:val="TJ2"/>
        <w:tabs>
          <w:tab w:val="left" w:pos="880"/>
          <w:tab w:val="right" w:leader="dot" w:pos="9062"/>
        </w:tabs>
        <w:rPr>
          <w:rFonts w:eastAsiaTheme="minorEastAsia"/>
          <w:noProof/>
          <w:lang w:eastAsia="hu-HU"/>
        </w:rPr>
      </w:pPr>
      <w:hyperlink w:anchor="_Toc512681438" w:history="1">
        <w:r w:rsidRPr="00F3422E">
          <w:rPr>
            <w:rStyle w:val="Hiperhivatkozs"/>
            <w:noProof/>
          </w:rPr>
          <w:t>7.1.</w:t>
        </w:r>
        <w:r>
          <w:rPr>
            <w:rFonts w:eastAsiaTheme="minorEastAsia"/>
            <w:noProof/>
            <w:lang w:eastAsia="hu-HU"/>
          </w:rPr>
          <w:tab/>
        </w:r>
        <w:r w:rsidRPr="00F3422E">
          <w:rPr>
            <w:rStyle w:val="Hiperhivatkozs"/>
            <w:noProof/>
          </w:rPr>
          <w:t>Rendszer- és kommunikációvédelmi eljárásrend</w:t>
        </w:r>
        <w:r>
          <w:rPr>
            <w:noProof/>
            <w:webHidden/>
          </w:rPr>
          <w:tab/>
        </w:r>
        <w:r w:rsidR="00D97ABE">
          <w:rPr>
            <w:noProof/>
            <w:webHidden/>
          </w:rPr>
          <w:fldChar w:fldCharType="begin"/>
        </w:r>
        <w:r>
          <w:rPr>
            <w:noProof/>
            <w:webHidden/>
          </w:rPr>
          <w:instrText xml:space="preserve"> PAGEREF _Toc512681438 \h </w:instrText>
        </w:r>
        <w:r w:rsidR="00D97ABE">
          <w:rPr>
            <w:noProof/>
            <w:webHidden/>
          </w:rPr>
        </w:r>
        <w:r w:rsidR="00D97ABE">
          <w:rPr>
            <w:noProof/>
            <w:webHidden/>
          </w:rPr>
          <w:fldChar w:fldCharType="separate"/>
        </w:r>
        <w:r w:rsidR="00283906">
          <w:rPr>
            <w:noProof/>
            <w:webHidden/>
          </w:rPr>
          <w:t>44</w:t>
        </w:r>
        <w:r w:rsidR="00D97ABE">
          <w:rPr>
            <w:noProof/>
            <w:webHidden/>
          </w:rPr>
          <w:fldChar w:fldCharType="end"/>
        </w:r>
      </w:hyperlink>
    </w:p>
    <w:p w14:paraId="53A4FA11" w14:textId="18DD3DDA" w:rsidR="008E5E5A" w:rsidRDefault="008E5E5A">
      <w:pPr>
        <w:pStyle w:val="TJ2"/>
        <w:tabs>
          <w:tab w:val="left" w:pos="880"/>
          <w:tab w:val="right" w:leader="dot" w:pos="9062"/>
        </w:tabs>
        <w:rPr>
          <w:rFonts w:eastAsiaTheme="minorEastAsia"/>
          <w:noProof/>
          <w:lang w:eastAsia="hu-HU"/>
        </w:rPr>
      </w:pPr>
      <w:hyperlink w:anchor="_Toc512681439" w:history="1">
        <w:r w:rsidRPr="00F3422E">
          <w:rPr>
            <w:rStyle w:val="Hiperhivatkozs"/>
            <w:noProof/>
          </w:rPr>
          <w:t>7.2.</w:t>
        </w:r>
        <w:r>
          <w:rPr>
            <w:rFonts w:eastAsiaTheme="minorEastAsia"/>
            <w:noProof/>
            <w:lang w:eastAsia="hu-HU"/>
          </w:rPr>
          <w:tab/>
        </w:r>
        <w:r w:rsidRPr="00F3422E">
          <w:rPr>
            <w:rStyle w:val="Hiperhivatkozs"/>
            <w:noProof/>
          </w:rPr>
          <w:t>Határok védelme</w:t>
        </w:r>
        <w:r>
          <w:rPr>
            <w:noProof/>
            <w:webHidden/>
          </w:rPr>
          <w:tab/>
        </w:r>
        <w:r w:rsidR="00D97ABE">
          <w:rPr>
            <w:noProof/>
            <w:webHidden/>
          </w:rPr>
          <w:fldChar w:fldCharType="begin"/>
        </w:r>
        <w:r>
          <w:rPr>
            <w:noProof/>
            <w:webHidden/>
          </w:rPr>
          <w:instrText xml:space="preserve"> PAGEREF _Toc512681439 \h </w:instrText>
        </w:r>
        <w:r w:rsidR="00D97ABE">
          <w:rPr>
            <w:noProof/>
            <w:webHidden/>
          </w:rPr>
        </w:r>
        <w:r w:rsidR="00D97ABE">
          <w:rPr>
            <w:noProof/>
            <w:webHidden/>
          </w:rPr>
          <w:fldChar w:fldCharType="separate"/>
        </w:r>
        <w:r w:rsidR="00283906">
          <w:rPr>
            <w:noProof/>
            <w:webHidden/>
          </w:rPr>
          <w:t>44</w:t>
        </w:r>
        <w:r w:rsidR="00D97ABE">
          <w:rPr>
            <w:noProof/>
            <w:webHidden/>
          </w:rPr>
          <w:fldChar w:fldCharType="end"/>
        </w:r>
      </w:hyperlink>
    </w:p>
    <w:p w14:paraId="53A4FA12" w14:textId="159B7FED" w:rsidR="008E5E5A" w:rsidRDefault="008E5E5A">
      <w:pPr>
        <w:pStyle w:val="TJ2"/>
        <w:tabs>
          <w:tab w:val="left" w:pos="880"/>
          <w:tab w:val="right" w:leader="dot" w:pos="9062"/>
        </w:tabs>
        <w:rPr>
          <w:rFonts w:eastAsiaTheme="minorEastAsia"/>
          <w:noProof/>
          <w:lang w:eastAsia="hu-HU"/>
        </w:rPr>
      </w:pPr>
      <w:hyperlink w:anchor="_Toc512681440" w:history="1">
        <w:r w:rsidRPr="00F3422E">
          <w:rPr>
            <w:rStyle w:val="Hiperhivatkozs"/>
            <w:noProof/>
          </w:rPr>
          <w:t>7.3.</w:t>
        </w:r>
        <w:r>
          <w:rPr>
            <w:rFonts w:eastAsiaTheme="minorEastAsia"/>
            <w:noProof/>
            <w:lang w:eastAsia="hu-HU"/>
          </w:rPr>
          <w:tab/>
        </w:r>
        <w:r w:rsidRPr="00F3422E">
          <w:rPr>
            <w:rStyle w:val="Hiperhivatkozs"/>
            <w:noProof/>
          </w:rPr>
          <w:t>Kriptográfiai kulcsok előállítása és kezelése</w:t>
        </w:r>
        <w:r>
          <w:rPr>
            <w:noProof/>
            <w:webHidden/>
          </w:rPr>
          <w:tab/>
        </w:r>
        <w:r w:rsidR="00D97ABE">
          <w:rPr>
            <w:noProof/>
            <w:webHidden/>
          </w:rPr>
          <w:fldChar w:fldCharType="begin"/>
        </w:r>
        <w:r>
          <w:rPr>
            <w:noProof/>
            <w:webHidden/>
          </w:rPr>
          <w:instrText xml:space="preserve"> PAGEREF _Toc512681440 \h </w:instrText>
        </w:r>
        <w:r w:rsidR="00D97ABE">
          <w:rPr>
            <w:noProof/>
            <w:webHidden/>
          </w:rPr>
        </w:r>
        <w:r w:rsidR="00D97ABE">
          <w:rPr>
            <w:noProof/>
            <w:webHidden/>
          </w:rPr>
          <w:fldChar w:fldCharType="separate"/>
        </w:r>
        <w:r w:rsidR="00283906">
          <w:rPr>
            <w:noProof/>
            <w:webHidden/>
          </w:rPr>
          <w:t>45</w:t>
        </w:r>
        <w:r w:rsidR="00D97ABE">
          <w:rPr>
            <w:noProof/>
            <w:webHidden/>
          </w:rPr>
          <w:fldChar w:fldCharType="end"/>
        </w:r>
      </w:hyperlink>
    </w:p>
    <w:p w14:paraId="53A4FA13" w14:textId="2A6AF6E7" w:rsidR="008E5E5A" w:rsidRDefault="008E5E5A">
      <w:pPr>
        <w:pStyle w:val="TJ1"/>
        <w:tabs>
          <w:tab w:val="left" w:pos="440"/>
        </w:tabs>
        <w:rPr>
          <w:rFonts w:eastAsiaTheme="minorEastAsia"/>
          <w:noProof/>
          <w:lang w:eastAsia="hu-HU"/>
        </w:rPr>
      </w:pPr>
      <w:hyperlink w:anchor="_Toc512681441" w:history="1">
        <w:r w:rsidRPr="00F3422E">
          <w:rPr>
            <w:rStyle w:val="Hiperhivatkozs"/>
            <w:noProof/>
          </w:rPr>
          <w:t>8.</w:t>
        </w:r>
        <w:r>
          <w:rPr>
            <w:rFonts w:eastAsiaTheme="minorEastAsia"/>
            <w:noProof/>
            <w:lang w:eastAsia="hu-HU"/>
          </w:rPr>
          <w:tab/>
        </w:r>
        <w:r w:rsidRPr="00F3422E">
          <w:rPr>
            <w:rStyle w:val="Hiperhivatkozs"/>
            <w:noProof/>
          </w:rPr>
          <w:t xml:space="preserve">ASP specifikus irányelvek az </w:t>
        </w:r>
        <w:r w:rsidR="00485102">
          <w:rPr>
            <w:rStyle w:val="Hiperhivatkozs"/>
            <w:noProof/>
          </w:rPr>
          <w:t xml:space="preserve">Információbiztonsági </w:t>
        </w:r>
        <w:r w:rsidRPr="00F3422E">
          <w:rPr>
            <w:rStyle w:val="Hiperhivatkozs"/>
            <w:noProof/>
          </w:rPr>
          <w:t>Szabályzatban</w:t>
        </w:r>
        <w:r>
          <w:rPr>
            <w:noProof/>
            <w:webHidden/>
          </w:rPr>
          <w:tab/>
        </w:r>
        <w:r w:rsidR="00D97ABE">
          <w:rPr>
            <w:noProof/>
            <w:webHidden/>
          </w:rPr>
          <w:fldChar w:fldCharType="begin"/>
        </w:r>
        <w:r>
          <w:rPr>
            <w:noProof/>
            <w:webHidden/>
          </w:rPr>
          <w:instrText xml:space="preserve"> PAGEREF _Toc512681441 \h </w:instrText>
        </w:r>
        <w:r w:rsidR="00D97ABE">
          <w:rPr>
            <w:noProof/>
            <w:webHidden/>
          </w:rPr>
        </w:r>
        <w:r w:rsidR="00D97ABE">
          <w:rPr>
            <w:noProof/>
            <w:webHidden/>
          </w:rPr>
          <w:fldChar w:fldCharType="separate"/>
        </w:r>
        <w:r w:rsidR="00283906">
          <w:rPr>
            <w:noProof/>
            <w:webHidden/>
          </w:rPr>
          <w:t>45</w:t>
        </w:r>
        <w:r w:rsidR="00D97ABE">
          <w:rPr>
            <w:noProof/>
            <w:webHidden/>
          </w:rPr>
          <w:fldChar w:fldCharType="end"/>
        </w:r>
      </w:hyperlink>
    </w:p>
    <w:p w14:paraId="53A4FA14" w14:textId="523EB81A" w:rsidR="008E5E5A" w:rsidRDefault="008E5E5A">
      <w:pPr>
        <w:pStyle w:val="TJ2"/>
        <w:tabs>
          <w:tab w:val="left" w:pos="880"/>
          <w:tab w:val="right" w:leader="dot" w:pos="9062"/>
        </w:tabs>
        <w:rPr>
          <w:rFonts w:eastAsiaTheme="minorEastAsia"/>
          <w:noProof/>
          <w:lang w:eastAsia="hu-HU"/>
        </w:rPr>
      </w:pPr>
      <w:hyperlink w:anchor="_Toc512681442" w:history="1">
        <w:r w:rsidRPr="00F3422E">
          <w:rPr>
            <w:rStyle w:val="Hiperhivatkozs"/>
            <w:noProof/>
          </w:rPr>
          <w:t>8.1.</w:t>
        </w:r>
        <w:r>
          <w:rPr>
            <w:rFonts w:eastAsiaTheme="minorEastAsia"/>
            <w:noProof/>
            <w:lang w:eastAsia="hu-HU"/>
          </w:rPr>
          <w:tab/>
        </w:r>
        <w:r w:rsidRPr="00F3422E">
          <w:rPr>
            <w:rStyle w:val="Hiperhivatkozs"/>
            <w:noProof/>
          </w:rPr>
          <w:t>IT biztonsági feltételek megteremtése</w:t>
        </w:r>
        <w:r>
          <w:rPr>
            <w:noProof/>
            <w:webHidden/>
          </w:rPr>
          <w:tab/>
        </w:r>
        <w:r w:rsidR="00D97ABE">
          <w:rPr>
            <w:noProof/>
            <w:webHidden/>
          </w:rPr>
          <w:fldChar w:fldCharType="begin"/>
        </w:r>
        <w:r>
          <w:rPr>
            <w:noProof/>
            <w:webHidden/>
          </w:rPr>
          <w:instrText xml:space="preserve"> PAGEREF _Toc512681442 \h </w:instrText>
        </w:r>
        <w:r w:rsidR="00D97ABE">
          <w:rPr>
            <w:noProof/>
            <w:webHidden/>
          </w:rPr>
        </w:r>
        <w:r w:rsidR="00D97ABE">
          <w:rPr>
            <w:noProof/>
            <w:webHidden/>
          </w:rPr>
          <w:fldChar w:fldCharType="separate"/>
        </w:r>
        <w:r w:rsidR="00283906">
          <w:rPr>
            <w:noProof/>
            <w:webHidden/>
          </w:rPr>
          <w:t>45</w:t>
        </w:r>
        <w:r w:rsidR="00D97ABE">
          <w:rPr>
            <w:noProof/>
            <w:webHidden/>
          </w:rPr>
          <w:fldChar w:fldCharType="end"/>
        </w:r>
      </w:hyperlink>
    </w:p>
    <w:p w14:paraId="53A4FA15" w14:textId="17698881" w:rsidR="008E5E5A" w:rsidRDefault="008E5E5A">
      <w:pPr>
        <w:pStyle w:val="TJ2"/>
        <w:tabs>
          <w:tab w:val="left" w:pos="880"/>
          <w:tab w:val="right" w:leader="dot" w:pos="9062"/>
        </w:tabs>
        <w:rPr>
          <w:rFonts w:eastAsiaTheme="minorEastAsia"/>
          <w:noProof/>
          <w:lang w:eastAsia="hu-HU"/>
        </w:rPr>
      </w:pPr>
      <w:hyperlink w:anchor="_Toc512681443" w:history="1">
        <w:r w:rsidRPr="00F3422E">
          <w:rPr>
            <w:rStyle w:val="Hiperhivatkozs"/>
            <w:noProof/>
          </w:rPr>
          <w:t>8.2.</w:t>
        </w:r>
        <w:r>
          <w:rPr>
            <w:rFonts w:eastAsiaTheme="minorEastAsia"/>
            <w:noProof/>
            <w:lang w:eastAsia="hu-HU"/>
          </w:rPr>
          <w:tab/>
        </w:r>
        <w:r w:rsidRPr="00F3422E">
          <w:rPr>
            <w:rStyle w:val="Hiperhivatkozs"/>
            <w:noProof/>
          </w:rPr>
          <w:t>Fizikai biztonság megteremtése ASP-ben</w:t>
        </w:r>
        <w:r>
          <w:rPr>
            <w:noProof/>
            <w:webHidden/>
          </w:rPr>
          <w:tab/>
        </w:r>
        <w:r w:rsidR="00D97ABE">
          <w:rPr>
            <w:noProof/>
            <w:webHidden/>
          </w:rPr>
          <w:fldChar w:fldCharType="begin"/>
        </w:r>
        <w:r>
          <w:rPr>
            <w:noProof/>
            <w:webHidden/>
          </w:rPr>
          <w:instrText xml:space="preserve"> PAGEREF _Toc512681443 \h </w:instrText>
        </w:r>
        <w:r w:rsidR="00D97ABE">
          <w:rPr>
            <w:noProof/>
            <w:webHidden/>
          </w:rPr>
        </w:r>
        <w:r w:rsidR="00D97ABE">
          <w:rPr>
            <w:noProof/>
            <w:webHidden/>
          </w:rPr>
          <w:fldChar w:fldCharType="separate"/>
        </w:r>
        <w:r w:rsidR="00283906">
          <w:rPr>
            <w:noProof/>
            <w:webHidden/>
          </w:rPr>
          <w:t>46</w:t>
        </w:r>
        <w:r w:rsidR="00D97ABE">
          <w:rPr>
            <w:noProof/>
            <w:webHidden/>
          </w:rPr>
          <w:fldChar w:fldCharType="end"/>
        </w:r>
      </w:hyperlink>
    </w:p>
    <w:p w14:paraId="53A4FA16" w14:textId="790B5877" w:rsidR="008E5E5A" w:rsidRDefault="008E5E5A">
      <w:pPr>
        <w:pStyle w:val="TJ2"/>
        <w:tabs>
          <w:tab w:val="left" w:pos="880"/>
          <w:tab w:val="right" w:leader="dot" w:pos="9062"/>
        </w:tabs>
        <w:rPr>
          <w:rFonts w:eastAsiaTheme="minorEastAsia"/>
          <w:noProof/>
          <w:lang w:eastAsia="hu-HU"/>
        </w:rPr>
      </w:pPr>
      <w:hyperlink w:anchor="_Toc512681444" w:history="1">
        <w:r w:rsidRPr="00F3422E">
          <w:rPr>
            <w:rStyle w:val="Hiperhivatkozs"/>
            <w:noProof/>
          </w:rPr>
          <w:t>8.3.</w:t>
        </w:r>
        <w:r>
          <w:rPr>
            <w:rFonts w:eastAsiaTheme="minorEastAsia"/>
            <w:noProof/>
            <w:lang w:eastAsia="hu-HU"/>
          </w:rPr>
          <w:tab/>
        </w:r>
        <w:r w:rsidRPr="00F3422E">
          <w:rPr>
            <w:rStyle w:val="Hiperhivatkozs"/>
            <w:noProof/>
          </w:rPr>
          <w:t>Őrzés, védelem</w:t>
        </w:r>
        <w:r>
          <w:rPr>
            <w:noProof/>
            <w:webHidden/>
          </w:rPr>
          <w:tab/>
        </w:r>
        <w:r w:rsidR="00D97ABE">
          <w:rPr>
            <w:noProof/>
            <w:webHidden/>
          </w:rPr>
          <w:fldChar w:fldCharType="begin"/>
        </w:r>
        <w:r>
          <w:rPr>
            <w:noProof/>
            <w:webHidden/>
          </w:rPr>
          <w:instrText xml:space="preserve"> PAGEREF _Toc512681444 \h </w:instrText>
        </w:r>
        <w:r w:rsidR="00D97ABE">
          <w:rPr>
            <w:noProof/>
            <w:webHidden/>
          </w:rPr>
        </w:r>
        <w:r w:rsidR="00D97ABE">
          <w:rPr>
            <w:noProof/>
            <w:webHidden/>
          </w:rPr>
          <w:fldChar w:fldCharType="separate"/>
        </w:r>
        <w:r w:rsidR="00283906">
          <w:rPr>
            <w:noProof/>
            <w:webHidden/>
          </w:rPr>
          <w:t>46</w:t>
        </w:r>
        <w:r w:rsidR="00D97ABE">
          <w:rPr>
            <w:noProof/>
            <w:webHidden/>
          </w:rPr>
          <w:fldChar w:fldCharType="end"/>
        </w:r>
      </w:hyperlink>
    </w:p>
    <w:p w14:paraId="53A4FA17" w14:textId="1A7E70B2" w:rsidR="008E5E5A" w:rsidRDefault="008E5E5A">
      <w:pPr>
        <w:pStyle w:val="TJ2"/>
        <w:tabs>
          <w:tab w:val="left" w:pos="880"/>
          <w:tab w:val="right" w:leader="dot" w:pos="9062"/>
        </w:tabs>
        <w:rPr>
          <w:rFonts w:eastAsiaTheme="minorEastAsia"/>
          <w:noProof/>
          <w:lang w:eastAsia="hu-HU"/>
        </w:rPr>
      </w:pPr>
      <w:hyperlink w:anchor="_Toc512681445" w:history="1">
        <w:r w:rsidRPr="00F3422E">
          <w:rPr>
            <w:rStyle w:val="Hiperhivatkozs"/>
            <w:noProof/>
          </w:rPr>
          <w:t>8.4.</w:t>
        </w:r>
        <w:r>
          <w:rPr>
            <w:rFonts w:eastAsiaTheme="minorEastAsia"/>
            <w:noProof/>
            <w:lang w:eastAsia="hu-HU"/>
          </w:rPr>
          <w:tab/>
        </w:r>
        <w:r w:rsidRPr="00F3422E">
          <w:rPr>
            <w:rStyle w:val="Hiperhivatkozs"/>
            <w:noProof/>
          </w:rPr>
          <w:t>Humán erőforrás az ASP-ben</w:t>
        </w:r>
        <w:r>
          <w:rPr>
            <w:noProof/>
            <w:webHidden/>
          </w:rPr>
          <w:tab/>
        </w:r>
        <w:r w:rsidR="00D97ABE">
          <w:rPr>
            <w:noProof/>
            <w:webHidden/>
          </w:rPr>
          <w:fldChar w:fldCharType="begin"/>
        </w:r>
        <w:r>
          <w:rPr>
            <w:noProof/>
            <w:webHidden/>
          </w:rPr>
          <w:instrText xml:space="preserve"> PAGEREF _Toc512681445 \h </w:instrText>
        </w:r>
        <w:r w:rsidR="00D97ABE">
          <w:rPr>
            <w:noProof/>
            <w:webHidden/>
          </w:rPr>
        </w:r>
        <w:r w:rsidR="00D97ABE">
          <w:rPr>
            <w:noProof/>
            <w:webHidden/>
          </w:rPr>
          <w:fldChar w:fldCharType="separate"/>
        </w:r>
        <w:r w:rsidR="00283906">
          <w:rPr>
            <w:noProof/>
            <w:webHidden/>
          </w:rPr>
          <w:t>46</w:t>
        </w:r>
        <w:r w:rsidR="00D97ABE">
          <w:rPr>
            <w:noProof/>
            <w:webHidden/>
          </w:rPr>
          <w:fldChar w:fldCharType="end"/>
        </w:r>
      </w:hyperlink>
    </w:p>
    <w:p w14:paraId="53A4FA18" w14:textId="079B9AFC" w:rsidR="008E5E5A" w:rsidRDefault="008E5E5A">
      <w:pPr>
        <w:pStyle w:val="TJ3"/>
        <w:tabs>
          <w:tab w:val="left" w:pos="1320"/>
          <w:tab w:val="right" w:leader="dot" w:pos="9062"/>
        </w:tabs>
        <w:rPr>
          <w:rFonts w:eastAsiaTheme="minorEastAsia"/>
          <w:noProof/>
          <w:lang w:eastAsia="hu-HU"/>
        </w:rPr>
      </w:pPr>
      <w:hyperlink w:anchor="_Toc512681446" w:history="1">
        <w:r w:rsidRPr="00F3422E">
          <w:rPr>
            <w:rStyle w:val="Hiperhivatkozs"/>
            <w:noProof/>
          </w:rPr>
          <w:t>8.4.1.</w:t>
        </w:r>
        <w:r>
          <w:rPr>
            <w:rFonts w:eastAsiaTheme="minorEastAsia"/>
            <w:noProof/>
            <w:lang w:eastAsia="hu-HU"/>
          </w:rPr>
          <w:tab/>
        </w:r>
        <w:r w:rsidRPr="00F3422E">
          <w:rPr>
            <w:rStyle w:val="Hiperhivatkozs"/>
            <w:noProof/>
          </w:rPr>
          <w:t>Alkalmasság vizsgálat</w:t>
        </w:r>
        <w:r>
          <w:rPr>
            <w:noProof/>
            <w:webHidden/>
          </w:rPr>
          <w:tab/>
        </w:r>
        <w:r w:rsidR="00D97ABE">
          <w:rPr>
            <w:noProof/>
            <w:webHidden/>
          </w:rPr>
          <w:fldChar w:fldCharType="begin"/>
        </w:r>
        <w:r>
          <w:rPr>
            <w:noProof/>
            <w:webHidden/>
          </w:rPr>
          <w:instrText xml:space="preserve"> PAGEREF _Toc512681446 \h </w:instrText>
        </w:r>
        <w:r w:rsidR="00D97ABE">
          <w:rPr>
            <w:noProof/>
            <w:webHidden/>
          </w:rPr>
        </w:r>
        <w:r w:rsidR="00D97ABE">
          <w:rPr>
            <w:noProof/>
            <w:webHidden/>
          </w:rPr>
          <w:fldChar w:fldCharType="separate"/>
        </w:r>
        <w:r w:rsidR="00283906">
          <w:rPr>
            <w:noProof/>
            <w:webHidden/>
          </w:rPr>
          <w:t>46</w:t>
        </w:r>
        <w:r w:rsidR="00D97ABE">
          <w:rPr>
            <w:noProof/>
            <w:webHidden/>
          </w:rPr>
          <w:fldChar w:fldCharType="end"/>
        </w:r>
      </w:hyperlink>
    </w:p>
    <w:p w14:paraId="53A4FA19" w14:textId="3B270EA0" w:rsidR="008E5E5A" w:rsidRDefault="008E5E5A">
      <w:pPr>
        <w:pStyle w:val="TJ2"/>
        <w:tabs>
          <w:tab w:val="left" w:pos="880"/>
          <w:tab w:val="right" w:leader="dot" w:pos="9062"/>
        </w:tabs>
        <w:rPr>
          <w:rFonts w:eastAsiaTheme="minorEastAsia"/>
          <w:noProof/>
          <w:lang w:eastAsia="hu-HU"/>
        </w:rPr>
      </w:pPr>
      <w:hyperlink w:anchor="_Toc512681447" w:history="1">
        <w:r w:rsidRPr="00F3422E">
          <w:rPr>
            <w:rStyle w:val="Hiperhivatkozs"/>
            <w:noProof/>
          </w:rPr>
          <w:t>8.5.</w:t>
        </w:r>
        <w:r>
          <w:rPr>
            <w:rFonts w:eastAsiaTheme="minorEastAsia"/>
            <w:noProof/>
            <w:lang w:eastAsia="hu-HU"/>
          </w:rPr>
          <w:tab/>
        </w:r>
        <w:r w:rsidRPr="00F3422E">
          <w:rPr>
            <w:rStyle w:val="Hiperhivatkozs"/>
            <w:noProof/>
          </w:rPr>
          <w:t>ASP rendszer kliens oldali biztonsága</w:t>
        </w:r>
        <w:r>
          <w:rPr>
            <w:noProof/>
            <w:webHidden/>
          </w:rPr>
          <w:tab/>
        </w:r>
        <w:r w:rsidR="00D97ABE">
          <w:rPr>
            <w:noProof/>
            <w:webHidden/>
          </w:rPr>
          <w:fldChar w:fldCharType="begin"/>
        </w:r>
        <w:r>
          <w:rPr>
            <w:noProof/>
            <w:webHidden/>
          </w:rPr>
          <w:instrText xml:space="preserve"> PAGEREF _Toc512681447 \h </w:instrText>
        </w:r>
        <w:r w:rsidR="00D97ABE">
          <w:rPr>
            <w:noProof/>
            <w:webHidden/>
          </w:rPr>
        </w:r>
        <w:r w:rsidR="00D97ABE">
          <w:rPr>
            <w:noProof/>
            <w:webHidden/>
          </w:rPr>
          <w:fldChar w:fldCharType="separate"/>
        </w:r>
        <w:r w:rsidR="00283906">
          <w:rPr>
            <w:noProof/>
            <w:webHidden/>
          </w:rPr>
          <w:t>47</w:t>
        </w:r>
        <w:r w:rsidR="00D97ABE">
          <w:rPr>
            <w:noProof/>
            <w:webHidden/>
          </w:rPr>
          <w:fldChar w:fldCharType="end"/>
        </w:r>
      </w:hyperlink>
    </w:p>
    <w:p w14:paraId="53A4FA1A" w14:textId="28E16F06" w:rsidR="008E5E5A" w:rsidRDefault="008E5E5A">
      <w:pPr>
        <w:pStyle w:val="TJ2"/>
        <w:tabs>
          <w:tab w:val="left" w:pos="880"/>
          <w:tab w:val="right" w:leader="dot" w:pos="9062"/>
        </w:tabs>
        <w:rPr>
          <w:rFonts w:eastAsiaTheme="minorEastAsia"/>
          <w:noProof/>
          <w:lang w:eastAsia="hu-HU"/>
        </w:rPr>
      </w:pPr>
      <w:hyperlink w:anchor="_Toc512681448" w:history="1">
        <w:r w:rsidRPr="00F3422E">
          <w:rPr>
            <w:rStyle w:val="Hiperhivatkozs"/>
            <w:noProof/>
          </w:rPr>
          <w:t>8.6.</w:t>
        </w:r>
        <w:r>
          <w:rPr>
            <w:rFonts w:eastAsiaTheme="minorEastAsia"/>
            <w:noProof/>
            <w:lang w:eastAsia="hu-HU"/>
          </w:rPr>
          <w:tab/>
        </w:r>
        <w:r w:rsidRPr="00F3422E">
          <w:rPr>
            <w:rStyle w:val="Hiperhivatkozs"/>
            <w:noProof/>
          </w:rPr>
          <w:t>Munkaállomásra vonatkozó biztonsági elvárások</w:t>
        </w:r>
        <w:r>
          <w:rPr>
            <w:noProof/>
            <w:webHidden/>
          </w:rPr>
          <w:tab/>
        </w:r>
        <w:r w:rsidR="00D97ABE">
          <w:rPr>
            <w:noProof/>
            <w:webHidden/>
          </w:rPr>
          <w:fldChar w:fldCharType="begin"/>
        </w:r>
        <w:r>
          <w:rPr>
            <w:noProof/>
            <w:webHidden/>
          </w:rPr>
          <w:instrText xml:space="preserve"> PAGEREF _Toc512681448 \h </w:instrText>
        </w:r>
        <w:r w:rsidR="00D97ABE">
          <w:rPr>
            <w:noProof/>
            <w:webHidden/>
          </w:rPr>
        </w:r>
        <w:r w:rsidR="00D97ABE">
          <w:rPr>
            <w:noProof/>
            <w:webHidden/>
          </w:rPr>
          <w:fldChar w:fldCharType="separate"/>
        </w:r>
        <w:r w:rsidR="00283906">
          <w:rPr>
            <w:noProof/>
            <w:webHidden/>
          </w:rPr>
          <w:t>49</w:t>
        </w:r>
        <w:r w:rsidR="00D97ABE">
          <w:rPr>
            <w:noProof/>
            <w:webHidden/>
          </w:rPr>
          <w:fldChar w:fldCharType="end"/>
        </w:r>
      </w:hyperlink>
    </w:p>
    <w:p w14:paraId="53A4FA1B" w14:textId="4FD35744" w:rsidR="008E5E5A" w:rsidRDefault="008E5E5A">
      <w:pPr>
        <w:pStyle w:val="TJ1"/>
        <w:tabs>
          <w:tab w:val="left" w:pos="440"/>
        </w:tabs>
        <w:rPr>
          <w:rFonts w:eastAsiaTheme="minorEastAsia"/>
          <w:noProof/>
          <w:lang w:eastAsia="hu-HU"/>
        </w:rPr>
      </w:pPr>
      <w:hyperlink w:anchor="_Toc512681449" w:history="1">
        <w:r w:rsidRPr="00F3422E">
          <w:rPr>
            <w:rStyle w:val="Hiperhivatkozs"/>
            <w:noProof/>
          </w:rPr>
          <w:t>9.</w:t>
        </w:r>
        <w:r>
          <w:rPr>
            <w:rFonts w:eastAsiaTheme="minorEastAsia"/>
            <w:noProof/>
            <w:lang w:eastAsia="hu-HU"/>
          </w:rPr>
          <w:tab/>
        </w:r>
        <w:r w:rsidRPr="00F3422E">
          <w:rPr>
            <w:rStyle w:val="Hiperhivatkozs"/>
            <w:noProof/>
          </w:rPr>
          <w:t>MELLÉKLETEK</w:t>
        </w:r>
        <w:r>
          <w:rPr>
            <w:noProof/>
            <w:webHidden/>
          </w:rPr>
          <w:tab/>
        </w:r>
        <w:r w:rsidR="00D97ABE">
          <w:rPr>
            <w:noProof/>
            <w:webHidden/>
          </w:rPr>
          <w:fldChar w:fldCharType="begin"/>
        </w:r>
        <w:r>
          <w:rPr>
            <w:noProof/>
            <w:webHidden/>
          </w:rPr>
          <w:instrText xml:space="preserve"> PAGEREF _Toc512681449 \h </w:instrText>
        </w:r>
        <w:r w:rsidR="00D97ABE">
          <w:rPr>
            <w:noProof/>
            <w:webHidden/>
          </w:rPr>
        </w:r>
        <w:r w:rsidR="00D97ABE">
          <w:rPr>
            <w:noProof/>
            <w:webHidden/>
          </w:rPr>
          <w:fldChar w:fldCharType="separate"/>
        </w:r>
        <w:r w:rsidR="00283906">
          <w:rPr>
            <w:noProof/>
            <w:webHidden/>
          </w:rPr>
          <w:t>50</w:t>
        </w:r>
        <w:r w:rsidR="00D97ABE">
          <w:rPr>
            <w:noProof/>
            <w:webHidden/>
          </w:rPr>
          <w:fldChar w:fldCharType="end"/>
        </w:r>
      </w:hyperlink>
    </w:p>
    <w:p w14:paraId="53A4FA1C" w14:textId="7E56F270" w:rsidR="008E5E5A" w:rsidRDefault="008E5E5A">
      <w:pPr>
        <w:pStyle w:val="TJ2"/>
        <w:tabs>
          <w:tab w:val="left" w:pos="880"/>
          <w:tab w:val="right" w:leader="dot" w:pos="9062"/>
        </w:tabs>
        <w:rPr>
          <w:rFonts w:eastAsiaTheme="minorEastAsia"/>
          <w:noProof/>
          <w:lang w:eastAsia="hu-HU"/>
        </w:rPr>
      </w:pPr>
      <w:hyperlink w:anchor="_Toc512681450" w:history="1">
        <w:r w:rsidRPr="00F3422E">
          <w:rPr>
            <w:rStyle w:val="Hiperhivatkozs"/>
            <w:noProof/>
          </w:rPr>
          <w:t>9.1.</w:t>
        </w:r>
        <w:r>
          <w:rPr>
            <w:rFonts w:eastAsiaTheme="minorEastAsia"/>
            <w:noProof/>
            <w:lang w:eastAsia="hu-HU"/>
          </w:rPr>
          <w:tab/>
        </w:r>
        <w:r w:rsidRPr="00F3422E">
          <w:rPr>
            <w:rStyle w:val="Hiperhivatkozs"/>
            <w:noProof/>
          </w:rPr>
          <w:t>IBSZ 1. számú melléklet - Biztonsági osztályba sorolás</w:t>
        </w:r>
        <w:r>
          <w:rPr>
            <w:noProof/>
            <w:webHidden/>
          </w:rPr>
          <w:tab/>
        </w:r>
        <w:r w:rsidR="00D97ABE">
          <w:rPr>
            <w:noProof/>
            <w:webHidden/>
          </w:rPr>
          <w:fldChar w:fldCharType="begin"/>
        </w:r>
        <w:r>
          <w:rPr>
            <w:noProof/>
            <w:webHidden/>
          </w:rPr>
          <w:instrText xml:space="preserve"> PAGEREF _Toc512681450 \h </w:instrText>
        </w:r>
        <w:r w:rsidR="00D97ABE">
          <w:rPr>
            <w:noProof/>
            <w:webHidden/>
          </w:rPr>
        </w:r>
        <w:r w:rsidR="00D97ABE">
          <w:rPr>
            <w:noProof/>
            <w:webHidden/>
          </w:rPr>
          <w:fldChar w:fldCharType="separate"/>
        </w:r>
        <w:r w:rsidR="00283906">
          <w:rPr>
            <w:noProof/>
            <w:webHidden/>
          </w:rPr>
          <w:t>50</w:t>
        </w:r>
        <w:r w:rsidR="00D97ABE">
          <w:rPr>
            <w:noProof/>
            <w:webHidden/>
          </w:rPr>
          <w:fldChar w:fldCharType="end"/>
        </w:r>
      </w:hyperlink>
    </w:p>
    <w:p w14:paraId="53A4FA1D" w14:textId="77777777" w:rsidR="007055E6" w:rsidRDefault="00D97ABE" w:rsidP="00C859F0">
      <w:pPr>
        <w:jc w:val="both"/>
      </w:pPr>
      <w:r>
        <w:fldChar w:fldCharType="end"/>
      </w:r>
    </w:p>
    <w:p w14:paraId="53A4FA1E" w14:textId="77777777" w:rsidR="00823134" w:rsidRDefault="00785D3A" w:rsidP="00785D3A">
      <w:pPr>
        <w:pStyle w:val="Cmsor1"/>
        <w:numPr>
          <w:ilvl w:val="0"/>
          <w:numId w:val="1"/>
        </w:numPr>
      </w:pPr>
      <w:bookmarkStart w:id="1" w:name="_Toc512681353"/>
      <w:r>
        <w:lastRenderedPageBreak/>
        <w:t>ALAPFOGALMAK</w:t>
      </w:r>
      <w:bookmarkEnd w:id="1"/>
    </w:p>
    <w:p w14:paraId="53A4FA1F" w14:textId="77777777" w:rsidR="00785D3A" w:rsidRDefault="00785D3A" w:rsidP="00785D3A">
      <w:pPr>
        <w:pStyle w:val="Listaszerbekezds"/>
        <w:ind w:left="360"/>
        <w:jc w:val="both"/>
      </w:pPr>
      <w:r w:rsidRPr="00785D3A">
        <w:rPr>
          <w:b/>
        </w:rPr>
        <w:t>adat</w:t>
      </w:r>
      <w:r>
        <w:t>: az információ hordozója, a tények, fogalmak vagy utasítások formalizált ábrázolása, amely az emberek vagy automatikus eszközök számára közlésre, megjelenítésre vagy feldolgozásra alkalmas;</w:t>
      </w:r>
    </w:p>
    <w:p w14:paraId="53A4FA20" w14:textId="77777777" w:rsidR="00785D3A" w:rsidRDefault="00785D3A" w:rsidP="00785D3A">
      <w:pPr>
        <w:pStyle w:val="Listaszerbekezds"/>
        <w:ind w:left="360"/>
        <w:jc w:val="both"/>
      </w:pPr>
      <w:r w:rsidRPr="00785D3A">
        <w:rPr>
          <w:b/>
        </w:rPr>
        <w:t>adatfeldolgozás</w:t>
      </w:r>
      <w:r>
        <w:t>: az adatkezel</w:t>
      </w:r>
      <w:r w:rsidR="00654B1C">
        <w:t>ési műveletek, technikai feladatok elvégzése, függetlenül a műveletek végrehajtásához alkalmazott módszertől és eszközről, valamint az alkalmazás helyétől.</w:t>
      </w:r>
    </w:p>
    <w:p w14:paraId="53A4FA21" w14:textId="77777777" w:rsidR="00785D3A" w:rsidRDefault="00785D3A" w:rsidP="00785D3A">
      <w:pPr>
        <w:pStyle w:val="Listaszerbekezds"/>
        <w:ind w:left="360"/>
        <w:jc w:val="both"/>
      </w:pPr>
      <w:r w:rsidRPr="00785D3A">
        <w:rPr>
          <w:b/>
        </w:rPr>
        <w:t>adatfeldolgozó</w:t>
      </w:r>
      <w:r>
        <w:t>: az a természetes személy, jogi személy, jogi személyiséggel nem rendelkező gazdasági társaság vagy egyéni vállalkozó, aki vagy amely az adatkezelő részére adatfeldolgozást végez;</w:t>
      </w:r>
    </w:p>
    <w:p w14:paraId="53A4FA22" w14:textId="77777777" w:rsidR="00785D3A" w:rsidRDefault="00785D3A" w:rsidP="00785D3A">
      <w:pPr>
        <w:pStyle w:val="Listaszerbekezds"/>
        <w:ind w:left="360"/>
        <w:jc w:val="both"/>
      </w:pPr>
      <w:r w:rsidRPr="00785D3A">
        <w:rPr>
          <w:b/>
        </w:rPr>
        <w:t>adatkezelés</w:t>
      </w:r>
      <w:r>
        <w:t>: az alkalmazott eljárástól függetlenül az adatokon végzett bármely művelet vagy a műveletek összessége, így különösen gyűjtése, felvétele, rögzítése, rendszerezése, tárolása, megváltoztatása, felhasználása, lekérdezése, továbbítása, nyilvánosságra hozatala, összehangolása vagy összekapcsolása, zárolása, törlése és megsemmisítése, valamint az adatok további felhasználásának megakadályozása;</w:t>
      </w:r>
    </w:p>
    <w:p w14:paraId="53A4FA23" w14:textId="77777777" w:rsidR="00654B1C" w:rsidRPr="00654B1C" w:rsidRDefault="00654B1C" w:rsidP="00785D3A">
      <w:pPr>
        <w:pStyle w:val="Listaszerbekezds"/>
        <w:ind w:left="360"/>
        <w:jc w:val="both"/>
      </w:pPr>
      <w:r>
        <w:rPr>
          <w:b/>
        </w:rPr>
        <w:t xml:space="preserve">adattovábbítás: </w:t>
      </w:r>
      <w:r w:rsidRPr="00654B1C">
        <w:t>ha az adatot meghatározott harmadik fél számára hozzáférhetővé teszik.</w:t>
      </w:r>
    </w:p>
    <w:p w14:paraId="53A4FA24" w14:textId="77777777" w:rsidR="00785D3A" w:rsidRDefault="00785D3A" w:rsidP="00785D3A">
      <w:pPr>
        <w:pStyle w:val="Listaszerbekezds"/>
        <w:ind w:left="360"/>
        <w:jc w:val="both"/>
      </w:pPr>
      <w:r w:rsidRPr="00785D3A">
        <w:rPr>
          <w:b/>
        </w:rPr>
        <w:t>adatkezelő</w:t>
      </w:r>
      <w:r>
        <w:t>: az a természetes személy, jogi személy, jogi személyiséggel nem rendelkező gazdasági társaság vagy egyéni vállalkozó, aki vagy amely az adatkezelést végzi;</w:t>
      </w:r>
    </w:p>
    <w:p w14:paraId="53A4FA25" w14:textId="77777777" w:rsidR="00654B1C" w:rsidRDefault="00654B1C" w:rsidP="00785D3A">
      <w:pPr>
        <w:pStyle w:val="Listaszerbekezds"/>
        <w:ind w:left="360"/>
        <w:jc w:val="both"/>
      </w:pPr>
      <w:r>
        <w:rPr>
          <w:b/>
        </w:rPr>
        <w:t xml:space="preserve">adatfeldolgozó: </w:t>
      </w:r>
      <w:r w:rsidRPr="00654B1C">
        <w:t>az a természetes vagy jogi személy, aki vagy amely az adatkezelő megbízásából adatok feldolgozását végzi.</w:t>
      </w:r>
    </w:p>
    <w:p w14:paraId="53A4FA26" w14:textId="77777777" w:rsidR="00654B1C" w:rsidRDefault="00654B1C" w:rsidP="00654B1C">
      <w:pPr>
        <w:pStyle w:val="Listaszerbekezds"/>
        <w:ind w:left="360"/>
        <w:jc w:val="both"/>
      </w:pPr>
      <w:r>
        <w:rPr>
          <w:b/>
        </w:rPr>
        <w:t>adatbiztonság:</w:t>
      </w:r>
      <w:r>
        <w:t xml:space="preserve"> az adatkezelő, illetőleg tevékenységi körében az adatfeldolgozó köteles gondoskodni az adatok biztonságáról, köteles továbbá megtenni azokat a technikai és szervezési intézkedéseket és kialakítani azokat az eljárási szabályokat, amelyek az adat- és titokvédelmi szabályok érvényre juttatásához szükségesek.</w:t>
      </w:r>
    </w:p>
    <w:p w14:paraId="53A4FA27" w14:textId="77777777" w:rsidR="00654B1C" w:rsidRPr="00654B1C" w:rsidRDefault="00654B1C" w:rsidP="00654B1C">
      <w:pPr>
        <w:pStyle w:val="Listaszerbekezds"/>
        <w:ind w:left="360"/>
        <w:jc w:val="both"/>
      </w:pPr>
      <w:r>
        <w:t>Az adatokat védeni kell különösen a jogosulatlan hozzáférés, megváltoztatás, nyilvánosságra hozás vagy törlés, illetőleg sérülés vagy a megsemmisülés ellen.</w:t>
      </w:r>
    </w:p>
    <w:p w14:paraId="53A4FA28" w14:textId="77777777" w:rsidR="00785D3A" w:rsidRDefault="00785D3A" w:rsidP="00785D3A">
      <w:pPr>
        <w:pStyle w:val="Listaszerbekezds"/>
        <w:ind w:left="360"/>
        <w:jc w:val="both"/>
      </w:pPr>
      <w:r w:rsidRPr="00785D3A">
        <w:rPr>
          <w:b/>
        </w:rPr>
        <w:t>adminisztratív védelem</w:t>
      </w:r>
      <w:r>
        <w:t>: a védelem érdekében hozott szervezési, szabályozási, ellenőrzési intézkedések, továbbá a védelemre vonatkozó oktatás;</w:t>
      </w:r>
    </w:p>
    <w:p w14:paraId="53A4FA29" w14:textId="77777777" w:rsidR="00785D3A" w:rsidRDefault="00785D3A" w:rsidP="00785D3A">
      <w:pPr>
        <w:pStyle w:val="Listaszerbekezds"/>
        <w:ind w:left="360"/>
        <w:jc w:val="both"/>
      </w:pPr>
      <w:r w:rsidRPr="00785D3A">
        <w:rPr>
          <w:b/>
        </w:rPr>
        <w:t>auditálás</w:t>
      </w:r>
      <w:r>
        <w:t>: előírások teljesítésére vonatkozó megfelelőségi vizsgálat, ellenőrzés;</w:t>
      </w:r>
    </w:p>
    <w:p w14:paraId="53A4FA2A" w14:textId="77777777" w:rsidR="00785D3A" w:rsidRDefault="00785D3A" w:rsidP="00785D3A">
      <w:pPr>
        <w:pStyle w:val="Listaszerbekezds"/>
        <w:ind w:left="360"/>
        <w:jc w:val="both"/>
      </w:pPr>
      <w:r w:rsidRPr="00785D3A">
        <w:rPr>
          <w:b/>
        </w:rPr>
        <w:t>bizalmasság</w:t>
      </w:r>
      <w:r>
        <w:t>: az elektronikus információs rendszer azon tulajdonsága, hogy a benne tárolt adatot, információt csak az arra jogosultak és csak a jogosultságuk szintje szerint ismerhetik meg, használhatják fel, illetve rendelkezhetnek a felhasználásáról;</w:t>
      </w:r>
    </w:p>
    <w:p w14:paraId="53A4FA2B" w14:textId="77777777" w:rsidR="00785D3A" w:rsidRDefault="00785D3A" w:rsidP="00785D3A">
      <w:pPr>
        <w:pStyle w:val="Listaszerbekezds"/>
        <w:ind w:left="360"/>
        <w:jc w:val="both"/>
      </w:pPr>
      <w:r w:rsidRPr="00785D3A">
        <w:rPr>
          <w:b/>
        </w:rPr>
        <w:t>biztonsági esemény</w:t>
      </w:r>
      <w:r>
        <w:t>: nem kívánt vagy nem várt egyedi esemény vagy eseménysorozat, amely az elektronikus információs rendszerben kedvezőtlen változást vagy egy előzőleg ismeretlen helyzetet idéz elő, és amelynek hatására az elektronikus információs rendszer által hordozott információ bizalmassága, sértetlensége, hitelessége, funkcionalitása vagy rendelkezésre állása elvész, illetve megsérül;</w:t>
      </w:r>
    </w:p>
    <w:p w14:paraId="53A4FA2C" w14:textId="77777777" w:rsidR="00785D3A" w:rsidRDefault="00785D3A" w:rsidP="00785D3A">
      <w:pPr>
        <w:pStyle w:val="Listaszerbekezds"/>
        <w:ind w:left="360"/>
        <w:jc w:val="both"/>
      </w:pPr>
      <w:r w:rsidRPr="00785D3A">
        <w:rPr>
          <w:b/>
        </w:rPr>
        <w:t>biztonsági esemény kezelése</w:t>
      </w:r>
      <w:r>
        <w:t>: az elektronikus információs rendszerben bekövetkezett biztonsági esemény dokumentálása, következményeinek felszámolása, a bekövetkezés okainak és felelőseinek megállapítása, és a hasonló biztonsági események jövőbeni előfordulásának megakadályozása érdekében végzett tervszerű tevékenység;</w:t>
      </w:r>
    </w:p>
    <w:p w14:paraId="53A4FA2D" w14:textId="77777777" w:rsidR="00785D3A" w:rsidRDefault="00785D3A" w:rsidP="00785D3A">
      <w:pPr>
        <w:pStyle w:val="Listaszerbekezds"/>
        <w:ind w:left="360"/>
        <w:jc w:val="both"/>
      </w:pPr>
      <w:r w:rsidRPr="00785D3A">
        <w:rPr>
          <w:b/>
        </w:rPr>
        <w:t>biztonsági osztály</w:t>
      </w:r>
      <w:r>
        <w:t>: az elektronikus információs rendszer védelmének elvárt erőssége;</w:t>
      </w:r>
    </w:p>
    <w:p w14:paraId="53A4FA2E" w14:textId="77777777" w:rsidR="00785D3A" w:rsidRDefault="00785D3A" w:rsidP="00785D3A">
      <w:pPr>
        <w:pStyle w:val="Listaszerbekezds"/>
        <w:ind w:left="360"/>
        <w:jc w:val="both"/>
      </w:pPr>
      <w:r w:rsidRPr="00785D3A">
        <w:rPr>
          <w:b/>
        </w:rPr>
        <w:t>biztonsági osztályba sorolás</w:t>
      </w:r>
      <w:r>
        <w:t>: a kockázatok alapján az elektronikus információs rendszer védelme elvárt erősségének meghatározása;</w:t>
      </w:r>
    </w:p>
    <w:p w14:paraId="53A4FA2F" w14:textId="77777777" w:rsidR="00785D3A" w:rsidRDefault="00785D3A" w:rsidP="00785D3A">
      <w:pPr>
        <w:pStyle w:val="Listaszerbekezds"/>
        <w:ind w:left="360"/>
        <w:jc w:val="both"/>
      </w:pPr>
      <w:r w:rsidRPr="00785D3A">
        <w:rPr>
          <w:b/>
        </w:rPr>
        <w:lastRenderedPageBreak/>
        <w:t>biztonsági szint</w:t>
      </w:r>
      <w:r>
        <w:t xml:space="preserve">: a Hivatal felkészültsége az </w:t>
      </w:r>
      <w:r w:rsidR="00654B1C">
        <w:t xml:space="preserve">2013. évi L. </w:t>
      </w:r>
      <w:r w:rsidR="00654B1C" w:rsidRPr="00E77337">
        <w:t>törvény</w:t>
      </w:r>
      <w:r w:rsidR="00654B1C">
        <w:t xml:space="preserve">ben </w:t>
      </w:r>
      <w:r>
        <w:t>és a végrehajtására kiadott jogszabályokban meghatározott biztonsági feladatok kezelésére;</w:t>
      </w:r>
    </w:p>
    <w:p w14:paraId="53A4FA30" w14:textId="77777777" w:rsidR="00785D3A" w:rsidRDefault="00785D3A" w:rsidP="00785D3A">
      <w:pPr>
        <w:pStyle w:val="Listaszerbekezds"/>
        <w:ind w:left="360"/>
        <w:jc w:val="both"/>
      </w:pPr>
      <w:r w:rsidRPr="00785D3A">
        <w:rPr>
          <w:b/>
        </w:rPr>
        <w:t>biztonsági szintbe sorolás</w:t>
      </w:r>
      <w:r>
        <w:t xml:space="preserve">: a Hivatal felkészültségének meghatározása az </w:t>
      </w:r>
      <w:r w:rsidR="00654B1C">
        <w:t xml:space="preserve">2013. évi L. </w:t>
      </w:r>
      <w:r w:rsidR="00654B1C" w:rsidRPr="00E77337">
        <w:t>törvény</w:t>
      </w:r>
      <w:r w:rsidR="00654B1C">
        <w:t xml:space="preserve">ben </w:t>
      </w:r>
      <w:r>
        <w:t>és a végrehajtására kiadott jogszabályokban meghatározott biztonsági feladatok kezelésére;</w:t>
      </w:r>
    </w:p>
    <w:p w14:paraId="53A4FA31" w14:textId="77777777" w:rsidR="00785D3A" w:rsidRDefault="00785D3A" w:rsidP="00785D3A">
      <w:pPr>
        <w:pStyle w:val="Listaszerbekezds"/>
        <w:ind w:left="360"/>
        <w:jc w:val="both"/>
      </w:pPr>
      <w:r w:rsidRPr="00785D3A">
        <w:rPr>
          <w:b/>
        </w:rPr>
        <w:t>elektronikus információs rendszer biztonsága</w:t>
      </w:r>
      <w:r>
        <w:t>: az elektronikus információs rendszer olyan állapota, amelyben annak védelme az elektronikus információs rendszerben kezelt adatok bizalmassága, sértetlensége és rendelkezésre állása, valamint az elektronikus információs rendszer elemeinek sértetlensége és rendelkezésre állása szempontjából zárt, teljes körű, folytonos és a kockázatokkal arányos;</w:t>
      </w:r>
    </w:p>
    <w:p w14:paraId="53A4FA32" w14:textId="77777777" w:rsidR="00785D3A" w:rsidRDefault="00785D3A" w:rsidP="00785D3A">
      <w:pPr>
        <w:pStyle w:val="Listaszerbekezds"/>
        <w:ind w:left="360"/>
        <w:jc w:val="both"/>
      </w:pPr>
      <w:r w:rsidRPr="00785D3A">
        <w:rPr>
          <w:b/>
        </w:rPr>
        <w:t>életciklus</w:t>
      </w:r>
      <w:r>
        <w:t>: az elektronikus információs rendszer tervezését, fejlesztését, üzemeltetését és megszüntetését magába foglaló időtartam;</w:t>
      </w:r>
    </w:p>
    <w:p w14:paraId="53A4FA33" w14:textId="77777777" w:rsidR="00785D3A" w:rsidRDefault="00785D3A" w:rsidP="00785D3A">
      <w:pPr>
        <w:pStyle w:val="Listaszerbekezds"/>
        <w:ind w:left="360"/>
        <w:jc w:val="both"/>
      </w:pPr>
      <w:r w:rsidRPr="00785D3A">
        <w:rPr>
          <w:b/>
        </w:rPr>
        <w:t>észlelés</w:t>
      </w:r>
      <w:r>
        <w:t>: a biztonsági esemény bekövetkezésének felismerése;</w:t>
      </w:r>
    </w:p>
    <w:p w14:paraId="53A4FA34" w14:textId="77777777" w:rsidR="00785D3A" w:rsidRDefault="00785D3A" w:rsidP="00785D3A">
      <w:pPr>
        <w:pStyle w:val="Listaszerbekezds"/>
        <w:ind w:left="360"/>
        <w:jc w:val="both"/>
      </w:pPr>
      <w:r w:rsidRPr="00785D3A">
        <w:rPr>
          <w:b/>
        </w:rPr>
        <w:t>felhasználó</w:t>
      </w:r>
      <w:r>
        <w:t>: egy adott elektronikus információs rendszert igénybe vevők köre;</w:t>
      </w:r>
    </w:p>
    <w:p w14:paraId="53A4FA35" w14:textId="77777777" w:rsidR="00785D3A" w:rsidRDefault="00785D3A" w:rsidP="00785D3A">
      <w:pPr>
        <w:pStyle w:val="Listaszerbekezds"/>
        <w:ind w:left="360"/>
        <w:jc w:val="both"/>
      </w:pPr>
      <w:r w:rsidRPr="00785D3A">
        <w:rPr>
          <w:b/>
        </w:rPr>
        <w:t>fenyegetés</w:t>
      </w:r>
      <w:r>
        <w:t>: olyan lehetséges művelet vagy esemény, amely sértheti az elektronikus információs rendszer vagy az elektronikus információs rendszer elemei védettségét, biztonságát, továbbá olyan mulasztásos cselekmény, amely sértheti az elektronikus információs rendszer védettségét, biztonságát;</w:t>
      </w:r>
    </w:p>
    <w:p w14:paraId="53A4FA36" w14:textId="77777777" w:rsidR="00785D3A" w:rsidRDefault="00785D3A" w:rsidP="00785D3A">
      <w:pPr>
        <w:pStyle w:val="Listaszerbekezds"/>
        <w:ind w:left="360"/>
        <w:jc w:val="both"/>
      </w:pPr>
      <w:r w:rsidRPr="00785D3A">
        <w:rPr>
          <w:b/>
        </w:rPr>
        <w:t>fizikai védelem</w:t>
      </w:r>
      <w:r>
        <w:t>: a fizikai térben megvalósuló fenyegetések elleni védelem, amelynek fontosabb részei a természeti csapás elleni védelem, a mechanikai védelem, az elektronikai jelzőrendszer, az élőerős védelem, a beléptető rendszer, a megfigyelő rendszer, a tápáramellátás, a sugárzott és vezetett zavarvédelem, klimatizálás és a tűzvédelem;</w:t>
      </w:r>
    </w:p>
    <w:p w14:paraId="53A4FA37" w14:textId="77777777" w:rsidR="00785D3A" w:rsidRDefault="00785D3A" w:rsidP="00785D3A">
      <w:pPr>
        <w:pStyle w:val="Listaszerbekezds"/>
        <w:ind w:left="360"/>
        <w:jc w:val="both"/>
      </w:pPr>
      <w:r w:rsidRPr="00785D3A">
        <w:rPr>
          <w:b/>
        </w:rPr>
        <w:t>folytonos védelem</w:t>
      </w:r>
      <w:r>
        <w:t>: az időben változó körülmények és viszonyok között is megszakítás nélkül megvalósuló védelem;</w:t>
      </w:r>
    </w:p>
    <w:p w14:paraId="53A4FA38" w14:textId="77777777" w:rsidR="00785D3A" w:rsidRDefault="00D42DB4" w:rsidP="00785D3A">
      <w:pPr>
        <w:pStyle w:val="Listaszerbekezds"/>
        <w:ind w:left="360"/>
        <w:jc w:val="both"/>
      </w:pPr>
      <w:r>
        <w:rPr>
          <w:b/>
        </w:rPr>
        <w:t>g</w:t>
      </w:r>
      <w:r w:rsidR="00785D3A" w:rsidRPr="00785D3A">
        <w:rPr>
          <w:b/>
        </w:rPr>
        <w:t>lobális kibertér</w:t>
      </w:r>
      <w:r w:rsidR="00785D3A">
        <w:t>: a globálisan összekapcsolt, decentralizált, egyre növekvő elektronikus információs rendszerek, valamint ezen rendszereken keresztül adatok és információk formájában megjelenő társadalmi és gazdasági folyamatok együttese;</w:t>
      </w:r>
    </w:p>
    <w:p w14:paraId="53A4FA39" w14:textId="77777777" w:rsidR="00785D3A" w:rsidRDefault="00785D3A" w:rsidP="00785D3A">
      <w:pPr>
        <w:pStyle w:val="Listaszerbekezds"/>
        <w:ind w:left="360"/>
        <w:jc w:val="both"/>
      </w:pPr>
      <w:r w:rsidRPr="00785D3A">
        <w:rPr>
          <w:b/>
        </w:rPr>
        <w:t>informatikai biztonságpolitika</w:t>
      </w:r>
      <w:r>
        <w:t xml:space="preserve">: a biztonsági célok, alapelvek és a Hivatal vezetői elkötelezettségének bemutatása az </w:t>
      </w:r>
      <w:r w:rsidR="00654B1C">
        <w:t xml:space="preserve">2013. évi L. törvényben </w:t>
      </w:r>
      <w:r>
        <w:t>és a végrehajtására kiadott jogszabályokban meghatározott biztonsági feladatok irányítására és támogatására;</w:t>
      </w:r>
    </w:p>
    <w:p w14:paraId="53A4FA3A" w14:textId="77777777" w:rsidR="00785D3A" w:rsidRDefault="00485102" w:rsidP="00785D3A">
      <w:pPr>
        <w:pStyle w:val="Listaszerbekezds"/>
        <w:ind w:left="360"/>
        <w:jc w:val="both"/>
      </w:pPr>
      <w:r>
        <w:rPr>
          <w:b/>
        </w:rPr>
        <w:t xml:space="preserve">Információbiztonsági </w:t>
      </w:r>
      <w:r w:rsidR="00785D3A" w:rsidRPr="00785D3A">
        <w:rPr>
          <w:b/>
        </w:rPr>
        <w:t>stratégia</w:t>
      </w:r>
      <w:r w:rsidR="00785D3A">
        <w:t>: az informatikai biztonságpolitikában kitűzött célok megvalósításának útja, módszere;</w:t>
      </w:r>
    </w:p>
    <w:p w14:paraId="53A4FA3B" w14:textId="77777777" w:rsidR="00785D3A" w:rsidRDefault="00785D3A" w:rsidP="00785D3A">
      <w:pPr>
        <w:pStyle w:val="Listaszerbekezds"/>
        <w:ind w:left="360"/>
        <w:jc w:val="both"/>
      </w:pPr>
      <w:r w:rsidRPr="00785D3A">
        <w:rPr>
          <w:b/>
        </w:rPr>
        <w:t>információ</w:t>
      </w:r>
      <w:r>
        <w:t>: bizonyos tényekről, tárgyakról vagy jelenségekről hozzáférhető formában megadott megfigyelés, tapasztalat vagy ismeret, amely valakinek a tudását, ismeretkészletét, annak rendezettségét megváltoztatja, átalakítja, alapvetően befolyásolja, bizonytalanságát csökkenti vagy megszünteti;</w:t>
      </w:r>
    </w:p>
    <w:p w14:paraId="53A4FA3C" w14:textId="77777777" w:rsidR="00785D3A" w:rsidRDefault="00785D3A" w:rsidP="00785D3A">
      <w:pPr>
        <w:pStyle w:val="Listaszerbekezds"/>
        <w:ind w:left="360"/>
        <w:jc w:val="both"/>
      </w:pPr>
      <w:r w:rsidRPr="00785D3A">
        <w:rPr>
          <w:b/>
        </w:rPr>
        <w:t>kiberbiztonság</w:t>
      </w:r>
      <w:r>
        <w:t>: a kibertérben létező kockázatok kezelésére alkalmazható politikai, jogi, gazdasági, oktatási és tudatosságnövelő, valamint technikai eszközök folyamatos és tervszerű alkalmazása, amelyek a kibertérben létező kockázatok elfogadható szintjét biztosítva a kiberteret megbízható környezetté alakítják a társadalmi és gazdasági folyamatok zavartalan működéséhez és működtetéséhez;</w:t>
      </w:r>
    </w:p>
    <w:p w14:paraId="53A4FA3D" w14:textId="77777777" w:rsidR="00785D3A" w:rsidRDefault="00785D3A" w:rsidP="00785D3A">
      <w:pPr>
        <w:pStyle w:val="Listaszerbekezds"/>
        <w:ind w:left="360"/>
        <w:jc w:val="both"/>
      </w:pPr>
      <w:r w:rsidRPr="00785D3A">
        <w:rPr>
          <w:b/>
        </w:rPr>
        <w:t>kibervédelem</w:t>
      </w:r>
      <w:r>
        <w:t>: a kibertérből jelentkező fenyegetések elleni védelem, ideértve a saját kibertér képességek megőrzését;</w:t>
      </w:r>
    </w:p>
    <w:p w14:paraId="53A4FA3E" w14:textId="77777777" w:rsidR="00785D3A" w:rsidRDefault="00785D3A" w:rsidP="00785D3A">
      <w:pPr>
        <w:pStyle w:val="Listaszerbekezds"/>
        <w:ind w:left="360"/>
        <w:jc w:val="both"/>
      </w:pPr>
      <w:r w:rsidRPr="00785D3A">
        <w:rPr>
          <w:b/>
        </w:rPr>
        <w:t>kockázat</w:t>
      </w:r>
      <w:r>
        <w:t>: a fenyegetettség mértéke, amely egy fenyegetés bekövetkezése gyakoriságának (bekövetkezési valószínűségének) és az ez által okozott kár nagyságának a függvénye;</w:t>
      </w:r>
    </w:p>
    <w:p w14:paraId="53A4FA3F" w14:textId="77777777" w:rsidR="00785D3A" w:rsidRDefault="00785D3A" w:rsidP="00785D3A">
      <w:pPr>
        <w:pStyle w:val="Listaszerbekezds"/>
        <w:ind w:left="360"/>
        <w:jc w:val="both"/>
      </w:pPr>
      <w:r w:rsidRPr="00D42DB4">
        <w:rPr>
          <w:b/>
        </w:rPr>
        <w:lastRenderedPageBreak/>
        <w:t>kockázatelemzés</w:t>
      </w:r>
      <w:r>
        <w:t>: az elektronikus információs rendszer értékének, sérülékenységének (gyenge pontjainak), fenyegetéseinek, a várható károknak és ezek gyakoriságának felmérése útján a kockázatok feltárása és értékelése;</w:t>
      </w:r>
    </w:p>
    <w:p w14:paraId="53A4FA40" w14:textId="77777777" w:rsidR="00785D3A" w:rsidRDefault="00785D3A" w:rsidP="00785D3A">
      <w:pPr>
        <w:pStyle w:val="Listaszerbekezds"/>
        <w:ind w:left="360"/>
        <w:jc w:val="both"/>
      </w:pPr>
      <w:r w:rsidRPr="00785D3A">
        <w:rPr>
          <w:b/>
        </w:rPr>
        <w:t>kockázatkezelés</w:t>
      </w:r>
      <w:r>
        <w:t>: az elektronikus információs rendszerre ható kockázatok csökkentésére irányuló intézkedésrendszer kidolgozása;</w:t>
      </w:r>
    </w:p>
    <w:p w14:paraId="53A4FA41" w14:textId="77777777" w:rsidR="00785D3A" w:rsidRDefault="00785D3A" w:rsidP="00785D3A">
      <w:pPr>
        <w:pStyle w:val="Listaszerbekezds"/>
        <w:ind w:left="360"/>
        <w:jc w:val="both"/>
      </w:pPr>
      <w:r w:rsidRPr="00785D3A">
        <w:rPr>
          <w:b/>
        </w:rPr>
        <w:t>kockázatokkal arányos védelem</w:t>
      </w:r>
      <w:r>
        <w:t>: az elektronikus információs rendszer olyan védelme, amelynek során a védelem költségei arányosak a fenyegetések által okozható károk értékével;</w:t>
      </w:r>
    </w:p>
    <w:p w14:paraId="53A4FA42" w14:textId="77777777" w:rsidR="00785D3A" w:rsidRDefault="00785D3A" w:rsidP="00785D3A">
      <w:pPr>
        <w:pStyle w:val="Listaszerbekezds"/>
        <w:ind w:left="360"/>
        <w:jc w:val="both"/>
      </w:pPr>
      <w:r w:rsidRPr="00785D3A">
        <w:rPr>
          <w:b/>
        </w:rPr>
        <w:t>korai figyelmeztetés</w:t>
      </w:r>
      <w:r>
        <w:t>: valamely fenyegetés várható bekövetkezésének jelzése a fenyegetés bekövetkezése előtt annyi idővel, hogy hatékony védelmi intézkedéseket lehessen hozni;</w:t>
      </w:r>
    </w:p>
    <w:p w14:paraId="53A4FA43" w14:textId="77777777" w:rsidR="00785D3A" w:rsidRDefault="00785D3A" w:rsidP="00785D3A">
      <w:pPr>
        <w:pStyle w:val="Listaszerbekezds"/>
        <w:ind w:left="360"/>
        <w:jc w:val="both"/>
      </w:pPr>
      <w:r w:rsidRPr="00785D3A">
        <w:rPr>
          <w:b/>
        </w:rPr>
        <w:t>létfontosságú információs rendszerelem</w:t>
      </w:r>
      <w:r>
        <w:t>: az európai létfontosságú rendszerelemmé és a nemzeti létfontosságú rendszerelemmé törvény alapján kijelölt létfontosságú rendszerelemek azon elektronikus információs létesítményei, eszközei vagy szolgáltatásai, amelyek működésképtelenné válása vagy megsemmisülése az európai létfontosságú rendszerelemmé és a nemzeti létfontosságú rendszerelemmé törvény alapján kijelölt létfontosságú rendszerelemeket vagy azok részeit elérhetetlenné tenné, vagy működőképességüket jelentősen csökkentené</w:t>
      </w:r>
    </w:p>
    <w:p w14:paraId="53A4FA44" w14:textId="77777777" w:rsidR="00785D3A" w:rsidRDefault="00785D3A" w:rsidP="00785D3A">
      <w:pPr>
        <w:pStyle w:val="Listaszerbekezds"/>
        <w:ind w:left="360"/>
        <w:jc w:val="both"/>
      </w:pPr>
      <w:r w:rsidRPr="00785D3A">
        <w:rPr>
          <w:b/>
        </w:rPr>
        <w:t>logikai védelem</w:t>
      </w:r>
      <w:r>
        <w:t>: az elektronikus információs rendszerben információtechnológiai eszközökkel és eljárásokkal (programokkal, protokollokkal) kialakított védelem;</w:t>
      </w:r>
    </w:p>
    <w:p w14:paraId="53A4FA45" w14:textId="77777777" w:rsidR="00785D3A" w:rsidRDefault="00785D3A" w:rsidP="00785D3A">
      <w:pPr>
        <w:pStyle w:val="Listaszerbekezds"/>
        <w:ind w:left="360"/>
        <w:jc w:val="both"/>
      </w:pPr>
      <w:r w:rsidRPr="00785D3A">
        <w:rPr>
          <w:b/>
        </w:rPr>
        <w:t>magyar kibertér</w:t>
      </w:r>
      <w:r>
        <w:t>: a globális kibertér elektronikus információs rendszereinek azon része, amelyek Magyarországon találhatóak, valamint a globális kibertér elektronikus rendszerein keresztül adatok és információk formájában megjelenő társadalmi és gazdasági folyamatok közül azok, amelyek Magyarországon történnek vagy Magyarországra irányulnak, illetve Magyarország érintett benne;</w:t>
      </w:r>
    </w:p>
    <w:p w14:paraId="53A4FA46" w14:textId="77777777" w:rsidR="00785D3A" w:rsidRDefault="00785D3A" w:rsidP="00785D3A">
      <w:pPr>
        <w:pStyle w:val="Listaszerbekezds"/>
        <w:ind w:left="360"/>
        <w:jc w:val="both"/>
      </w:pPr>
      <w:r w:rsidRPr="00785D3A">
        <w:rPr>
          <w:b/>
        </w:rPr>
        <w:t>megelőzés</w:t>
      </w:r>
      <w:r>
        <w:t>: a fenyegetés hatása bekövetkezésének elkerülése;</w:t>
      </w:r>
    </w:p>
    <w:p w14:paraId="53A4FA47" w14:textId="77777777" w:rsidR="00785D3A" w:rsidRDefault="00785D3A" w:rsidP="00785D3A">
      <w:pPr>
        <w:pStyle w:val="Listaszerbekezds"/>
        <w:ind w:left="360"/>
        <w:jc w:val="both"/>
      </w:pPr>
      <w:r w:rsidRPr="00785D3A">
        <w:rPr>
          <w:b/>
        </w:rPr>
        <w:t>reagálás</w:t>
      </w:r>
      <w:r>
        <w:t>: a bekövetkezett biztonsági esemény terjedésének megakadályozására vagy késleltetésére, a további károk mérséklésére tett intézkedés;</w:t>
      </w:r>
    </w:p>
    <w:p w14:paraId="53A4FA48" w14:textId="77777777" w:rsidR="00785D3A" w:rsidRDefault="00785D3A" w:rsidP="00785D3A">
      <w:pPr>
        <w:pStyle w:val="Listaszerbekezds"/>
        <w:ind w:left="360"/>
        <w:jc w:val="both"/>
      </w:pPr>
      <w:r w:rsidRPr="00785D3A">
        <w:rPr>
          <w:b/>
        </w:rPr>
        <w:t>rendelkezésre állás</w:t>
      </w:r>
      <w:r>
        <w:t>: annak biztosítása, hogy az elektronikus információs rendszerek az arra jogosult személy számára elérhetőek és az abban kezelt adatok felhasználhatóak legyenek;</w:t>
      </w:r>
    </w:p>
    <w:p w14:paraId="53A4FA49" w14:textId="77777777" w:rsidR="00785D3A" w:rsidRDefault="00785D3A" w:rsidP="00785D3A">
      <w:pPr>
        <w:pStyle w:val="Listaszerbekezds"/>
        <w:ind w:left="360"/>
        <w:jc w:val="both"/>
      </w:pPr>
      <w:r w:rsidRPr="00785D3A">
        <w:rPr>
          <w:b/>
        </w:rPr>
        <w:t>sértetlenség</w:t>
      </w:r>
      <w:r>
        <w:t>: az adat tulajdonsága, amely arra vonatkozik, hogy az adat tartalma és tulajdonságai az elvárttal megegyeznek, ideértve a bizonyosságot abban, hogy az az elvárt forrásból származik (hitelesség) és a származás ellenőrizhetőségét, bizonyosságát (letagadhatatlanságát) is, illetve az elektronikus információs rendszer elemeinek azon tulajdonságát, amely arra vonatkozik, hogy az elektronikus információs rendszer eleme rendeltetésének megfelelően használható;</w:t>
      </w:r>
    </w:p>
    <w:p w14:paraId="53A4FA4A" w14:textId="77777777" w:rsidR="00785D3A" w:rsidRDefault="00785D3A" w:rsidP="00785D3A">
      <w:pPr>
        <w:pStyle w:val="Listaszerbekezds"/>
        <w:ind w:left="360"/>
        <w:jc w:val="both"/>
      </w:pPr>
      <w:r w:rsidRPr="00785D3A">
        <w:rPr>
          <w:b/>
        </w:rPr>
        <w:t>sérülékenység</w:t>
      </w:r>
      <w:r>
        <w:t>: az elektronikus információs rendszer olyan része vagy tulajdonsága, amelyen keresztül valamely fenyegetés megvalósulhat;</w:t>
      </w:r>
    </w:p>
    <w:p w14:paraId="53A4FA4B" w14:textId="77777777" w:rsidR="00785D3A" w:rsidRDefault="00785D3A" w:rsidP="00785D3A">
      <w:pPr>
        <w:pStyle w:val="Listaszerbekezds"/>
        <w:ind w:left="360"/>
        <w:jc w:val="both"/>
      </w:pPr>
      <w:r w:rsidRPr="00785D3A">
        <w:rPr>
          <w:b/>
        </w:rPr>
        <w:t>sérülékenység vizsgálat</w:t>
      </w:r>
      <w:r>
        <w:t>: az elektronikus információs rendszerek gyenge pontjainak (biztonsági rések) és az ezeken keresztül fenyegető biztonsági eseményeknek a feltárása;</w:t>
      </w:r>
    </w:p>
    <w:p w14:paraId="53A4FA4C" w14:textId="77777777" w:rsidR="00785D3A" w:rsidRDefault="00785D3A" w:rsidP="00785D3A">
      <w:pPr>
        <w:pStyle w:val="Listaszerbekezds"/>
        <w:ind w:left="360"/>
        <w:jc w:val="both"/>
      </w:pPr>
      <w:r w:rsidRPr="00785D3A">
        <w:rPr>
          <w:b/>
        </w:rPr>
        <w:t>számítógépes incidenskezelő központ</w:t>
      </w:r>
      <w:r>
        <w:t>: az Európai Hálózat- és Információbiztonsági Ügynökség ajánlásai szerint működő, számítástechnikai vészhelyzetekre reagáló egység, amely a nemzetközi hálózatbiztonsági, valamint 41 kritikus információs infrastruktúrák védelmére szakosodott hivatalokban tagsággal és akkreditációval rendelkezik [(európai használatban: CSIRT (Computer Security Incident Response Team), amerikai használatban: CERT (Computer Emergency Response Team)];</w:t>
      </w:r>
    </w:p>
    <w:p w14:paraId="53A4FA4D" w14:textId="77777777" w:rsidR="00785D3A" w:rsidRDefault="00785D3A" w:rsidP="00785D3A">
      <w:pPr>
        <w:pStyle w:val="Listaszerbekezds"/>
        <w:ind w:left="360"/>
        <w:jc w:val="both"/>
      </w:pPr>
      <w:r w:rsidRPr="00785D3A">
        <w:rPr>
          <w:b/>
        </w:rPr>
        <w:t>Hivatal</w:t>
      </w:r>
      <w:r>
        <w:t>: az adatkezelést vagy adatfeldolgozást végző jogi személy, valamint jogi személyiséggel nem rendelkező gazdasági társaság, egyéni vállalkozó;</w:t>
      </w:r>
    </w:p>
    <w:p w14:paraId="53A4FA4E" w14:textId="77777777" w:rsidR="00785D3A" w:rsidRDefault="00785D3A" w:rsidP="00785D3A">
      <w:pPr>
        <w:pStyle w:val="Listaszerbekezds"/>
        <w:ind w:left="360"/>
        <w:jc w:val="both"/>
      </w:pPr>
      <w:r w:rsidRPr="00785D3A">
        <w:rPr>
          <w:b/>
        </w:rPr>
        <w:t>teljes körű védelem</w:t>
      </w:r>
      <w:r>
        <w:t>: az elektronikus információs rendszer valamennyi elemére kiterjedő védelem;</w:t>
      </w:r>
    </w:p>
    <w:p w14:paraId="53A4FA4F" w14:textId="77777777" w:rsidR="00785D3A" w:rsidRDefault="00785D3A" w:rsidP="00785D3A">
      <w:pPr>
        <w:pStyle w:val="Listaszerbekezds"/>
        <w:ind w:left="360"/>
        <w:jc w:val="both"/>
      </w:pPr>
      <w:r w:rsidRPr="00785D3A">
        <w:rPr>
          <w:b/>
        </w:rPr>
        <w:lastRenderedPageBreak/>
        <w:t>üzemeltető</w:t>
      </w:r>
      <w:r>
        <w:t>: az a természetes személy, jogi személy, jogi személyiséggel nem rendelkező gazdasági társaság agy egyéni vállalkozó, aki vagy amely az elektronikus információs rendszer vagy annak részei működtetését végzi és a működésért felelős;</w:t>
      </w:r>
    </w:p>
    <w:p w14:paraId="53A4FA50" w14:textId="77777777" w:rsidR="00785D3A" w:rsidRDefault="00785D3A" w:rsidP="00785D3A">
      <w:pPr>
        <w:pStyle w:val="Listaszerbekezds"/>
        <w:ind w:left="360"/>
        <w:jc w:val="both"/>
      </w:pPr>
      <w:r w:rsidRPr="00785D3A">
        <w:rPr>
          <w:b/>
        </w:rPr>
        <w:t>védelmi feladatok</w:t>
      </w:r>
      <w:r>
        <w:t>: megelőzés és korai figyelmeztetés, észlelés, reagálás, eseménykezelés;</w:t>
      </w:r>
    </w:p>
    <w:p w14:paraId="53A4FA51" w14:textId="77777777" w:rsidR="00785D3A" w:rsidRDefault="00785D3A" w:rsidP="00785D3A">
      <w:pPr>
        <w:pStyle w:val="Listaszerbekezds"/>
        <w:ind w:left="360"/>
        <w:jc w:val="both"/>
      </w:pPr>
      <w:r w:rsidRPr="00785D3A">
        <w:rPr>
          <w:b/>
        </w:rPr>
        <w:t>zárt célú elektronikus információs rendszer</w:t>
      </w:r>
      <w:r>
        <w:t>: jogszabályban meghatározott elkülönült nemzetbiztonsági, honvédelmi, rendészeti, igazságszolgáltatási, külügyi feladatokat ellátó elektronikus információs, informatikai vagy hírközlési rendszer;</w:t>
      </w:r>
    </w:p>
    <w:p w14:paraId="53A4FA52" w14:textId="77777777" w:rsidR="00785D3A" w:rsidRPr="00785D3A" w:rsidRDefault="00785D3A" w:rsidP="00785D3A">
      <w:pPr>
        <w:pStyle w:val="Listaszerbekezds"/>
        <w:ind w:left="360"/>
        <w:jc w:val="both"/>
      </w:pPr>
      <w:r w:rsidRPr="00785D3A">
        <w:rPr>
          <w:b/>
        </w:rPr>
        <w:t>zárt védelem</w:t>
      </w:r>
      <w:r>
        <w:t>: az összes számításba vehető fenyegetést figyelembe vevő védelem.</w:t>
      </w:r>
    </w:p>
    <w:p w14:paraId="53A4FA53" w14:textId="77777777" w:rsidR="00CC6DEC" w:rsidRDefault="00CC6DEC" w:rsidP="00CC6DEC">
      <w:pPr>
        <w:pStyle w:val="Cmsor1"/>
        <w:numPr>
          <w:ilvl w:val="0"/>
          <w:numId w:val="1"/>
        </w:numPr>
        <w:spacing w:before="120" w:after="120"/>
        <w:ind w:left="357" w:hanging="357"/>
        <w:jc w:val="both"/>
      </w:pPr>
      <w:bookmarkStart w:id="2" w:name="_Toc512681354"/>
      <w:r>
        <w:t>ÁLTALÁNOS RENDELKEZÉSEK</w:t>
      </w:r>
      <w:bookmarkEnd w:id="2"/>
    </w:p>
    <w:p w14:paraId="53A4FA54" w14:textId="77777777" w:rsidR="00CC6DEC" w:rsidRDefault="00CC6DEC" w:rsidP="00CC6DEC">
      <w:pPr>
        <w:pStyle w:val="Cmsor2"/>
        <w:numPr>
          <w:ilvl w:val="1"/>
          <w:numId w:val="1"/>
        </w:numPr>
        <w:spacing w:before="120" w:after="120"/>
        <w:ind w:left="709" w:hanging="709"/>
        <w:jc w:val="both"/>
      </w:pPr>
      <w:r>
        <w:t xml:space="preserve"> </w:t>
      </w:r>
      <w:bookmarkStart w:id="3" w:name="_Toc512681355"/>
      <w:r>
        <w:t>A Szabályozás célja</w:t>
      </w:r>
      <w:bookmarkEnd w:id="3"/>
    </w:p>
    <w:p w14:paraId="53A4FA55" w14:textId="77777777" w:rsidR="00CC6DEC" w:rsidRDefault="00CC6DEC" w:rsidP="00CC6DEC">
      <w:pPr>
        <w:spacing w:line="240" w:lineRule="auto"/>
        <w:jc w:val="both"/>
      </w:pPr>
      <w:r>
        <w:rPr>
          <w:b/>
          <w:spacing w:val="-5"/>
          <w:szCs w:val="24"/>
        </w:rPr>
        <w:t xml:space="preserve">Csanyteleki Polgármesteri </w:t>
      </w:r>
      <w:r w:rsidRPr="00DC7078">
        <w:rPr>
          <w:b/>
          <w:spacing w:val="-5"/>
          <w:szCs w:val="24"/>
        </w:rPr>
        <w:t>Hivatal</w:t>
      </w:r>
      <w:r>
        <w:rPr>
          <w:spacing w:val="-5"/>
          <w:szCs w:val="24"/>
        </w:rPr>
        <w:t xml:space="preserve"> </w:t>
      </w:r>
      <w:r w:rsidRPr="00A91CC8">
        <w:rPr>
          <w:szCs w:val="24"/>
        </w:rPr>
        <w:t>(a to</w:t>
      </w:r>
      <w:r>
        <w:t xml:space="preserve">vábbiakban: Hivatal vagy Szervezet) Információbiztonsági Szabályzatának (a továbbiakban: IBSZ) célja, hogy a vonatkozó </w:t>
      </w:r>
      <w:r w:rsidRPr="00E77337">
        <w:t>jogszabályokkal</w:t>
      </w:r>
      <w:r>
        <w:t xml:space="preserve"> (2013. évi L.</w:t>
      </w:r>
      <w:r w:rsidRPr="00E77337">
        <w:t>törvény, 41/2015. (VII. 15.) BM rendelet, 257/2016. (VIII. 31.) Kormányrendelet)</w:t>
      </w:r>
      <w:r>
        <w:t>, a Szervezet belső rendelkezéseivel összhangban meghatározza</w:t>
      </w:r>
      <w:r w:rsidRPr="00A91CC8">
        <w:rPr>
          <w:b/>
          <w:i/>
        </w:rPr>
        <w:t xml:space="preserve"> </w:t>
      </w:r>
      <w:r>
        <w:t>a Szervezet informatikai rendszerei által kezelt információvagyon bizalmassága, hitelessége, sértetlensége, valamint rendelkezésre állásának biztosítása, funkcionalitása és üzembiztonsága megőrzése érdekében betartandó elveket. Az IBSZ meghatározza a vezető és a biztonságért felelős személy feladatait, valamint az információs rendszer működtetői és felhasználói számára kötelező szabályokat. Az IBSZ kiemelt célja, hogy a Szervezet informatikai rendszereinek zavartalan működése biztosítva legyen.</w:t>
      </w:r>
    </w:p>
    <w:p w14:paraId="53A4FA56" w14:textId="77777777" w:rsidR="00CC6DEC" w:rsidRDefault="00CC6DEC" w:rsidP="00CC6DEC">
      <w:pPr>
        <w:spacing w:line="240" w:lineRule="auto"/>
        <w:jc w:val="both"/>
      </w:pPr>
      <w:r>
        <w:t xml:space="preserve">Jelen szabályzat a fentiek </w:t>
      </w:r>
      <w:r w:rsidRPr="00C555B3">
        <w:t>keretében</w:t>
      </w:r>
      <w:r>
        <w:t xml:space="preserve"> védelmi eljárásokat határoz meg, intézkedési jogosultságot állapít meg, valamint ellenőrzési mechanizmusokat állít fel a szabálytalanságok felderítésére és a felelősség megállapítására.</w:t>
      </w:r>
    </w:p>
    <w:p w14:paraId="53A4FA57" w14:textId="77777777" w:rsidR="00CC6DEC" w:rsidRDefault="00CC6DEC" w:rsidP="00CC6DEC">
      <w:pPr>
        <w:pStyle w:val="Cmsor2"/>
        <w:numPr>
          <w:ilvl w:val="1"/>
          <w:numId w:val="1"/>
        </w:numPr>
        <w:spacing w:before="120" w:after="120"/>
        <w:ind w:left="709" w:hanging="709"/>
        <w:jc w:val="both"/>
      </w:pPr>
      <w:r>
        <w:t xml:space="preserve"> </w:t>
      </w:r>
      <w:bookmarkStart w:id="4" w:name="_Toc512681356"/>
      <w:r>
        <w:t>A Szabályozás hatálya</w:t>
      </w:r>
      <w:bookmarkEnd w:id="4"/>
    </w:p>
    <w:p w14:paraId="53A4FA58" w14:textId="77777777" w:rsidR="00CC6DEC" w:rsidRPr="00926E5F" w:rsidRDefault="00CC6DEC" w:rsidP="00CC6DEC">
      <w:pPr>
        <w:spacing w:before="0" w:after="0" w:line="240" w:lineRule="auto"/>
        <w:jc w:val="both"/>
        <w:rPr>
          <w:b/>
        </w:rPr>
      </w:pPr>
      <w:r w:rsidRPr="00926E5F">
        <w:rPr>
          <w:b/>
        </w:rPr>
        <w:t>E szabályzat hatálya:</w:t>
      </w:r>
    </w:p>
    <w:p w14:paraId="53A4FA59" w14:textId="751D5AD5" w:rsidR="00CC6DEC" w:rsidRPr="00926E5F" w:rsidRDefault="00CC6DEC" w:rsidP="00CC6DEC">
      <w:pPr>
        <w:pStyle w:val="Listaszerbekezds"/>
        <w:numPr>
          <w:ilvl w:val="0"/>
          <w:numId w:val="15"/>
        </w:numPr>
        <w:spacing w:before="0" w:after="0" w:line="240" w:lineRule="auto"/>
        <w:jc w:val="both"/>
      </w:pPr>
      <w:r w:rsidRPr="00926E5F">
        <w:t>Csanytelek Község Önkormányzatára, a</w:t>
      </w:r>
      <w:r w:rsidR="008D478B">
        <w:t>z</w:t>
      </w:r>
    </w:p>
    <w:p w14:paraId="53A4FA5B" w14:textId="77777777" w:rsidR="00CC6DEC" w:rsidRPr="00926E5F" w:rsidRDefault="00CC6DEC" w:rsidP="00CC6DEC">
      <w:pPr>
        <w:pStyle w:val="Listaszerbekezds"/>
        <w:numPr>
          <w:ilvl w:val="0"/>
          <w:numId w:val="15"/>
        </w:numPr>
        <w:spacing w:before="0" w:after="0" w:line="240" w:lineRule="auto"/>
        <w:jc w:val="both"/>
      </w:pPr>
      <w:r w:rsidRPr="00926E5F">
        <w:t>Alsó- Tisza-menti Önkormányzat Társulásra és a</w:t>
      </w:r>
    </w:p>
    <w:p w14:paraId="53A4FA5C" w14:textId="77777777" w:rsidR="00CC6DEC" w:rsidRPr="00926E5F" w:rsidRDefault="00CC6DEC" w:rsidP="00CC6DEC">
      <w:pPr>
        <w:pStyle w:val="Listaszerbekezds"/>
        <w:numPr>
          <w:ilvl w:val="0"/>
          <w:numId w:val="15"/>
        </w:numPr>
        <w:spacing w:before="0" w:after="0" w:line="240" w:lineRule="auto"/>
        <w:jc w:val="both"/>
      </w:pPr>
      <w:r w:rsidRPr="00926E5F">
        <w:t xml:space="preserve">Csanyteleki Polgármesteri Hivatal </w:t>
      </w:r>
    </w:p>
    <w:p w14:paraId="53A4FA5D" w14:textId="77777777" w:rsidR="00CC6DEC" w:rsidRPr="00926E5F" w:rsidRDefault="00CC6DEC" w:rsidP="00CC6DEC">
      <w:pPr>
        <w:spacing w:before="0" w:after="0" w:line="240" w:lineRule="auto"/>
        <w:jc w:val="both"/>
      </w:pPr>
      <w:r w:rsidRPr="00926E5F">
        <w:rPr>
          <w:b/>
        </w:rPr>
        <w:t>szervezetére terjed ki</w:t>
      </w:r>
      <w:r w:rsidRPr="00926E5F">
        <w:t>, az adott szervezet szervezeti és működési szabályzatában, feladatellátási megállapodásában, együttműködési megállapodásban foglalt felhatalmazása szerint.</w:t>
      </w:r>
    </w:p>
    <w:p w14:paraId="53A4FA5E" w14:textId="77777777" w:rsidR="00CC6DEC" w:rsidRDefault="00CC6DEC" w:rsidP="00CC6DEC">
      <w:pPr>
        <w:pStyle w:val="Cmsor3"/>
        <w:numPr>
          <w:ilvl w:val="2"/>
          <w:numId w:val="1"/>
        </w:numPr>
        <w:spacing w:before="120" w:after="120"/>
        <w:ind w:left="567" w:hanging="505"/>
        <w:jc w:val="both"/>
      </w:pPr>
      <w:bookmarkStart w:id="5" w:name="_Toc512681357"/>
      <w:r>
        <w:t>Az IBSZ személyi hatálya</w:t>
      </w:r>
      <w:bookmarkEnd w:id="5"/>
    </w:p>
    <w:p w14:paraId="53A4FA5F" w14:textId="77777777" w:rsidR="00CC6DEC" w:rsidRDefault="00CC6DEC" w:rsidP="00CC6DEC">
      <w:pPr>
        <w:jc w:val="both"/>
      </w:pPr>
      <w:r>
        <w:t xml:space="preserve">Az IBSZ személyi hatálya a Szervezet valamennyi teljes vagy részmunkaidős, valamint szerződéses dolgozójára kiterjed. Az IBSZ hatálya kiterjed a Szervezet informatikai rendszerének üzemeltetésében és karbantartásában résztvevő cégekre, vállalkozókra, illetve magánszemélyekre (a továbbiakban: Szerződéses partnerek) </w:t>
      </w:r>
      <w:r w:rsidRPr="00CB1635">
        <w:rPr>
          <w:i/>
        </w:rPr>
        <w:t>(B01 Szerződéses partnerek listája)</w:t>
      </w:r>
      <w:r>
        <w:t xml:space="preserve"> Az érintettekkel az IBSZ megfelelő pontjait ismertetni kell </w:t>
      </w:r>
      <w:r w:rsidRPr="003A4307">
        <w:rPr>
          <w:i/>
        </w:rPr>
        <w:t>(</w:t>
      </w:r>
      <w:r w:rsidRPr="00CB1635">
        <w:rPr>
          <w:i/>
        </w:rPr>
        <w:t>B03 IT felhasználói szabályzat</w:t>
      </w:r>
      <w:r w:rsidRPr="003A4307">
        <w:rPr>
          <w:i/>
        </w:rPr>
        <w:t>)</w:t>
      </w:r>
      <w:r>
        <w:t xml:space="preserve">, továbbá nyilatkozniuk kell az IBSZ rájuk vonatkozó előírásainak elfogadásáról és betartásáról az előírások szerinti munkavégzésükhöz </w:t>
      </w:r>
      <w:r w:rsidRPr="00CB1635">
        <w:rPr>
          <w:i/>
        </w:rPr>
        <w:t>(B02 Nyilatkozat az IT biztonsági szabályok elfogadásáról)</w:t>
      </w:r>
      <w:r w:rsidRPr="00F4574C">
        <w:rPr>
          <w:i/>
        </w:rPr>
        <w:t>.</w:t>
      </w:r>
    </w:p>
    <w:p w14:paraId="53A4FA60" w14:textId="77777777" w:rsidR="00CC6DEC" w:rsidRDefault="00CC6DEC" w:rsidP="00CC6DEC">
      <w:pPr>
        <w:jc w:val="both"/>
      </w:pPr>
      <w:r>
        <w:t>Az IBSZ hatálya kiterjed minden olyan magánszemélyre, illetve gazdasági szervezetre, aki nem informatika célú munkavégzése kapcsán bármilyen informatikai eszközzel a Szervezet informatikai infrastruktúrájához csatlakozik, illetve azt – Szervezeti érdekből – igénybe veszi.</w:t>
      </w:r>
    </w:p>
    <w:p w14:paraId="53A4FA61" w14:textId="77777777" w:rsidR="00CC6DEC" w:rsidRDefault="00CC6DEC" w:rsidP="00CC6DEC">
      <w:pPr>
        <w:pStyle w:val="Cmsor3"/>
        <w:numPr>
          <w:ilvl w:val="2"/>
          <w:numId w:val="1"/>
        </w:numPr>
        <w:spacing w:before="300" w:after="200"/>
        <w:ind w:left="567"/>
        <w:jc w:val="both"/>
      </w:pPr>
      <w:bookmarkStart w:id="6" w:name="_Toc512681358"/>
      <w:r>
        <w:lastRenderedPageBreak/>
        <w:t>Az IBSZ tárgyi hatálya</w:t>
      </w:r>
      <w:bookmarkEnd w:id="6"/>
    </w:p>
    <w:p w14:paraId="53A4FA62" w14:textId="77777777" w:rsidR="00CC6DEC" w:rsidRDefault="00CC6DEC" w:rsidP="00CC6DEC">
      <w:pPr>
        <w:jc w:val="both"/>
      </w:pPr>
      <w:r>
        <w:t>Az Információbiztonsági Szabályzat kiterjed a Hivatalnál kezelt, keletkezett információkra, az informatikai rendszerben üzemeltetett valamennyi hardver és szoftver elemekre, amely felhasználja, feldolgozza, felügyeli, ellenőrzi, tárolja, továbbítja az önkormányzatnál keletkező, illetve felhasznált adatokat. Kiterjed továbbá a rendszerelemek dokumentációira.</w:t>
      </w:r>
    </w:p>
    <w:p w14:paraId="53A4FA63" w14:textId="77777777" w:rsidR="00CC6DEC" w:rsidRDefault="00CC6DEC" w:rsidP="00CC6DEC">
      <w:pPr>
        <w:keepNext/>
        <w:jc w:val="both"/>
      </w:pPr>
      <w:r>
        <w:t>Az IBSZ tárgyi hatálya kiterjed:</w:t>
      </w:r>
    </w:p>
    <w:p w14:paraId="53A4FA64" w14:textId="77777777" w:rsidR="00CC6DEC" w:rsidRDefault="00CC6DEC" w:rsidP="00CC6DEC">
      <w:pPr>
        <w:pStyle w:val="Listaszerbekezds"/>
        <w:numPr>
          <w:ilvl w:val="0"/>
          <w:numId w:val="3"/>
        </w:numPr>
        <w:ind w:left="426"/>
        <w:jc w:val="both"/>
      </w:pPr>
      <w:r>
        <w:t>a védelmet élvező adatok teljes körére, felmerülési és feldolgozási helyüktől, idejüktől és az adatok fizikai megjelenési formájától függetlenül;</w:t>
      </w:r>
    </w:p>
    <w:p w14:paraId="53A4FA65" w14:textId="77777777" w:rsidR="007352FF" w:rsidRDefault="007352FF" w:rsidP="007352FF">
      <w:pPr>
        <w:pStyle w:val="Listaszerbekezds"/>
        <w:numPr>
          <w:ilvl w:val="0"/>
          <w:numId w:val="3"/>
        </w:numPr>
        <w:ind w:left="426"/>
        <w:jc w:val="both"/>
      </w:pPr>
      <w:r>
        <w:t>a Szervezet tulajdonában lévő, illetve az általa bérelt vagy használt valamennyi informatikai berendezésre (számítógépekre, azok tartozékaira és perifériáira);</w:t>
      </w:r>
    </w:p>
    <w:p w14:paraId="53A4FA66" w14:textId="77777777" w:rsidR="007352FF" w:rsidRDefault="007352FF" w:rsidP="007352FF">
      <w:pPr>
        <w:pStyle w:val="Listaszerbekezds"/>
        <w:numPr>
          <w:ilvl w:val="0"/>
          <w:numId w:val="3"/>
        </w:numPr>
        <w:ind w:left="426"/>
        <w:jc w:val="both"/>
      </w:pPr>
      <w:r>
        <w:t>a különböző adathordozókra;</w:t>
      </w:r>
    </w:p>
    <w:p w14:paraId="53A4FA67" w14:textId="77777777" w:rsidR="007352FF" w:rsidRDefault="007352FF" w:rsidP="007352FF">
      <w:pPr>
        <w:pStyle w:val="Listaszerbekezds"/>
        <w:numPr>
          <w:ilvl w:val="0"/>
          <w:numId w:val="3"/>
        </w:numPr>
        <w:ind w:left="426"/>
        <w:jc w:val="both"/>
      </w:pPr>
      <w:r>
        <w:t>a Szervezet számítógépes hálózatára és annak elemeire;</w:t>
      </w:r>
    </w:p>
    <w:p w14:paraId="53A4FA68" w14:textId="77777777" w:rsidR="007352FF" w:rsidRDefault="007352FF" w:rsidP="007352FF">
      <w:pPr>
        <w:pStyle w:val="Listaszerbekezds"/>
        <w:numPr>
          <w:ilvl w:val="0"/>
          <w:numId w:val="3"/>
        </w:numPr>
        <w:ind w:left="426"/>
        <w:jc w:val="both"/>
      </w:pPr>
      <w:r>
        <w:t>a számítógépes hálózathoz való kapcsolódást biztosító eszközökhöz tartozó modemekre (szolgáltatói modem, mobil stickek), hálózati útválasztókra (routerek), aktív elemekre és egyéb olyan speciális eszközökre, melyek az informatikai eszközökhöz, illetve a hálózathoz illeszthetők (pl.: pendrive, mobil adattároló, mobiltelefon, digitális fényképezőgép stb.);</w:t>
      </w:r>
    </w:p>
    <w:p w14:paraId="53A4FA69" w14:textId="77777777" w:rsidR="007352FF" w:rsidRDefault="007352FF" w:rsidP="007352FF">
      <w:pPr>
        <w:pStyle w:val="Listaszerbekezds"/>
        <w:numPr>
          <w:ilvl w:val="0"/>
          <w:numId w:val="3"/>
        </w:numPr>
        <w:ind w:left="426"/>
        <w:jc w:val="both"/>
      </w:pPr>
      <w:r>
        <w:t>az informatikai folyamatban szereplő összes dokumentációra (fejlesztési, szervezési, üzemeltetési stb.);</w:t>
      </w:r>
    </w:p>
    <w:p w14:paraId="53A4FA6A" w14:textId="77777777" w:rsidR="007352FF" w:rsidRDefault="007352FF" w:rsidP="007352FF">
      <w:pPr>
        <w:pStyle w:val="Listaszerbekezds"/>
        <w:numPr>
          <w:ilvl w:val="0"/>
          <w:numId w:val="3"/>
        </w:numPr>
        <w:ind w:left="426"/>
        <w:jc w:val="both"/>
      </w:pPr>
      <w:r>
        <w:t>a rendszer és felhasználói programokra;</w:t>
      </w:r>
    </w:p>
    <w:p w14:paraId="53A4FA6B" w14:textId="77777777" w:rsidR="007352FF" w:rsidRDefault="007352FF" w:rsidP="007352FF">
      <w:pPr>
        <w:pStyle w:val="Listaszerbekezds"/>
        <w:numPr>
          <w:ilvl w:val="0"/>
          <w:numId w:val="3"/>
        </w:numPr>
        <w:ind w:left="426"/>
        <w:jc w:val="both"/>
      </w:pPr>
      <w:r>
        <w:t>az adatok felhasználására vonatkozó utasításokra;</w:t>
      </w:r>
    </w:p>
    <w:p w14:paraId="53A4FA6C" w14:textId="77777777" w:rsidR="007352FF" w:rsidRDefault="007352FF" w:rsidP="007352FF">
      <w:pPr>
        <w:pStyle w:val="Listaszerbekezds"/>
        <w:numPr>
          <w:ilvl w:val="0"/>
          <w:numId w:val="3"/>
        </w:numPr>
        <w:ind w:left="426"/>
        <w:jc w:val="both"/>
      </w:pPr>
      <w:r>
        <w:t>az adathordozók tárolására és felhasználására;</w:t>
      </w:r>
    </w:p>
    <w:p w14:paraId="53A4FA6D" w14:textId="77777777" w:rsidR="007352FF" w:rsidRDefault="007352FF" w:rsidP="007352FF">
      <w:pPr>
        <w:pStyle w:val="Listaszerbekezds"/>
        <w:numPr>
          <w:ilvl w:val="0"/>
          <w:numId w:val="3"/>
        </w:numPr>
        <w:ind w:left="426"/>
        <w:jc w:val="both"/>
      </w:pPr>
      <w:r>
        <w:t>továbbá tulajdonviszonytól függetlenül (tulajdonolt, bérelt stb.) a Szervezet területén (állandóan vagy ideiglenes jelleggel) telepített informatikai eszközökre, az azokkal kapcsolatos tevékenységre.</w:t>
      </w:r>
    </w:p>
    <w:p w14:paraId="53A4FA6E" w14:textId="77777777" w:rsidR="007352FF" w:rsidRDefault="007352FF" w:rsidP="007352FF">
      <w:pPr>
        <w:keepNext/>
        <w:jc w:val="both"/>
      </w:pPr>
      <w:r>
        <w:t>Az IBSZ az érvényességi idejében a tárgyi hatálya alá tartozó elemek teljes életciklusára kiterjed, amely az alábbi szakaszokból áll:</w:t>
      </w:r>
    </w:p>
    <w:p w14:paraId="53A4FA6F" w14:textId="77777777" w:rsidR="007352FF" w:rsidRDefault="007352FF" w:rsidP="007352FF">
      <w:pPr>
        <w:pStyle w:val="Listaszerbekezds"/>
        <w:numPr>
          <w:ilvl w:val="0"/>
          <w:numId w:val="3"/>
        </w:numPr>
        <w:ind w:left="426"/>
        <w:jc w:val="both"/>
      </w:pPr>
      <w:r>
        <w:t>tervezési szakasz: a rendszer iránti igény, a rendszer célja és a vele szemben támasztott követelményeknek a leírása;</w:t>
      </w:r>
    </w:p>
    <w:p w14:paraId="53A4FA70" w14:textId="77777777" w:rsidR="007352FF" w:rsidRDefault="007352FF" w:rsidP="007352FF">
      <w:pPr>
        <w:pStyle w:val="Listaszerbekezds"/>
        <w:numPr>
          <w:ilvl w:val="0"/>
          <w:numId w:val="3"/>
        </w:numPr>
        <w:ind w:left="426"/>
        <w:jc w:val="both"/>
      </w:pPr>
      <w:r>
        <w:t>fejlesztési/beszerzési szakasz: a rendszer fejlesztése, programozása, létrehozása;</w:t>
      </w:r>
    </w:p>
    <w:p w14:paraId="53A4FA71" w14:textId="77777777" w:rsidR="007352FF" w:rsidRDefault="007352FF" w:rsidP="007352FF">
      <w:pPr>
        <w:pStyle w:val="Listaszerbekezds"/>
        <w:numPr>
          <w:ilvl w:val="0"/>
          <w:numId w:val="3"/>
        </w:numPr>
        <w:ind w:left="426"/>
        <w:jc w:val="both"/>
      </w:pPr>
      <w:r>
        <w:t>megvalósítási szakasz: a rendszer</w:t>
      </w:r>
      <w:r w:rsidR="00754558">
        <w:t xml:space="preserve"> tesztelése, telepítése, testre </w:t>
      </w:r>
      <w:r>
        <w:t>szabása;</w:t>
      </w:r>
    </w:p>
    <w:p w14:paraId="53A4FA72" w14:textId="77777777" w:rsidR="007352FF" w:rsidRDefault="007352FF" w:rsidP="007352FF">
      <w:pPr>
        <w:pStyle w:val="Listaszerbekezds"/>
        <w:numPr>
          <w:ilvl w:val="0"/>
          <w:numId w:val="3"/>
        </w:numPr>
        <w:ind w:left="426"/>
        <w:jc w:val="both"/>
      </w:pPr>
      <w:r>
        <w:t>üzemeltetés/karbantartás: a rendszer üzemelése, üzemeltetése, hardver, szoftvermódosítások, karbantartás, események kezelése;</w:t>
      </w:r>
    </w:p>
    <w:p w14:paraId="53A4FA73" w14:textId="77777777" w:rsidR="007352FF" w:rsidRPr="003A286C" w:rsidRDefault="007352FF" w:rsidP="007352FF">
      <w:pPr>
        <w:pStyle w:val="Listaszerbekezds"/>
        <w:numPr>
          <w:ilvl w:val="0"/>
          <w:numId w:val="3"/>
        </w:numPr>
        <w:ind w:left="426"/>
        <w:jc w:val="both"/>
      </w:pPr>
      <w:r>
        <w:t>visszavonás/selejtezés/megsemmisítés szakasz: információk, hardver, szoftver visszavonása az üzemelésből, törlése, megsemmisítése vagy hosszabb távú megőrzésre való felkészítése.</w:t>
      </w:r>
    </w:p>
    <w:p w14:paraId="53A4FA74" w14:textId="77777777" w:rsidR="007352FF" w:rsidRDefault="007352FF" w:rsidP="00C859F0">
      <w:pPr>
        <w:jc w:val="both"/>
        <w:rPr>
          <w:i/>
        </w:rPr>
      </w:pPr>
    </w:p>
    <w:p w14:paraId="53A4FA75" w14:textId="77777777" w:rsidR="00D177FB" w:rsidRDefault="00D177FB" w:rsidP="00EB60F1">
      <w:pPr>
        <w:pStyle w:val="Cmsor3"/>
        <w:numPr>
          <w:ilvl w:val="2"/>
          <w:numId w:val="1"/>
        </w:numPr>
        <w:spacing w:before="300" w:after="200"/>
        <w:ind w:left="567"/>
        <w:jc w:val="both"/>
      </w:pPr>
      <w:r>
        <w:t xml:space="preserve"> </w:t>
      </w:r>
      <w:bookmarkStart w:id="7" w:name="_Toc512681359"/>
      <w:r>
        <w:t>Az IBSZ időbeli hatálya</w:t>
      </w:r>
      <w:bookmarkEnd w:id="7"/>
    </w:p>
    <w:p w14:paraId="53A4FA76" w14:textId="77777777" w:rsidR="00D177FB" w:rsidRPr="00D177FB" w:rsidRDefault="00D177FB" w:rsidP="00D177FB">
      <w:pPr>
        <w:jc w:val="both"/>
        <w:rPr>
          <w:i/>
        </w:rPr>
      </w:pPr>
      <w:r>
        <w:t xml:space="preserve">Az </w:t>
      </w:r>
      <w:r w:rsidR="00485102">
        <w:t xml:space="preserve">Információbiztonsági </w:t>
      </w:r>
      <w:r>
        <w:t xml:space="preserve">Szabályzatot évente, vagy jelentősebb infrastrukturális változás, illetve jogszabály változás esetén időközben felül kell vizsgálni és szükség esetén módosítani kell, mind Szervezeti, mind informatikai szakmai szempontok szerint. </w:t>
      </w:r>
      <w:r w:rsidRPr="00D177FB">
        <w:rPr>
          <w:i/>
        </w:rPr>
        <w:t>(IBSZ módosítások fejezet)</w:t>
      </w:r>
    </w:p>
    <w:p w14:paraId="53A4FA77" w14:textId="77777777" w:rsidR="00CB285A" w:rsidRDefault="00CB285A" w:rsidP="00EB60F1">
      <w:pPr>
        <w:pStyle w:val="Cmsor2"/>
        <w:numPr>
          <w:ilvl w:val="1"/>
          <w:numId w:val="1"/>
        </w:numPr>
        <w:spacing w:before="360" w:after="240"/>
        <w:ind w:left="709" w:hanging="709"/>
        <w:jc w:val="both"/>
      </w:pPr>
      <w:r>
        <w:lastRenderedPageBreak/>
        <w:t xml:space="preserve"> </w:t>
      </w:r>
      <w:bookmarkStart w:id="8" w:name="_Toc512681360"/>
      <w:r>
        <w:t>Az IBSZ alapelvei</w:t>
      </w:r>
      <w:bookmarkEnd w:id="8"/>
    </w:p>
    <w:p w14:paraId="53A4FA78" w14:textId="77777777" w:rsidR="00CB285A" w:rsidRDefault="009D0240" w:rsidP="00C859F0">
      <w:pPr>
        <w:jc w:val="both"/>
      </w:pPr>
      <w:r>
        <w:t>A Szervezet</w:t>
      </w:r>
      <w:r w:rsidR="00CB285A">
        <w:t xml:space="preserve"> informatikai rendszereiben biztosítani kell informatikai és nem informatikai eszközök és módszerek kombinációjával az érzékeny adatok adatbiztonságát és az ilyen adatokat tároló, feldolgozó, továbbító rendszerek üzembiztonságát. Az egyes rendszerek tervezése és megvalósítása során – </w:t>
      </w:r>
      <w:r w:rsidR="00CB285A" w:rsidRPr="00CB1635">
        <w:rPr>
          <w:i/>
        </w:rPr>
        <w:t>a rendszerben kezelt adatok biztonsági osztályba sorolásának megfelelően</w:t>
      </w:r>
      <w:r w:rsidR="00CB285A">
        <w:t xml:space="preserve"> – kell a konkrét IT biztonsági ellenintézkedéseket meghatározni.</w:t>
      </w:r>
    </w:p>
    <w:p w14:paraId="53A4FA79" w14:textId="77777777" w:rsidR="00CB285A" w:rsidRDefault="00CB285A" w:rsidP="00C859F0">
      <w:pPr>
        <w:jc w:val="both"/>
      </w:pPr>
      <w:r>
        <w:t xml:space="preserve">A </w:t>
      </w:r>
      <w:r w:rsidRPr="00CB285A">
        <w:t xml:space="preserve">bizalmasság </w:t>
      </w:r>
      <w:r>
        <w:t xml:space="preserve">biztosítása lehetővé teszi, hogy az információ a jogosulatlan informatikai egyedek (személyek, csoportok, programok, folyamatok stb.) számára ne legyen elérhető, ne kerüljön nyilvánosságra. Érvényesülnie kell </w:t>
      </w:r>
      <w:r w:rsidR="009D0240">
        <w:t>a Szervezet</w:t>
      </w:r>
      <w:r>
        <w:t xml:space="preserve"> és szervezetei által kezelt, felhasznált adatokhoz való hozzáférés tekintetében, elsősorban a szervereken és a felhasználói munkaállomásokon történő adathozzáférések és az adatkezeléseknél felhasznált adathordozók tekintetében, valamint a kommunikáció során.</w:t>
      </w:r>
    </w:p>
    <w:p w14:paraId="53A4FA7A" w14:textId="77777777" w:rsidR="00CB285A" w:rsidRDefault="00CB285A" w:rsidP="00C859F0">
      <w:pPr>
        <w:jc w:val="both"/>
      </w:pPr>
      <w:r w:rsidRPr="00CB285A">
        <w:t>Az egyedi elszámoltathatóság</w:t>
      </w:r>
      <w:r>
        <w:t xml:space="preserve">ot </w:t>
      </w:r>
      <w:r w:rsidR="009D0240">
        <w:t>a Szervezet</w:t>
      </w:r>
      <w:r>
        <w:t xml:space="preserve">i rendszerekben a felhasználókat egyértelműen azonosító és hitelesítő mechanizmusok megvalósításával és az egyes rendszerekben naplózandó események, a naplórekordok tartalmának meghatározásával és </w:t>
      </w:r>
      <w:r w:rsidR="006D4085">
        <w:t xml:space="preserve">rögzítésével kell biztosítani, </w:t>
      </w:r>
      <w:r>
        <w:t>amennyiben az adott alrendszer technikailag ezt lehetővé teszi. A naplókat védeni kell a jogosulatlan hozzáférés, módosítás és törlés ellen.</w:t>
      </w:r>
    </w:p>
    <w:p w14:paraId="53A4FA7B" w14:textId="77777777" w:rsidR="00CB285A" w:rsidRDefault="00CB285A" w:rsidP="00C859F0">
      <w:pPr>
        <w:jc w:val="both"/>
      </w:pPr>
      <w:r w:rsidRPr="00CB285A">
        <w:t xml:space="preserve">Az információ és a rendszerek rendelkezésre állása érdekében </w:t>
      </w:r>
      <w:r w:rsidR="009D0240">
        <w:t>a Szervezet</w:t>
      </w:r>
      <w:r>
        <w:t xml:space="preserve">i rendszerekben biztosítani kell a tárhelyek sértetlenségét, azonosítani kell a rendszerkomponenseket és rendszerkapcsolatokat. Eljárások és mechanizmusok akadályozzák meg a kártékony kódok rendszerbe jutását és az ottani károkozást. Mentési eljárásokat kell kidolgozni az adatokra, dokumentumtárakra, szoftverekre, az eljárásokat tesztelni, dokumentálni kell. A mentéseknél a rendelkezésre állás biztosításán kívül a bizalmasság és sértetlenség követelményeit is biztosítani kell. Olyan alapszoftvereket és alkalmazásokat kell használni </w:t>
      </w:r>
      <w:r w:rsidR="009D0240">
        <w:t>a Szervezet</w:t>
      </w:r>
      <w:r>
        <w:t>i rendszerekben, amelyek biztosítják, hogy a rendszer működésének megszakadása után minimális veszteséggel álljon vissza biztonságos állapotba a rendszer.</w:t>
      </w:r>
    </w:p>
    <w:p w14:paraId="53A4FA7C" w14:textId="77777777" w:rsidR="00CB285A" w:rsidRDefault="00CB285A" w:rsidP="00C859F0">
      <w:pPr>
        <w:jc w:val="both"/>
      </w:pPr>
      <w:r>
        <w:t xml:space="preserve">A </w:t>
      </w:r>
      <w:r w:rsidRPr="00D922C9">
        <w:rPr>
          <w:i/>
        </w:rPr>
        <w:t>dokumentáltság elve</w:t>
      </w:r>
      <w:r>
        <w:t xml:space="preserve"> érvényre juttatása érdekében a rendszerek adminisztrátorai számára a biztonságos konfiguráláshoz, használathoz szükséges ismereteket (telepítési, üzemeltetési leírások) tartalmazó telepítési</w:t>
      </w:r>
      <w:r w:rsidR="00D922C9">
        <w:t>-</w:t>
      </w:r>
      <w:r>
        <w:t xml:space="preserve"> és használati leírást kell rendelkezésre bocsátani. Felhasználói leírást kell biztosítani az átlagos/általános felhasználó számára. A leírásokat </w:t>
      </w:r>
      <w:r w:rsidR="009D0240">
        <w:t>Szervezet</w:t>
      </w:r>
      <w:r>
        <w:t xml:space="preserve">i fejlesztési erőforrások alkalmazása esetén az adott rendszer fejlesztését, kialakítását végző szervezeti egységnek kell elkészítenie. Külső fejlesztő közreműködése esetén, a fejlesztést végző külső munkatárs készíti el, együttműködve a fejlesztésért felelős </w:t>
      </w:r>
      <w:r w:rsidR="0028612F">
        <w:t>s</w:t>
      </w:r>
      <w:r w:rsidR="009D0240">
        <w:t>zervezet</w:t>
      </w:r>
      <w:r>
        <w:t>i egységgel.</w:t>
      </w:r>
    </w:p>
    <w:p w14:paraId="53A4FA7D" w14:textId="77777777" w:rsidR="00CB285A" w:rsidRDefault="00CB285A" w:rsidP="00C859F0">
      <w:pPr>
        <w:jc w:val="both"/>
      </w:pPr>
      <w:r w:rsidRPr="00CB285A">
        <w:t>Hitelesség</w:t>
      </w:r>
      <w:r>
        <w:t xml:space="preserve"> biztosítása érdekében – </w:t>
      </w:r>
      <w:r w:rsidRPr="0028612F">
        <w:rPr>
          <w:i/>
        </w:rPr>
        <w:t>ahol a hitelesség egy entitás (IT rendszeren belül elkülöníthető tulajdonsággal bíró személy, program, folyamat, adat stb.</w:t>
      </w:r>
      <w:r w:rsidR="004F2ED4">
        <w:rPr>
          <w:i/>
        </w:rPr>
        <w:t>)</w:t>
      </w:r>
      <w:r w:rsidRPr="0028612F">
        <w:rPr>
          <w:i/>
        </w:rPr>
        <w:t xml:space="preserve"> olyan tulajdonsága, amely egy vagy több hozzá kapcsolódó tulajdonságot más egyed számára bizonyíthatóvá tesz</w:t>
      </w:r>
      <w:r>
        <w:t xml:space="preserve"> - </w:t>
      </w:r>
      <w:r w:rsidR="009D0240">
        <w:t>a Szervezet</w:t>
      </w:r>
      <w:r>
        <w:t xml:space="preserve"> belső kapcsolataiban a kommunikáló felek, szervezeti egységek kölcsönösen és kétségtelenül ismerjék fel egymást, és ez az állapot a kapcsolat egész idejére változatlanul fenntartható legyen.</w:t>
      </w:r>
    </w:p>
    <w:p w14:paraId="53A4FA7E" w14:textId="77777777" w:rsidR="00CB285A" w:rsidRDefault="00CB285A" w:rsidP="00C859F0">
      <w:pPr>
        <w:jc w:val="both"/>
      </w:pPr>
      <w:r w:rsidRPr="00CB285A">
        <w:t xml:space="preserve">A szükséges és elégséges ismeret elve </w:t>
      </w:r>
      <w:r>
        <w:t xml:space="preserve">alapján a rendszer minden felhasználónak biztosítja azokat – de csak azokat – az információkat és funkciókat, amelyek az adott felhasználó feladatainak ellátáshoz szükségesek. </w:t>
      </w:r>
      <w:r w:rsidR="009D0240">
        <w:t>A Szervezet</w:t>
      </w:r>
      <w:r>
        <w:t>i rendszerekben a felhasználó csak azonosítás és hitelesítés után férjen hozzá a rendszer-szolgáltatásokhoz.</w:t>
      </w:r>
    </w:p>
    <w:p w14:paraId="53A4FA7F" w14:textId="77777777" w:rsidR="00EE46B5" w:rsidRDefault="00CB285A" w:rsidP="00C859F0">
      <w:pPr>
        <w:jc w:val="both"/>
      </w:pPr>
      <w:r>
        <w:lastRenderedPageBreak/>
        <w:t xml:space="preserve">Az információtartalom </w:t>
      </w:r>
      <w:r w:rsidRPr="00CB285A">
        <w:t>sértetlenségét</w:t>
      </w:r>
      <w:r>
        <w:t xml:space="preserve"> biztosítani kell </w:t>
      </w:r>
      <w:r w:rsidR="009D0240">
        <w:t>a Szervezet</w:t>
      </w:r>
      <w:r>
        <w:t xml:space="preserve"> rendszereiben az adattárolás, kezelés és továbbítás folyamán</w:t>
      </w:r>
      <w:r w:rsidR="00754558">
        <w:t>.</w:t>
      </w:r>
      <w:r>
        <w:t xml:space="preserve"> </w:t>
      </w:r>
      <w:r w:rsidR="00754558">
        <w:t>A</w:t>
      </w:r>
      <w:r>
        <w:t xml:space="preserve">zaz </w:t>
      </w:r>
      <w:r w:rsidR="00754558">
        <w:t xml:space="preserve">az </w:t>
      </w:r>
      <w:r>
        <w:t>adatokat, dokumentumokat, programokat, hardvert és szoftvereszközöket, és ezek konfigurációit csak az arra jogosultak kezelhetik. Ezen elemek észrevétlenül nem módosulhatnak, törlődhetnek. Biztosítani kell, hogy a jogosultak a pontos és helyes információkat dolgozzák fel tevékenységük során.</w:t>
      </w:r>
    </w:p>
    <w:p w14:paraId="53A4FA80" w14:textId="77777777" w:rsidR="00EE46B5" w:rsidRDefault="00CB285A" w:rsidP="00C859F0">
      <w:pPr>
        <w:jc w:val="both"/>
      </w:pPr>
      <w:r w:rsidRPr="00CB285A">
        <w:t xml:space="preserve">A rendszer életciklus szakaszaiba épített biztonság </w:t>
      </w:r>
      <w:r>
        <w:t>elvének teljesítése céljából</w:t>
      </w:r>
      <w:r w:rsidRPr="00CB285A">
        <w:t xml:space="preserve"> </w:t>
      </w:r>
      <w:r>
        <w:t>a rendszer teljes életciklusában érvényesülnie kell az informatika biztonsági szempontoknak.</w:t>
      </w:r>
    </w:p>
    <w:p w14:paraId="53A4FA81" w14:textId="77777777" w:rsidR="0028612F" w:rsidRDefault="00CB285A" w:rsidP="00C859F0">
      <w:pPr>
        <w:jc w:val="both"/>
      </w:pPr>
      <w:r w:rsidRPr="00CB285A">
        <w:t>A feladatok elkülönítése elvének teljesítése érdekében</w:t>
      </w:r>
      <w:r>
        <w:t xml:space="preserve"> a szerepkörök kialakítása során a feladatokat úgy kell szétosztani az érintettek között, hogy ne egyetlen személy kezében összpontosuljon </w:t>
      </w:r>
      <w:r w:rsidR="009D0240">
        <w:t>a Szervezet</w:t>
      </w:r>
      <w:r>
        <w:t xml:space="preserve"> informatikai rendszereinek adminisztrálása és biztonsági ellenőrzése.</w:t>
      </w:r>
    </w:p>
    <w:p w14:paraId="53A4FA82" w14:textId="77777777" w:rsidR="006C5FFF" w:rsidRDefault="006C5FFF" w:rsidP="00EB60F1">
      <w:pPr>
        <w:pStyle w:val="Cmsor2"/>
        <w:numPr>
          <w:ilvl w:val="1"/>
          <w:numId w:val="1"/>
        </w:numPr>
        <w:spacing w:before="360" w:after="240"/>
        <w:ind w:left="709" w:hanging="709"/>
        <w:jc w:val="both"/>
      </w:pPr>
      <w:bookmarkStart w:id="9" w:name="_Toc512681361"/>
      <w:r>
        <w:t>Szerepkörök, tevékenységek, felelősségek</w:t>
      </w:r>
      <w:bookmarkEnd w:id="9"/>
    </w:p>
    <w:p w14:paraId="53A4FA83" w14:textId="77777777" w:rsidR="003219A3" w:rsidRPr="003219A3" w:rsidRDefault="003219A3" w:rsidP="00C859F0">
      <w:pPr>
        <w:jc w:val="both"/>
      </w:pPr>
      <w:r w:rsidRPr="003219A3">
        <w:t>Az informatikai biztonsággal kapcsolatos feladatok szerepkörökhöz rendeltek. A szerepkörök szerinti felelősök kijelölése elsősorban a munkaköri leírásokban történik.</w:t>
      </w:r>
      <w:r>
        <w:t xml:space="preserve"> </w:t>
      </w:r>
      <w:r w:rsidRPr="003219A3">
        <w:t>Az informatikai infrastruktúra biztonságos működtetésében, illetve az informatikai rendszerekben kezelt adatok védelmének tárgykörében a</w:t>
      </w:r>
      <w:r w:rsidR="00EC61B6">
        <w:t xml:space="preserve"> következő</w:t>
      </w:r>
      <w:r w:rsidRPr="003219A3">
        <w:t xml:space="preserve"> szer</w:t>
      </w:r>
      <w:r w:rsidR="00EC61B6">
        <w:t>epkörök kerülnek meghatározásra.</w:t>
      </w:r>
    </w:p>
    <w:p w14:paraId="53A4FA84" w14:textId="77777777" w:rsidR="00EE46B5" w:rsidRDefault="009D0240" w:rsidP="00EB60F1">
      <w:pPr>
        <w:pStyle w:val="Cmsor3"/>
        <w:numPr>
          <w:ilvl w:val="2"/>
          <w:numId w:val="1"/>
        </w:numPr>
        <w:spacing w:before="300" w:after="200"/>
        <w:ind w:left="567"/>
        <w:jc w:val="both"/>
      </w:pPr>
      <w:bookmarkStart w:id="10" w:name="_Toc512681362"/>
      <w:r>
        <w:t>A Szervezet</w:t>
      </w:r>
      <w:r w:rsidR="003219A3" w:rsidRPr="00A44471">
        <w:t xml:space="preserve"> vezetője</w:t>
      </w:r>
      <w:bookmarkEnd w:id="10"/>
    </w:p>
    <w:p w14:paraId="53A4FA85" w14:textId="77777777" w:rsidR="00EE46B5" w:rsidRDefault="009D0240" w:rsidP="00C859F0">
      <w:pPr>
        <w:jc w:val="both"/>
      </w:pPr>
      <w:r>
        <w:t>A Szervezet</w:t>
      </w:r>
      <w:r w:rsidR="00A44471">
        <w:t xml:space="preserve"> vezetője </w:t>
      </w:r>
      <w:r w:rsidR="00463857">
        <w:t>a</w:t>
      </w:r>
      <w:r w:rsidR="00A10E42">
        <w:t xml:space="preserve"> J</w:t>
      </w:r>
      <w:r w:rsidR="00463857">
        <w:t xml:space="preserve">egyző </w:t>
      </w:r>
      <w:r w:rsidR="00781D86">
        <w:t>(továbbiakban: a S</w:t>
      </w:r>
      <w:r w:rsidR="00A44471">
        <w:t>zervezet vezetője)</w:t>
      </w:r>
      <w:r w:rsidR="003219A3">
        <w:t>. F</w:t>
      </w:r>
      <w:r w:rsidR="003219A3" w:rsidRPr="003219A3">
        <w:t>elelős az informatikai rendszerben tárolt adatok védelméért és az adatok biztonságáért. Hatáskörében jogosult a számítógépes adatvédelem és az adatbiztonság megszervezésére és ellenőrzésére.</w:t>
      </w:r>
    </w:p>
    <w:p w14:paraId="53A4FA86" w14:textId="77777777" w:rsidR="003219A3" w:rsidRDefault="003219A3" w:rsidP="00EE46B5">
      <w:pPr>
        <w:keepNext/>
        <w:jc w:val="both"/>
      </w:pPr>
      <w:r>
        <w:t>Feladatai:</w:t>
      </w:r>
    </w:p>
    <w:p w14:paraId="53A4FA87" w14:textId="77777777" w:rsidR="003219A3" w:rsidRDefault="003219A3" w:rsidP="00EB60F1">
      <w:pPr>
        <w:pStyle w:val="Listaszerbekezds"/>
        <w:numPr>
          <w:ilvl w:val="0"/>
          <w:numId w:val="8"/>
        </w:numPr>
        <w:tabs>
          <w:tab w:val="clear" w:pos="1429"/>
        </w:tabs>
        <w:ind w:left="426"/>
        <w:jc w:val="both"/>
      </w:pPr>
      <w:r>
        <w:t xml:space="preserve">Az irányadó biztonsági osztály tekintetében </w:t>
      </w:r>
      <w:r w:rsidRPr="003219A3">
        <w:t>biztosítja a jogszabályban meghatározott követelmények teljesülését</w:t>
      </w:r>
      <w:r>
        <w:t xml:space="preserve"> szervezetre és információs rendszerre vonatkozóan is.</w:t>
      </w:r>
    </w:p>
    <w:p w14:paraId="53A4FA88" w14:textId="77777777" w:rsidR="003219A3" w:rsidRDefault="003219A3" w:rsidP="00EB60F1">
      <w:pPr>
        <w:pStyle w:val="Listaszerbekezds"/>
        <w:numPr>
          <w:ilvl w:val="0"/>
          <w:numId w:val="8"/>
        </w:numPr>
        <w:tabs>
          <w:tab w:val="clear" w:pos="1429"/>
        </w:tabs>
        <w:ind w:left="426"/>
        <w:jc w:val="both"/>
      </w:pPr>
      <w:r w:rsidRPr="003219A3">
        <w:t>Biztonságért felelős személyt nevez ki</w:t>
      </w:r>
      <w:r w:rsidR="004D6189">
        <w:t xml:space="preserve"> </w:t>
      </w:r>
      <w:r w:rsidR="004F2ED4" w:rsidRPr="004F2ED4">
        <w:rPr>
          <w:i/>
        </w:rPr>
        <w:t>(</w:t>
      </w:r>
      <w:r w:rsidR="004D6189" w:rsidRPr="00CB1635">
        <w:rPr>
          <w:i/>
        </w:rPr>
        <w:t xml:space="preserve">B04 IT Biztonsági Felelős </w:t>
      </w:r>
      <w:r w:rsidR="00EC61B6" w:rsidRPr="00CB1635">
        <w:rPr>
          <w:i/>
        </w:rPr>
        <w:t>megbízása</w:t>
      </w:r>
      <w:r w:rsidR="004D6189" w:rsidRPr="004F2ED4">
        <w:rPr>
          <w:i/>
        </w:rPr>
        <w:t>)</w:t>
      </w:r>
      <w:r w:rsidR="00A44471">
        <w:t>, e</w:t>
      </w:r>
      <w:r>
        <w:t>rről hatóságok felé tájékoztatást nyújt.</w:t>
      </w:r>
    </w:p>
    <w:p w14:paraId="53A4FA89" w14:textId="77777777" w:rsidR="000F7CA4" w:rsidRDefault="00485102" w:rsidP="00EB60F1">
      <w:pPr>
        <w:pStyle w:val="Listaszerbekezds"/>
        <w:numPr>
          <w:ilvl w:val="0"/>
          <w:numId w:val="8"/>
        </w:numPr>
        <w:tabs>
          <w:tab w:val="clear" w:pos="1429"/>
        </w:tabs>
        <w:ind w:left="426"/>
        <w:jc w:val="both"/>
      </w:pPr>
      <w:r>
        <w:t xml:space="preserve">Információbiztonsági </w:t>
      </w:r>
      <w:r w:rsidR="003219A3" w:rsidRPr="003219A3">
        <w:t xml:space="preserve">stratégia </w:t>
      </w:r>
      <w:r w:rsidR="004D6189" w:rsidRPr="004F2ED4">
        <w:rPr>
          <w:i/>
        </w:rPr>
        <w:t>(</w:t>
      </w:r>
      <w:r w:rsidR="00EC61B6" w:rsidRPr="004F2ED4">
        <w:rPr>
          <w:i/>
        </w:rPr>
        <w:t>B05 Információbiztonsági Stratégia</w:t>
      </w:r>
      <w:r w:rsidR="004D6189" w:rsidRPr="004F2ED4">
        <w:rPr>
          <w:i/>
        </w:rPr>
        <w:t>)</w:t>
      </w:r>
      <w:r w:rsidR="004D6189">
        <w:t xml:space="preserve"> </w:t>
      </w:r>
      <w:r w:rsidR="003219A3" w:rsidRPr="003219A3">
        <w:t>és biztonságpolitika</w:t>
      </w:r>
      <w:r w:rsidR="003219A3">
        <w:t xml:space="preserve"> </w:t>
      </w:r>
      <w:r w:rsidR="00EC61B6" w:rsidRPr="004F2ED4">
        <w:rPr>
          <w:i/>
        </w:rPr>
        <w:t>(B06</w:t>
      </w:r>
      <w:r w:rsidR="00C744B5" w:rsidRPr="004F2ED4">
        <w:rPr>
          <w:i/>
        </w:rPr>
        <w:t> </w:t>
      </w:r>
      <w:r w:rsidR="00EC61B6" w:rsidRPr="004F2ED4">
        <w:rPr>
          <w:i/>
        </w:rPr>
        <w:t>Információbiztonsági Politika</w:t>
      </w:r>
      <w:r w:rsidR="004D6189" w:rsidRPr="004F2ED4">
        <w:rPr>
          <w:i/>
        </w:rPr>
        <w:t>)</w:t>
      </w:r>
      <w:r w:rsidR="004D6189" w:rsidRPr="00CB1635">
        <w:t xml:space="preserve"> </w:t>
      </w:r>
      <w:r w:rsidR="003219A3">
        <w:t>kiadása</w:t>
      </w:r>
      <w:r w:rsidR="000F7CA4">
        <w:t>.</w:t>
      </w:r>
    </w:p>
    <w:p w14:paraId="53A4FA8A" w14:textId="77777777" w:rsidR="003219A3" w:rsidRDefault="000F7CA4" w:rsidP="00EB60F1">
      <w:pPr>
        <w:pStyle w:val="Listaszerbekezds"/>
        <w:numPr>
          <w:ilvl w:val="0"/>
          <w:numId w:val="8"/>
        </w:numPr>
        <w:tabs>
          <w:tab w:val="clear" w:pos="1429"/>
        </w:tabs>
        <w:ind w:left="426"/>
        <w:jc w:val="both"/>
      </w:pPr>
      <w:r>
        <w:t>Meghatározza a szervezet elektronikus információs rendszerei felhasználóira vonatkozó szabályokat</w:t>
      </w:r>
      <w:r w:rsidR="007B723D">
        <w:t xml:space="preserve"> </w:t>
      </w:r>
      <w:r w:rsidR="007B723D" w:rsidRPr="004F2ED4">
        <w:rPr>
          <w:i/>
        </w:rPr>
        <w:t>(</w:t>
      </w:r>
      <w:r w:rsidR="00EC61B6" w:rsidRPr="004F2ED4">
        <w:rPr>
          <w:i/>
        </w:rPr>
        <w:t>B07 Információbiztonsági Szabályzat</w:t>
      </w:r>
      <w:r w:rsidR="007B723D" w:rsidRPr="004F2ED4">
        <w:rPr>
          <w:i/>
        </w:rPr>
        <w:t>)</w:t>
      </w:r>
      <w:r>
        <w:t>.</w:t>
      </w:r>
    </w:p>
    <w:p w14:paraId="53A4FA8B" w14:textId="77777777" w:rsidR="003219A3" w:rsidRDefault="003219A3" w:rsidP="00EB60F1">
      <w:pPr>
        <w:pStyle w:val="Listaszerbekezds"/>
        <w:numPr>
          <w:ilvl w:val="0"/>
          <w:numId w:val="8"/>
        </w:numPr>
        <w:tabs>
          <w:tab w:val="clear" w:pos="1429"/>
        </w:tabs>
        <w:ind w:left="426"/>
        <w:jc w:val="both"/>
      </w:pPr>
      <w:r>
        <w:t xml:space="preserve">Meghatározza a szervezet </w:t>
      </w:r>
      <w:r w:rsidR="000F7CA4">
        <w:t xml:space="preserve">elektronikus információs </w:t>
      </w:r>
      <w:r>
        <w:t>rendszerei védelmének felelőseire, feladataira, és az ehhez szük</w:t>
      </w:r>
      <w:r w:rsidR="000F7CA4">
        <w:t>séges hatáskörre</w:t>
      </w:r>
      <w:r>
        <w:t xml:space="preserve"> vonatkozó szabályokat, illetve kiadja az </w:t>
      </w:r>
      <w:r w:rsidR="00485102">
        <w:t xml:space="preserve">Információbiztonsági </w:t>
      </w:r>
      <w:r w:rsidRPr="003219A3">
        <w:t>szabályzat</w:t>
      </w:r>
      <w:r w:rsidR="00463857">
        <w:t>ot</w:t>
      </w:r>
      <w:r w:rsidR="007B723D">
        <w:t xml:space="preserve"> </w:t>
      </w:r>
      <w:r w:rsidR="007B723D" w:rsidRPr="004F2ED4">
        <w:rPr>
          <w:i/>
        </w:rPr>
        <w:t>(</w:t>
      </w:r>
      <w:r w:rsidR="00EC61B6" w:rsidRPr="004F2ED4">
        <w:rPr>
          <w:i/>
        </w:rPr>
        <w:t>B07 Információbiztonsági Szabályzat</w:t>
      </w:r>
      <w:r w:rsidR="007B723D" w:rsidRPr="004F2ED4">
        <w:rPr>
          <w:i/>
        </w:rPr>
        <w:t>)</w:t>
      </w:r>
      <w:r>
        <w:t>.</w:t>
      </w:r>
    </w:p>
    <w:p w14:paraId="53A4FA8C" w14:textId="77777777" w:rsidR="003219A3" w:rsidRDefault="003219A3" w:rsidP="00EB60F1">
      <w:pPr>
        <w:pStyle w:val="Listaszerbekezds"/>
        <w:numPr>
          <w:ilvl w:val="0"/>
          <w:numId w:val="8"/>
        </w:numPr>
        <w:tabs>
          <w:tab w:val="clear" w:pos="1429"/>
        </w:tabs>
        <w:ind w:left="426"/>
        <w:jc w:val="both"/>
      </w:pPr>
      <w:r>
        <w:t>Gondoskodik oktatásról, információbiztonsági ismeretek szinten tartásáról</w:t>
      </w:r>
      <w:r w:rsidR="007B723D">
        <w:t xml:space="preserve"> </w:t>
      </w:r>
      <w:r w:rsidR="007B723D" w:rsidRPr="004F2ED4">
        <w:rPr>
          <w:i/>
        </w:rPr>
        <w:t>(</w:t>
      </w:r>
      <w:r w:rsidR="00EC61B6" w:rsidRPr="004F2ED4">
        <w:rPr>
          <w:i/>
        </w:rPr>
        <w:t>B08 IT biztonsági oktatási terv és napló</w:t>
      </w:r>
      <w:r w:rsidR="007B723D" w:rsidRPr="004F2ED4">
        <w:rPr>
          <w:i/>
        </w:rPr>
        <w:t>)</w:t>
      </w:r>
      <w:r>
        <w:t>.</w:t>
      </w:r>
    </w:p>
    <w:p w14:paraId="53A4FA8D" w14:textId="77777777" w:rsidR="003219A3" w:rsidRDefault="003219A3" w:rsidP="00EB60F1">
      <w:pPr>
        <w:pStyle w:val="Listaszerbekezds"/>
        <w:numPr>
          <w:ilvl w:val="0"/>
          <w:numId w:val="8"/>
        </w:numPr>
        <w:tabs>
          <w:tab w:val="clear" w:pos="1429"/>
        </w:tabs>
        <w:ind w:left="426"/>
        <w:jc w:val="both"/>
      </w:pPr>
      <w:r>
        <w:t xml:space="preserve">Kockázatelemzések, ellenőrzések, auditok lefolytatása révén </w:t>
      </w:r>
      <w:r w:rsidRPr="003219A3">
        <w:t>meggyőződik a megfelelésről</w:t>
      </w:r>
      <w:r w:rsidR="007B723D">
        <w:t xml:space="preserve"> </w:t>
      </w:r>
      <w:r w:rsidR="007B723D" w:rsidRPr="004F2ED4">
        <w:rPr>
          <w:i/>
        </w:rPr>
        <w:t>(</w:t>
      </w:r>
      <w:r w:rsidR="00EC61B6" w:rsidRPr="004F2ED4">
        <w:rPr>
          <w:i/>
        </w:rPr>
        <w:t>B09 IT kockázatértékelés</w:t>
      </w:r>
      <w:r w:rsidR="007B723D" w:rsidRPr="004F2ED4">
        <w:rPr>
          <w:i/>
        </w:rPr>
        <w:t>)</w:t>
      </w:r>
      <w:r w:rsidR="007B723D">
        <w:t>.</w:t>
      </w:r>
    </w:p>
    <w:p w14:paraId="53A4FA8E" w14:textId="77777777" w:rsidR="003219A3" w:rsidRDefault="003219A3" w:rsidP="00EB60F1">
      <w:pPr>
        <w:pStyle w:val="Listaszerbekezds"/>
        <w:numPr>
          <w:ilvl w:val="0"/>
          <w:numId w:val="8"/>
        </w:numPr>
        <w:tabs>
          <w:tab w:val="clear" w:pos="1429"/>
        </w:tabs>
        <w:ind w:left="426"/>
        <w:jc w:val="both"/>
      </w:pPr>
      <w:r>
        <w:t>Gondoskodik az események nyomon követhetőségéről</w:t>
      </w:r>
      <w:r w:rsidR="007B723D">
        <w:t xml:space="preserve"> </w:t>
      </w:r>
      <w:r w:rsidR="007B723D" w:rsidRPr="004F2ED4">
        <w:rPr>
          <w:i/>
        </w:rPr>
        <w:t>(B10 IT biztonsági események naplója)</w:t>
      </w:r>
      <w:r>
        <w:t>.</w:t>
      </w:r>
    </w:p>
    <w:p w14:paraId="53A4FA8F" w14:textId="77777777" w:rsidR="003219A3" w:rsidRDefault="003219A3" w:rsidP="00EB60F1">
      <w:pPr>
        <w:pStyle w:val="Listaszerbekezds"/>
        <w:numPr>
          <w:ilvl w:val="0"/>
          <w:numId w:val="8"/>
        </w:numPr>
        <w:tabs>
          <w:tab w:val="clear" w:pos="1429"/>
        </w:tabs>
        <w:ind w:left="426"/>
        <w:jc w:val="both"/>
      </w:pPr>
      <w:r>
        <w:t>Biztonsági esemény bekövetkezésekor gondoskodik a gyors és hatékony reagálásról, ezt követően a biztonsági esemény kezeléséről. Az érintettek haladéktalan tájékoztatásáról</w:t>
      </w:r>
      <w:r w:rsidR="007B723D">
        <w:t xml:space="preserve"> </w:t>
      </w:r>
      <w:r w:rsidR="007B723D" w:rsidRPr="004F2ED4">
        <w:rPr>
          <w:i/>
        </w:rPr>
        <w:t>(B10 IT biztonsági események naplója)</w:t>
      </w:r>
      <w:r w:rsidRPr="000A2516">
        <w:t>.</w:t>
      </w:r>
    </w:p>
    <w:p w14:paraId="53A4FA90" w14:textId="77777777" w:rsidR="003219A3" w:rsidRDefault="003219A3" w:rsidP="00EB60F1">
      <w:pPr>
        <w:pStyle w:val="Listaszerbekezds"/>
        <w:numPr>
          <w:ilvl w:val="0"/>
          <w:numId w:val="8"/>
        </w:numPr>
        <w:tabs>
          <w:tab w:val="clear" w:pos="1429"/>
        </w:tabs>
        <w:ind w:left="426"/>
        <w:jc w:val="both"/>
      </w:pPr>
      <w:r>
        <w:lastRenderedPageBreak/>
        <w:t xml:space="preserve">Ha külsős erőforrást vesz igénybe, akkor </w:t>
      </w:r>
      <w:r w:rsidRPr="00CB1635">
        <w:rPr>
          <w:i/>
        </w:rPr>
        <w:t>szerződéses kötelemként gondoskodik</w:t>
      </w:r>
      <w:r>
        <w:t xml:space="preserve"> a törvényben foglaltak teljesüléséről. </w:t>
      </w:r>
      <w:r w:rsidR="00A44471">
        <w:t xml:space="preserve"> </w:t>
      </w:r>
      <w:r>
        <w:t>A szervezet vezetője ebben az esetben is felelős a meghatározott feladatokért, kivéve</w:t>
      </w:r>
      <w:r w:rsidR="00A44471">
        <w:t>:</w:t>
      </w:r>
      <w:r>
        <w:t xml:space="preserve"> ha jogszabály által kijelölt központosított szolgáltatót kell igénybe venni (ebben az esetben a szolgáltató felett felügyeletet gyakorló miniszter a felelős)</w:t>
      </w:r>
      <w:r w:rsidR="000F7CA4">
        <w:t>.</w:t>
      </w:r>
    </w:p>
    <w:p w14:paraId="53A4FA91" w14:textId="77777777" w:rsidR="003219A3" w:rsidRDefault="003219A3" w:rsidP="00EB60F1">
      <w:pPr>
        <w:pStyle w:val="Listaszerbekezds"/>
        <w:numPr>
          <w:ilvl w:val="0"/>
          <w:numId w:val="8"/>
        </w:numPr>
        <w:tabs>
          <w:tab w:val="clear" w:pos="1429"/>
        </w:tabs>
        <w:ind w:left="426"/>
        <w:jc w:val="both"/>
      </w:pPr>
      <w:r>
        <w:t>Megteszi az elektronikus információs rendszer védelme érdekében felmerülő egyéb szükséges intézkedéseket</w:t>
      </w:r>
      <w:r w:rsidR="000F7CA4">
        <w:t>.</w:t>
      </w:r>
    </w:p>
    <w:p w14:paraId="53A4FA92" w14:textId="77777777" w:rsidR="00EE46B5" w:rsidRDefault="003219A3" w:rsidP="00EB60F1">
      <w:pPr>
        <w:pStyle w:val="Listaszerbekezds"/>
        <w:numPr>
          <w:ilvl w:val="0"/>
          <w:numId w:val="8"/>
        </w:numPr>
        <w:tabs>
          <w:tab w:val="clear" w:pos="1429"/>
        </w:tabs>
        <w:ind w:left="426"/>
        <w:jc w:val="both"/>
      </w:pPr>
      <w:r>
        <w:t>A hatóságok felé az ellenőrzéshez lefolytatásához szükséges feltételeket biztosítja.</w:t>
      </w:r>
    </w:p>
    <w:p w14:paraId="53A4FA93" w14:textId="77777777" w:rsidR="00A44471" w:rsidRPr="00A44471" w:rsidRDefault="00A44471" w:rsidP="00EB60F1">
      <w:pPr>
        <w:pStyle w:val="Cmsor3"/>
        <w:numPr>
          <w:ilvl w:val="2"/>
          <w:numId w:val="1"/>
        </w:numPr>
        <w:spacing w:before="300" w:after="200"/>
        <w:ind w:left="567"/>
        <w:jc w:val="both"/>
      </w:pPr>
      <w:bookmarkStart w:id="11" w:name="_Toc512681363"/>
      <w:r w:rsidRPr="00A44471">
        <w:t>Az elektronikus információs rendszerek biztonságáért felelős személy</w:t>
      </w:r>
      <w:bookmarkEnd w:id="11"/>
    </w:p>
    <w:p w14:paraId="53A4FA94" w14:textId="77777777" w:rsidR="00A44471" w:rsidRPr="00587CD8" w:rsidRDefault="00A44471" w:rsidP="00C859F0">
      <w:pPr>
        <w:keepNext/>
        <w:jc w:val="both"/>
        <w:rPr>
          <w:szCs w:val="24"/>
        </w:rPr>
      </w:pPr>
      <w:r w:rsidRPr="00A44471">
        <w:t>Az elektronikus információs rendszerek biztonságáért felelős személyt</w:t>
      </w:r>
      <w:r>
        <w:t xml:space="preserve"> (továbbiakban: IBF)</w:t>
      </w:r>
      <w:r w:rsidRPr="00A44471">
        <w:t xml:space="preserve"> a szervezet vezetője nevezi ki</w:t>
      </w:r>
      <w:r w:rsidR="00A23B9E">
        <w:t xml:space="preserve"> </w:t>
      </w:r>
      <w:r w:rsidR="00A23B9E" w:rsidRPr="004F2ED4">
        <w:rPr>
          <w:i/>
        </w:rPr>
        <w:t xml:space="preserve">(B04 IT Biztonsági Felelős </w:t>
      </w:r>
      <w:r w:rsidR="00C16D51" w:rsidRPr="004F2ED4">
        <w:rPr>
          <w:i/>
        </w:rPr>
        <w:t>megbízása</w:t>
      </w:r>
      <w:r w:rsidR="00A23B9E" w:rsidRPr="004F2ED4">
        <w:rPr>
          <w:i/>
        </w:rPr>
        <w:t>)</w:t>
      </w:r>
      <w:r w:rsidRPr="00A44471">
        <w:t xml:space="preserve">. Az </w:t>
      </w:r>
      <w:r>
        <w:t>IBF</w:t>
      </w:r>
      <w:r w:rsidRPr="00A44471">
        <w:t xml:space="preserve"> felel a szervezetnél előforduló valamennyi, az elektronikus információs rendszerek védelméhez kapcsolódó feladat ellátásáért. Ennek körében:</w:t>
      </w:r>
    </w:p>
    <w:p w14:paraId="53A4FA95" w14:textId="77777777" w:rsidR="00A44471" w:rsidRPr="00A44471" w:rsidRDefault="00A44471" w:rsidP="00EB60F1">
      <w:pPr>
        <w:pStyle w:val="Listaszerbekezds"/>
        <w:numPr>
          <w:ilvl w:val="0"/>
          <w:numId w:val="8"/>
        </w:numPr>
        <w:tabs>
          <w:tab w:val="clear" w:pos="1429"/>
        </w:tabs>
        <w:spacing w:before="0" w:after="200"/>
        <w:ind w:left="426"/>
        <w:jc w:val="both"/>
      </w:pPr>
      <w:r w:rsidRPr="00A44471">
        <w:t>A szervezet vezetőjének közvetlen adhat tájékoztatást, jelentést</w:t>
      </w:r>
      <w:r w:rsidR="000F7CA4">
        <w:t>.</w:t>
      </w:r>
    </w:p>
    <w:p w14:paraId="53A4FA96" w14:textId="77777777" w:rsidR="00A44471" w:rsidRPr="00A44471" w:rsidRDefault="00A44471" w:rsidP="00EB60F1">
      <w:pPr>
        <w:pStyle w:val="Listaszerbekezds"/>
        <w:numPr>
          <w:ilvl w:val="0"/>
          <w:numId w:val="8"/>
        </w:numPr>
        <w:tabs>
          <w:tab w:val="clear" w:pos="1429"/>
        </w:tabs>
        <w:spacing w:before="0" w:after="200"/>
        <w:ind w:left="426"/>
        <w:jc w:val="both"/>
      </w:pPr>
      <w:r w:rsidRPr="00A44471">
        <w:t>Gondoskodik a szervezet elektronikus információs rendszereinek biztonságával összefüggő tevékenységek jogszabályokkal való összhangjának megteremtéséről és fenntartásáról</w:t>
      </w:r>
      <w:r w:rsidR="000F7CA4">
        <w:t>.</w:t>
      </w:r>
    </w:p>
    <w:p w14:paraId="53A4FA97" w14:textId="77777777" w:rsidR="00A44471" w:rsidRPr="00A44471" w:rsidRDefault="00A44471" w:rsidP="00EB60F1">
      <w:pPr>
        <w:pStyle w:val="Listaszerbekezds"/>
        <w:numPr>
          <w:ilvl w:val="0"/>
          <w:numId w:val="8"/>
        </w:numPr>
        <w:tabs>
          <w:tab w:val="clear" w:pos="1429"/>
        </w:tabs>
        <w:spacing w:before="0" w:after="200"/>
        <w:ind w:left="426"/>
        <w:jc w:val="both"/>
      </w:pPr>
      <w:r w:rsidRPr="00A44471">
        <w:t>Elvégzi vagy irányítja a fenti tevékenységek tervezését, szervezését, koordinálását és ellenőrzését</w:t>
      </w:r>
      <w:r w:rsidR="000F7CA4">
        <w:t>.</w:t>
      </w:r>
    </w:p>
    <w:p w14:paraId="53A4FA98" w14:textId="77777777" w:rsidR="00A44471" w:rsidRPr="00A44471" w:rsidRDefault="00A44471" w:rsidP="00EB60F1">
      <w:pPr>
        <w:pStyle w:val="Listaszerbekezds"/>
        <w:numPr>
          <w:ilvl w:val="0"/>
          <w:numId w:val="8"/>
        </w:numPr>
        <w:tabs>
          <w:tab w:val="clear" w:pos="1429"/>
        </w:tabs>
        <w:spacing w:before="0" w:after="200"/>
        <w:ind w:left="426"/>
        <w:jc w:val="both"/>
      </w:pPr>
      <w:r w:rsidRPr="00A44471">
        <w:t>Előkészíti a szervezet elektronikus info</w:t>
      </w:r>
      <w:r w:rsidR="002A449C">
        <w:t xml:space="preserve">rmációs rendszereire vonatkozó </w:t>
      </w:r>
      <w:r w:rsidR="00485102">
        <w:t xml:space="preserve">Információbiztonsági </w:t>
      </w:r>
      <w:r w:rsidR="002A449C">
        <w:t>S</w:t>
      </w:r>
      <w:r w:rsidRPr="00A44471">
        <w:t>zabályzatot</w:t>
      </w:r>
      <w:r w:rsidR="002A449C">
        <w:t xml:space="preserve"> (IBSZ, azaz e szabályzat)</w:t>
      </w:r>
      <w:r w:rsidR="000F7CA4">
        <w:t>.</w:t>
      </w:r>
    </w:p>
    <w:p w14:paraId="53A4FA99" w14:textId="77777777" w:rsidR="00A44471" w:rsidRPr="00A44471" w:rsidRDefault="00A44471" w:rsidP="00EB60F1">
      <w:pPr>
        <w:pStyle w:val="Listaszerbekezds"/>
        <w:numPr>
          <w:ilvl w:val="0"/>
          <w:numId w:val="8"/>
        </w:numPr>
        <w:tabs>
          <w:tab w:val="clear" w:pos="1429"/>
        </w:tabs>
        <w:spacing w:before="0" w:after="200"/>
        <w:ind w:left="426"/>
        <w:jc w:val="both"/>
      </w:pPr>
      <w:r w:rsidRPr="00A44471">
        <w:t>Meghatározza a rendszerek biztonsági beállításaival kapcsolatos elvárásokat, jogokat, feladatokat</w:t>
      </w:r>
      <w:r w:rsidR="000F7CA4">
        <w:t>.</w:t>
      </w:r>
    </w:p>
    <w:p w14:paraId="53A4FA9A" w14:textId="77777777" w:rsidR="00A44471" w:rsidRDefault="00A44471" w:rsidP="00EB60F1">
      <w:pPr>
        <w:pStyle w:val="Listaszerbekezds"/>
        <w:numPr>
          <w:ilvl w:val="0"/>
          <w:numId w:val="8"/>
        </w:numPr>
        <w:tabs>
          <w:tab w:val="clear" w:pos="1429"/>
        </w:tabs>
        <w:spacing w:before="0" w:after="200"/>
        <w:ind w:left="426"/>
        <w:jc w:val="both"/>
      </w:pPr>
      <w:r w:rsidRPr="00A44471">
        <w:t>Véleményezi az elektronikus információs rendszerek biztonsága szempontjából a szervezet e tárgykört érintő szabályzatait és szerződéseit</w:t>
      </w:r>
      <w:r w:rsidR="000F7CA4">
        <w:t>.</w:t>
      </w:r>
    </w:p>
    <w:p w14:paraId="53A4FA9B" w14:textId="77777777" w:rsidR="00E77337" w:rsidRPr="00A44471" w:rsidRDefault="00E77337" w:rsidP="00EB60F1">
      <w:pPr>
        <w:pStyle w:val="Listaszerbekezds"/>
        <w:numPr>
          <w:ilvl w:val="0"/>
          <w:numId w:val="8"/>
        </w:numPr>
        <w:tabs>
          <w:tab w:val="clear" w:pos="1429"/>
        </w:tabs>
        <w:spacing w:before="0" w:after="200"/>
        <w:ind w:left="426"/>
        <w:jc w:val="both"/>
      </w:pPr>
      <w:r w:rsidRPr="00E77337">
        <w:t>Biztosítja a 2013. évi L. törvény és a 41/2015. (VII. 15.) BM rendelet szerinti követelmények teljesülését.</w:t>
      </w:r>
    </w:p>
    <w:p w14:paraId="53A4FA9C" w14:textId="77777777" w:rsidR="00A44471" w:rsidRPr="00A44471" w:rsidRDefault="00A44471" w:rsidP="00C859F0">
      <w:pPr>
        <w:spacing w:before="360"/>
        <w:jc w:val="both"/>
      </w:pPr>
      <w:r w:rsidRPr="00A44471">
        <w:t xml:space="preserve">Az elektronikus információs rendszer biztonságáért felelős személy e törvény hatálya alá tartozó bármely elektronikus információs rendszerét érintő biztonsági eseményről köteles tájékoztatni </w:t>
      </w:r>
      <w:r w:rsidR="009D0240">
        <w:t>a Szervezet</w:t>
      </w:r>
      <w:r>
        <w:t xml:space="preserve"> vezetőjét</w:t>
      </w:r>
      <w:r w:rsidR="00E77337">
        <w:t xml:space="preserve"> </w:t>
      </w:r>
      <w:r w:rsidR="00E77337" w:rsidRPr="00E77337">
        <w:t>és a jogszabályban meghatározott szervet.</w:t>
      </w:r>
    </w:p>
    <w:p w14:paraId="53A4FA9D" w14:textId="77777777" w:rsidR="00A44471" w:rsidRDefault="00A44471" w:rsidP="00C859F0">
      <w:pPr>
        <w:jc w:val="both"/>
      </w:pPr>
      <w:r w:rsidRPr="00A44471">
        <w:t xml:space="preserve">Az elektronikus információs rendszer biztonságáért felelős személy </w:t>
      </w:r>
      <w:r>
        <w:t xml:space="preserve">szervezeti </w:t>
      </w:r>
      <w:r w:rsidRPr="00A44471">
        <w:t xml:space="preserve">vezetői támogatással biztosítja az e szabályzatban meghatározott követelmények teljesülését. </w:t>
      </w:r>
      <w:r>
        <w:t>A</w:t>
      </w:r>
      <w:r w:rsidR="00EC61B6">
        <w:t> </w:t>
      </w:r>
      <w:r>
        <w:t>szervezet valamennyi elektronikus információs rendszerének a tervezésében, fejlesztésében, létrehozásában, üzemeltetésében, auditálásában, vizsgálatában, kockázatelemzésében és kockázatkezelésében, karbantartásában vagy javításában közreműködik.</w:t>
      </w:r>
    </w:p>
    <w:p w14:paraId="53A4FA9E" w14:textId="77777777" w:rsidR="00A44471" w:rsidRDefault="00A44471" w:rsidP="00C859F0">
      <w:pPr>
        <w:jc w:val="both"/>
      </w:pPr>
      <w:r>
        <w:t>Ha a szervezet az adatkezelési vagy az adatfeldolgozási tevékenységhez közreműködőt vesz igénybe, akkor az elektronikus információs rendszer biztonságáért felelős személy jogosult a közreműködőktől a biztonsági követelmények teljesülésével kapcsolatban tájékoztatást kérni. Ennek keretében a követelményeknek való megfelelőség alátámasztásához szükséges bekérni a közreműködői tevékenységgel kapcsolatos adatot, illetve az elektronikus információs rendszerek biztonsága tárgyában keletkezett valamennyi dokumentumot.</w:t>
      </w:r>
    </w:p>
    <w:p w14:paraId="53A4FA9F" w14:textId="77777777" w:rsidR="00A33AD1" w:rsidRDefault="00A44471" w:rsidP="00C859F0">
      <w:pPr>
        <w:jc w:val="both"/>
      </w:pPr>
      <w:r>
        <w:t>Az elektronikus információs rendszer biztonságáért felelős személy e szabályzat szerinti feladatai és felelőssége más személyre nem átruházható.</w:t>
      </w:r>
    </w:p>
    <w:p w14:paraId="53A4FAA0" w14:textId="77777777" w:rsidR="00EE46B5" w:rsidRDefault="009F7FAC" w:rsidP="00EB60F1">
      <w:pPr>
        <w:pStyle w:val="Cmsor3"/>
        <w:numPr>
          <w:ilvl w:val="2"/>
          <w:numId w:val="1"/>
        </w:numPr>
        <w:spacing w:before="300" w:after="200"/>
        <w:ind w:left="567"/>
        <w:jc w:val="both"/>
        <w:rPr>
          <w:color w:val="auto"/>
        </w:rPr>
      </w:pPr>
      <w:bookmarkStart w:id="12" w:name="_Toc512681364"/>
      <w:r>
        <w:rPr>
          <w:color w:val="auto"/>
        </w:rPr>
        <w:lastRenderedPageBreak/>
        <w:t>E</w:t>
      </w:r>
      <w:r w:rsidR="00575CDA">
        <w:rPr>
          <w:color w:val="auto"/>
        </w:rPr>
        <w:t>gyéb szerepkörök</w:t>
      </w:r>
      <w:bookmarkEnd w:id="12"/>
    </w:p>
    <w:p w14:paraId="53A4FAA1" w14:textId="77777777" w:rsidR="000F7CA4" w:rsidRDefault="000F7CA4" w:rsidP="00EB60F1">
      <w:pPr>
        <w:pStyle w:val="Cmsor3"/>
        <w:numPr>
          <w:ilvl w:val="3"/>
          <w:numId w:val="1"/>
        </w:numPr>
        <w:spacing w:before="300" w:after="200"/>
        <w:ind w:left="567"/>
        <w:jc w:val="both"/>
        <w:rPr>
          <w:color w:val="auto"/>
        </w:rPr>
      </w:pPr>
      <w:bookmarkStart w:id="13" w:name="_Toc512681365"/>
      <w:r w:rsidRPr="002D6B0B">
        <w:rPr>
          <w:color w:val="auto"/>
        </w:rPr>
        <w:t>Hon</w:t>
      </w:r>
      <w:r w:rsidR="002D6B0B" w:rsidRPr="002D6B0B">
        <w:rPr>
          <w:color w:val="auto"/>
        </w:rPr>
        <w:t>l</w:t>
      </w:r>
      <w:r w:rsidRPr="002D6B0B">
        <w:rPr>
          <w:color w:val="auto"/>
        </w:rPr>
        <w:t>ap tartalom kezelő</w:t>
      </w:r>
      <w:bookmarkEnd w:id="13"/>
    </w:p>
    <w:p w14:paraId="53A4FAA2" w14:textId="77777777" w:rsidR="002D6B0B" w:rsidRPr="00EF1891" w:rsidRDefault="007D0EBA" w:rsidP="00C859F0">
      <w:pPr>
        <w:jc w:val="both"/>
      </w:pPr>
      <w:r w:rsidRPr="00781D86">
        <w:t>Csan</w:t>
      </w:r>
      <w:r w:rsidR="00781D86" w:rsidRPr="00781D86">
        <w:t xml:space="preserve">ytelek Község </w:t>
      </w:r>
      <w:r w:rsidR="002D6B0B" w:rsidRPr="00781D86">
        <w:t>honlap</w:t>
      </w:r>
      <w:r w:rsidR="00EE46B5" w:rsidRPr="00781D86">
        <w:t>jának</w:t>
      </w:r>
      <w:r w:rsidR="0046009E" w:rsidRPr="00781D86">
        <w:t xml:space="preserve"> tartalom</w:t>
      </w:r>
      <w:r w:rsidR="00EF1891" w:rsidRPr="00781D86">
        <w:t xml:space="preserve">kezelését </w:t>
      </w:r>
      <w:r w:rsidR="00781D86" w:rsidRPr="00781D86">
        <w:t xml:space="preserve">külsős vállalkozó </w:t>
      </w:r>
      <w:r w:rsidR="002D6B0B" w:rsidRPr="00781D86">
        <w:t>végzi</w:t>
      </w:r>
      <w:r w:rsidR="00781D86" w:rsidRPr="00781D86">
        <w:t xml:space="preserve"> szerződés alapján</w:t>
      </w:r>
      <w:r w:rsidR="002D6B0B" w:rsidRPr="00781D86">
        <w:t>.</w:t>
      </w:r>
    </w:p>
    <w:p w14:paraId="53A4FAA3" w14:textId="77777777" w:rsidR="002D6B0B" w:rsidRDefault="002D6B0B" w:rsidP="00C859F0">
      <w:pPr>
        <w:jc w:val="both"/>
      </w:pPr>
      <w:r w:rsidRPr="00C35D92">
        <w:t>A jogszabály ált</w:t>
      </w:r>
      <w:r w:rsidR="009F7FAC">
        <w:t xml:space="preserve">al előírt kötelezően nyilvános </w:t>
      </w:r>
      <w:r w:rsidRPr="00C35D92">
        <w:t>közadatokat - változás esetén - a közzétételi egységekhez rendelt ügyintéző vagy irodavezető továbbítja elektronikus levélben a</w:t>
      </w:r>
      <w:r w:rsidR="009F7FAC">
        <w:t>z erre felhatalmazott</w:t>
      </w:r>
      <w:r w:rsidRPr="00C35D92">
        <w:t xml:space="preserve"> publikálóhoz</w:t>
      </w:r>
      <w:r w:rsidR="001864D5">
        <w:t>.</w:t>
      </w:r>
    </w:p>
    <w:p w14:paraId="53A4FAA4" w14:textId="77777777" w:rsidR="00A33AD1" w:rsidRDefault="008C240F" w:rsidP="00EB60F1">
      <w:pPr>
        <w:pStyle w:val="Cmsor3"/>
        <w:numPr>
          <w:ilvl w:val="2"/>
          <w:numId w:val="1"/>
        </w:numPr>
        <w:spacing w:before="300" w:after="200"/>
        <w:ind w:left="567"/>
        <w:jc w:val="both"/>
      </w:pPr>
      <w:bookmarkStart w:id="14" w:name="_Toc512681366"/>
      <w:r w:rsidRPr="00EF1891">
        <w:t>Üzemeltetői csoport</w:t>
      </w:r>
      <w:r w:rsidR="00A33AD1" w:rsidRPr="00EF1891">
        <w:t>/</w:t>
      </w:r>
      <w:r w:rsidR="00A33AD1" w:rsidRPr="00A33AD1">
        <w:t>üzemeltetők</w:t>
      </w:r>
      <w:r w:rsidR="00374A83">
        <w:t>, informatikus</w:t>
      </w:r>
      <w:bookmarkEnd w:id="14"/>
    </w:p>
    <w:p w14:paraId="53A4FAA5" w14:textId="77777777" w:rsidR="00A33AD1" w:rsidRDefault="00A33AD1" w:rsidP="00C859F0">
      <w:pPr>
        <w:keepNext/>
        <w:jc w:val="both"/>
      </w:pPr>
      <w:r>
        <w:t>Feladatuk az informatikai infrastruktúra üzemeltetése, fejlesztése és bizto</w:t>
      </w:r>
      <w:r w:rsidR="00EC6B8A">
        <w:t>nságos működésének elősegítése.</w:t>
      </w:r>
    </w:p>
    <w:p w14:paraId="53A4FAA6" w14:textId="77777777" w:rsidR="00A33AD1" w:rsidRDefault="00A33AD1" w:rsidP="00EB60F1">
      <w:pPr>
        <w:pStyle w:val="Listaszerbekezds"/>
        <w:numPr>
          <w:ilvl w:val="0"/>
          <w:numId w:val="8"/>
        </w:numPr>
        <w:tabs>
          <w:tab w:val="clear" w:pos="1429"/>
        </w:tabs>
        <w:spacing w:before="0" w:after="200"/>
        <w:ind w:left="426"/>
        <w:jc w:val="both"/>
      </w:pPr>
      <w:r>
        <w:t>felelős a szerverek és a rajtuk futó alapszoftverek, operációs rendszerek, szolgáltatások, adatbázis-kezelők, fájl- és nyomtatószerverek működtetéséért</w:t>
      </w:r>
    </w:p>
    <w:p w14:paraId="53A4FAA7" w14:textId="77777777" w:rsidR="00A33AD1" w:rsidRDefault="00A33AD1" w:rsidP="00EB60F1">
      <w:pPr>
        <w:pStyle w:val="Listaszerbekezds"/>
        <w:numPr>
          <w:ilvl w:val="0"/>
          <w:numId w:val="8"/>
        </w:numPr>
        <w:tabs>
          <w:tab w:val="clear" w:pos="1429"/>
        </w:tabs>
        <w:spacing w:before="0" w:after="200"/>
        <w:ind w:left="426"/>
        <w:jc w:val="both"/>
      </w:pPr>
      <w:r>
        <w:t xml:space="preserve">felelős </w:t>
      </w:r>
      <w:r w:rsidR="009D0240">
        <w:t>a Szervezet</w:t>
      </w:r>
      <w:r>
        <w:t xml:space="preserve"> mentési rendjében foglaltak szerint az adatmentések elvégzéséért, a mentett adatok biztonságos tárolásáért, a szükséges visszaállításokért</w:t>
      </w:r>
    </w:p>
    <w:p w14:paraId="53A4FAA8" w14:textId="77777777" w:rsidR="00A33AD1" w:rsidRDefault="00A33AD1" w:rsidP="00EB60F1">
      <w:pPr>
        <w:pStyle w:val="Listaszerbekezds"/>
        <w:numPr>
          <w:ilvl w:val="0"/>
          <w:numId w:val="8"/>
        </w:numPr>
        <w:tabs>
          <w:tab w:val="clear" w:pos="1429"/>
        </w:tabs>
        <w:spacing w:before="0" w:after="200"/>
        <w:ind w:left="426"/>
        <w:jc w:val="both"/>
      </w:pPr>
      <w:r>
        <w:t xml:space="preserve">felelős a standard felhasználói alkalmazáskörnyezet és az általa nyújtott szolgáltatások és segédalkalmazások, továbbá a ráépülő általános irodai alkalmazások komponensei, továbbá </w:t>
      </w:r>
      <w:r w:rsidR="009D0240">
        <w:t>a Szervezet</w:t>
      </w:r>
      <w:r>
        <w:t xml:space="preserve"> felhasználói környezetében már megszokott általános alkalmazások és felhasználói segédprogramok, valamint a hálózati nyomtatók működtetéséért</w:t>
      </w:r>
    </w:p>
    <w:p w14:paraId="53A4FAA9" w14:textId="77777777" w:rsidR="00A33AD1" w:rsidRDefault="00A33AD1" w:rsidP="00EB60F1">
      <w:pPr>
        <w:pStyle w:val="Listaszerbekezds"/>
        <w:numPr>
          <w:ilvl w:val="0"/>
          <w:numId w:val="8"/>
        </w:numPr>
        <w:tabs>
          <w:tab w:val="clear" w:pos="1429"/>
        </w:tabs>
        <w:spacing w:before="0" w:after="200"/>
        <w:ind w:left="426"/>
        <w:jc w:val="both"/>
      </w:pPr>
      <w:r>
        <w:t>felelős az aktív és passzív hálózati eszközök működtetéséért, rendelkezésre állásáért</w:t>
      </w:r>
    </w:p>
    <w:p w14:paraId="53A4FAAA" w14:textId="77777777" w:rsidR="00A33AD1" w:rsidRDefault="00A33AD1" w:rsidP="00EB60F1">
      <w:pPr>
        <w:pStyle w:val="Listaszerbekezds"/>
        <w:numPr>
          <w:ilvl w:val="0"/>
          <w:numId w:val="8"/>
        </w:numPr>
        <w:tabs>
          <w:tab w:val="clear" w:pos="1429"/>
        </w:tabs>
        <w:spacing w:before="0" w:after="200"/>
        <w:ind w:left="426"/>
        <w:jc w:val="both"/>
      </w:pPr>
      <w:r>
        <w:t>felelős az adatbázisban tárolt adatok és szoftverek rendelkezésre állásáért, a hozzáférők adminisztrálásért.</w:t>
      </w:r>
    </w:p>
    <w:p w14:paraId="53A4FAAB" w14:textId="77777777" w:rsidR="00EE46B5" w:rsidRDefault="00A33AD1" w:rsidP="00EB60F1">
      <w:pPr>
        <w:pStyle w:val="Cmsor3"/>
        <w:numPr>
          <w:ilvl w:val="2"/>
          <w:numId w:val="1"/>
        </w:numPr>
        <w:spacing w:before="300" w:after="200"/>
        <w:ind w:left="567"/>
        <w:jc w:val="both"/>
      </w:pPr>
      <w:bookmarkStart w:id="15" w:name="_Toc512681367"/>
      <w:r w:rsidRPr="00A33AD1">
        <w:t>Felhasználók</w:t>
      </w:r>
      <w:bookmarkEnd w:id="15"/>
    </w:p>
    <w:p w14:paraId="53A4FAAC" w14:textId="77777777" w:rsidR="00A33AD1" w:rsidRDefault="009D0240" w:rsidP="00C859F0">
      <w:pPr>
        <w:keepNext/>
        <w:jc w:val="both"/>
      </w:pPr>
      <w:r>
        <w:t>A Szervezet</w:t>
      </w:r>
      <w:r w:rsidR="00A33AD1">
        <w:t xml:space="preserve">i rendszerek nem </w:t>
      </w:r>
      <w:r w:rsidR="008C240F" w:rsidRPr="00623B15">
        <w:t>Üzemeltetői csoport</w:t>
      </w:r>
      <w:r w:rsidR="00A33AD1" w:rsidRPr="00623B15">
        <w:t>ban</w:t>
      </w:r>
      <w:r w:rsidR="00A33AD1">
        <w:t xml:space="preserve"> lévő felhasználói.</w:t>
      </w:r>
    </w:p>
    <w:p w14:paraId="53A4FAAD" w14:textId="77777777" w:rsidR="00A33AD1" w:rsidRPr="00A33AD1" w:rsidRDefault="00A33AD1" w:rsidP="00EB60F1">
      <w:pPr>
        <w:pStyle w:val="Listaszerbekezds"/>
        <w:numPr>
          <w:ilvl w:val="0"/>
          <w:numId w:val="8"/>
        </w:numPr>
        <w:tabs>
          <w:tab w:val="clear" w:pos="1429"/>
        </w:tabs>
        <w:spacing w:before="0" w:after="200"/>
        <w:ind w:left="426"/>
        <w:jc w:val="both"/>
      </w:pPr>
      <w:r>
        <w:t xml:space="preserve">Ismerniük kell az </w:t>
      </w:r>
      <w:r w:rsidR="00485102">
        <w:t xml:space="preserve">Információbiztonsági </w:t>
      </w:r>
      <w:r w:rsidRPr="004F2ED4">
        <w:t>Szabályzatban</w:t>
      </w:r>
      <w:r w:rsidRPr="00A33AD1">
        <w:t xml:space="preserve"> szereplő előírásokat, illetve azokat maradéktalanul be kell tartani.</w:t>
      </w:r>
    </w:p>
    <w:p w14:paraId="53A4FAAE" w14:textId="77777777" w:rsidR="00A33AD1" w:rsidRPr="00A33AD1" w:rsidRDefault="00A33AD1" w:rsidP="00EB60F1">
      <w:pPr>
        <w:pStyle w:val="Listaszerbekezds"/>
        <w:numPr>
          <w:ilvl w:val="0"/>
          <w:numId w:val="8"/>
        </w:numPr>
        <w:tabs>
          <w:tab w:val="clear" w:pos="1429"/>
        </w:tabs>
        <w:spacing w:before="0" w:after="200"/>
        <w:ind w:left="426"/>
        <w:jc w:val="both"/>
      </w:pPr>
      <w:r w:rsidRPr="00A33AD1">
        <w:t>Rendelkezniük kell az általuk üzemeltetett berendezésekre és szoftverekre vonatkozó előírásokkal, illetve ismerniük kell azok tartalmát.</w:t>
      </w:r>
    </w:p>
    <w:p w14:paraId="53A4FAAF" w14:textId="77777777" w:rsidR="00A33AD1" w:rsidRPr="00A33AD1" w:rsidRDefault="00A33AD1" w:rsidP="00EB60F1">
      <w:pPr>
        <w:pStyle w:val="Listaszerbekezds"/>
        <w:numPr>
          <w:ilvl w:val="0"/>
          <w:numId w:val="8"/>
        </w:numPr>
        <w:tabs>
          <w:tab w:val="clear" w:pos="1429"/>
        </w:tabs>
        <w:spacing w:before="0" w:after="200"/>
        <w:ind w:left="426"/>
        <w:jc w:val="both"/>
      </w:pPr>
      <w:r w:rsidRPr="00A33AD1">
        <w:t>Tevékenységük megkezdésekor ellenőrizni kell, hogy az általuk használt eszközök üzemképesek-e és azok beállítása az előírásoknak megfelelő-e.</w:t>
      </w:r>
    </w:p>
    <w:p w14:paraId="53A4FAB0" w14:textId="77777777" w:rsidR="00A33AD1" w:rsidRPr="00A33AD1" w:rsidRDefault="00A33AD1" w:rsidP="00EB60F1">
      <w:pPr>
        <w:pStyle w:val="Listaszerbekezds"/>
        <w:numPr>
          <w:ilvl w:val="0"/>
          <w:numId w:val="8"/>
        </w:numPr>
        <w:tabs>
          <w:tab w:val="clear" w:pos="1429"/>
        </w:tabs>
        <w:spacing w:before="0" w:after="200"/>
        <w:ind w:left="426"/>
        <w:jc w:val="both"/>
      </w:pPr>
      <w:r w:rsidRPr="00A33AD1">
        <w:t>Kötelesek figyelemmel kísérni az általuk használt berendezések és szoftverek állapotát és az esetleges meghibásodást vagy helytelen működést azonnal jelezni kell a közvetlen vezetőnek.</w:t>
      </w:r>
    </w:p>
    <w:p w14:paraId="53A4FAB1" w14:textId="77777777" w:rsidR="00A33AD1" w:rsidRPr="00A33AD1" w:rsidRDefault="00A33AD1" w:rsidP="00EB60F1">
      <w:pPr>
        <w:pStyle w:val="Listaszerbekezds"/>
        <w:numPr>
          <w:ilvl w:val="0"/>
          <w:numId w:val="8"/>
        </w:numPr>
        <w:tabs>
          <w:tab w:val="clear" w:pos="1429"/>
        </w:tabs>
        <w:spacing w:before="0" w:after="200"/>
        <w:ind w:left="426"/>
        <w:jc w:val="both"/>
      </w:pPr>
      <w:r w:rsidRPr="00A33AD1">
        <w:t>Munkájuk során figyelni kell arra, hogy illetéktelen személyek lehetőleg ne tartózkodjanak az adat/információ feldolgozása során a helyiségben.</w:t>
      </w:r>
    </w:p>
    <w:p w14:paraId="53A4FAB2" w14:textId="77777777" w:rsidR="00A33AD1" w:rsidRPr="00A33AD1" w:rsidRDefault="00A33AD1" w:rsidP="00EB60F1">
      <w:pPr>
        <w:pStyle w:val="Listaszerbekezds"/>
        <w:numPr>
          <w:ilvl w:val="0"/>
          <w:numId w:val="8"/>
        </w:numPr>
        <w:tabs>
          <w:tab w:val="clear" w:pos="1429"/>
        </w:tabs>
        <w:spacing w:before="0" w:after="200"/>
        <w:ind w:left="426"/>
        <w:jc w:val="both"/>
      </w:pPr>
      <w:r w:rsidRPr="00A33AD1">
        <w:t>Tevékenységük befejezésekor a használt programokból szabályszerűen ki kell lépni.</w:t>
      </w:r>
    </w:p>
    <w:p w14:paraId="53A4FAB3" w14:textId="77777777" w:rsidR="00A33AD1" w:rsidRPr="00A33AD1" w:rsidRDefault="00A33AD1" w:rsidP="00EB60F1">
      <w:pPr>
        <w:pStyle w:val="Listaszerbekezds"/>
        <w:numPr>
          <w:ilvl w:val="0"/>
          <w:numId w:val="8"/>
        </w:numPr>
        <w:tabs>
          <w:tab w:val="clear" w:pos="1429"/>
        </w:tabs>
        <w:spacing w:before="0" w:after="200"/>
        <w:ind w:left="426"/>
        <w:jc w:val="both"/>
      </w:pPr>
      <w:r w:rsidRPr="00A33AD1">
        <w:t>Hálózati információ igénybevételét követően a hálózatból szabályosan ki kell lépni.</w:t>
      </w:r>
    </w:p>
    <w:p w14:paraId="53A4FAB4" w14:textId="77777777" w:rsidR="00A33AD1" w:rsidRPr="00A33AD1" w:rsidRDefault="00A33AD1" w:rsidP="00EB60F1">
      <w:pPr>
        <w:pStyle w:val="Listaszerbekezds"/>
        <w:numPr>
          <w:ilvl w:val="0"/>
          <w:numId w:val="8"/>
        </w:numPr>
        <w:tabs>
          <w:tab w:val="clear" w:pos="1429"/>
        </w:tabs>
        <w:spacing w:before="0" w:after="200"/>
        <w:ind w:left="426"/>
        <w:jc w:val="both"/>
      </w:pPr>
      <w:r w:rsidRPr="00A33AD1">
        <w:t>A berendezést szükség esetén az előírásoknak megfelelően le kell állítani, illetve áramellátását meg kell szüntetni.</w:t>
      </w:r>
    </w:p>
    <w:p w14:paraId="53A4FAB5" w14:textId="77777777" w:rsidR="00A33AD1" w:rsidRDefault="00A33AD1" w:rsidP="00EB60F1">
      <w:pPr>
        <w:pStyle w:val="Listaszerbekezds"/>
        <w:numPr>
          <w:ilvl w:val="0"/>
          <w:numId w:val="8"/>
        </w:numPr>
        <w:tabs>
          <w:tab w:val="clear" w:pos="1429"/>
        </w:tabs>
        <w:spacing w:before="0" w:after="200"/>
        <w:ind w:left="426"/>
        <w:jc w:val="both"/>
      </w:pPr>
      <w:r w:rsidRPr="00A33AD1">
        <w:t>A helyiségből utolsóként való távozáskor meg kell győződni a helyiség biztonságos lezárásáról.</w:t>
      </w:r>
    </w:p>
    <w:p w14:paraId="53A4FAB6" w14:textId="77777777" w:rsidR="004372E1" w:rsidRDefault="006C5FFF" w:rsidP="00EB60F1">
      <w:pPr>
        <w:pStyle w:val="Cmsor2"/>
        <w:numPr>
          <w:ilvl w:val="1"/>
          <w:numId w:val="1"/>
        </w:numPr>
        <w:spacing w:before="360" w:after="240"/>
        <w:ind w:left="709" w:hanging="709"/>
        <w:jc w:val="both"/>
      </w:pPr>
      <w:r>
        <w:lastRenderedPageBreak/>
        <w:t xml:space="preserve"> </w:t>
      </w:r>
      <w:bookmarkStart w:id="16" w:name="_Toc512681368"/>
      <w:r w:rsidR="004372E1">
        <w:t>A vezetőség elkötelezettsége, a pénzügyi erőforrások biztosítása</w:t>
      </w:r>
      <w:bookmarkEnd w:id="16"/>
    </w:p>
    <w:p w14:paraId="53A4FAB7" w14:textId="77777777" w:rsidR="00EE46B5" w:rsidRDefault="009D0240" w:rsidP="00C859F0">
      <w:pPr>
        <w:jc w:val="both"/>
      </w:pPr>
      <w:r>
        <w:t>A Szervezet</w:t>
      </w:r>
      <w:r w:rsidR="006D4085" w:rsidRPr="00F124DA">
        <w:t xml:space="preserve"> vezetősége elkötelezett az információbiztonság menedzselése iránt. Ennek megfelelően</w:t>
      </w:r>
    </w:p>
    <w:p w14:paraId="53A4FAB8" w14:textId="77777777" w:rsidR="00EE46B5" w:rsidRDefault="006D4085" w:rsidP="00EB60F1">
      <w:pPr>
        <w:pStyle w:val="Listaszerbekezds"/>
        <w:numPr>
          <w:ilvl w:val="0"/>
          <w:numId w:val="3"/>
        </w:numPr>
        <w:ind w:left="426"/>
        <w:jc w:val="both"/>
      </w:pPr>
      <w:r w:rsidRPr="00F124DA">
        <w:t xml:space="preserve">Az információbiztonság ügyének szükséges mértékű publicitást biztosít </w:t>
      </w:r>
      <w:r w:rsidR="009D0240">
        <w:t>a Szervezet</w:t>
      </w:r>
      <w:r w:rsidRPr="00F124DA">
        <w:t xml:space="preserve"> keretein belül, s gondoskodik a munkatársak megfelelő felvilágosításáról, </w:t>
      </w:r>
      <w:r w:rsidR="00FB5B69">
        <w:t>t</w:t>
      </w:r>
      <w:r w:rsidRPr="00F124DA">
        <w:t>ájékoztatásáról, oktatásáról</w:t>
      </w:r>
      <w:r w:rsidR="00FB5B69">
        <w:t>;</w:t>
      </w:r>
    </w:p>
    <w:p w14:paraId="53A4FAB9" w14:textId="77777777" w:rsidR="006D4085" w:rsidRDefault="006D4085" w:rsidP="00EB60F1">
      <w:pPr>
        <w:pStyle w:val="Listaszerbekezds"/>
        <w:numPr>
          <w:ilvl w:val="0"/>
          <w:numId w:val="3"/>
        </w:numPr>
        <w:ind w:left="426"/>
        <w:jc w:val="both"/>
      </w:pPr>
      <w:r w:rsidRPr="00F124DA">
        <w:t>A szükséges anyagi, humán és technikai erőforrásokat biztosítja</w:t>
      </w:r>
      <w:r w:rsidR="00FB5B69">
        <w:t>;</w:t>
      </w:r>
    </w:p>
    <w:p w14:paraId="53A4FABA" w14:textId="77777777" w:rsidR="00FB5B69" w:rsidRPr="00F124DA" w:rsidRDefault="00FB5B69" w:rsidP="00EB60F1">
      <w:pPr>
        <w:pStyle w:val="Listaszerbekezds"/>
        <w:numPr>
          <w:ilvl w:val="0"/>
          <w:numId w:val="3"/>
        </w:numPr>
        <w:ind w:left="426"/>
        <w:jc w:val="both"/>
      </w:pPr>
      <w:r>
        <w:t xml:space="preserve">Beruházások, beszerzések során tervezi az </w:t>
      </w:r>
      <w:r w:rsidR="00485102">
        <w:t xml:space="preserve">Információbiztonsági </w:t>
      </w:r>
      <w:r>
        <w:t>stratégia megvalósításához szükséges forrásokat, dokumentálja e követelmény alá eső kivételeket;</w:t>
      </w:r>
    </w:p>
    <w:p w14:paraId="53A4FABB" w14:textId="77777777" w:rsidR="006D4085" w:rsidRPr="00F124DA" w:rsidRDefault="006D4085" w:rsidP="00EB60F1">
      <w:pPr>
        <w:pStyle w:val="Listaszerbekezds"/>
        <w:numPr>
          <w:ilvl w:val="0"/>
          <w:numId w:val="3"/>
        </w:numPr>
        <w:ind w:left="426"/>
        <w:jc w:val="both"/>
      </w:pPr>
      <w:r w:rsidRPr="00F124DA">
        <w:t>Az információbiztonság irányítására felelőst delegál és ruház fel a szükséges jogokkal</w:t>
      </w:r>
      <w:r w:rsidR="00FB5B69">
        <w:t>;</w:t>
      </w:r>
    </w:p>
    <w:p w14:paraId="53A4FABC" w14:textId="77777777" w:rsidR="006D4085" w:rsidRPr="00F124DA" w:rsidRDefault="006D4085" w:rsidP="00EB60F1">
      <w:pPr>
        <w:pStyle w:val="Listaszerbekezds"/>
        <w:numPr>
          <w:ilvl w:val="0"/>
          <w:numId w:val="3"/>
        </w:numPr>
        <w:ind w:left="426"/>
        <w:jc w:val="both"/>
      </w:pPr>
      <w:r w:rsidRPr="00F124DA">
        <w:t xml:space="preserve">Gondoskodik a Biztonsági dokumentációkban szereplők betartásáról, </w:t>
      </w:r>
      <w:r>
        <w:t>auditot</w:t>
      </w:r>
      <w:r w:rsidRPr="00F124DA">
        <w:t xml:space="preserve"> folytat le</w:t>
      </w:r>
      <w:r w:rsidR="00CF0E32">
        <w:t xml:space="preserve"> </w:t>
      </w:r>
      <w:r w:rsidR="00CF0E32" w:rsidRPr="00CB1635">
        <w:t>(</w:t>
      </w:r>
      <w:r w:rsidR="00CF0E32" w:rsidRPr="00CB1635">
        <w:rPr>
          <w:i/>
        </w:rPr>
        <w:t>B11</w:t>
      </w:r>
      <w:r w:rsidR="008362D6">
        <w:rPr>
          <w:i/>
        </w:rPr>
        <w:t xml:space="preserve"> </w:t>
      </w:r>
      <w:r w:rsidR="00CF0E32" w:rsidRPr="00CB1635">
        <w:rPr>
          <w:i/>
        </w:rPr>
        <w:t>IT</w:t>
      </w:r>
      <w:r w:rsidR="008362D6">
        <w:rPr>
          <w:i/>
        </w:rPr>
        <w:t xml:space="preserve"> </w:t>
      </w:r>
      <w:r w:rsidR="00CF0E32" w:rsidRPr="00CB1635">
        <w:rPr>
          <w:i/>
        </w:rPr>
        <w:t>Biztonsági auditjelentés</w:t>
      </w:r>
      <w:r w:rsidR="00CF0E32" w:rsidRPr="00CB1635">
        <w:t>)</w:t>
      </w:r>
      <w:r w:rsidRPr="00F124DA">
        <w:t xml:space="preserve"> és be nem tartás esetére szankciókat határoz meg illetve foganatosít</w:t>
      </w:r>
      <w:r w:rsidR="0046009E">
        <w:t xml:space="preserve"> a köztisztviselőkre vonatkozó törvények (2011. évi CXCIX. tv. a közszolgálati tisztviselőkről, 31/2012 (III. 7.) Korm. rendelet a közszolgálati tisztviselőkkel szembeni fegyelmi eljárásról) szerint;</w:t>
      </w:r>
    </w:p>
    <w:p w14:paraId="53A4FABD" w14:textId="77777777" w:rsidR="006D4085" w:rsidRPr="00F124DA" w:rsidRDefault="006D4085" w:rsidP="00EB60F1">
      <w:pPr>
        <w:pStyle w:val="Listaszerbekezds"/>
        <w:numPr>
          <w:ilvl w:val="0"/>
          <w:numId w:val="3"/>
        </w:numPr>
        <w:ind w:left="426"/>
        <w:jc w:val="both"/>
      </w:pPr>
      <w:r w:rsidRPr="00F124DA">
        <w:t>Támogatja az üzemeltető és a fejlesztő irányú törekvéseket</w:t>
      </w:r>
      <w:r w:rsidR="00FB5B69">
        <w:t>.</w:t>
      </w:r>
    </w:p>
    <w:p w14:paraId="53A4FABE" w14:textId="77777777" w:rsidR="006D4085" w:rsidRDefault="006D4085" w:rsidP="00C859F0">
      <w:pPr>
        <w:jc w:val="both"/>
      </w:pPr>
      <w:r w:rsidRPr="00F124DA">
        <w:t xml:space="preserve">Mivel </w:t>
      </w:r>
      <w:r w:rsidR="009D0240">
        <w:t>a Szervezet</w:t>
      </w:r>
      <w:r w:rsidRPr="00F124DA">
        <w:t xml:space="preserve">i információvagyon biztonsága nem kizárólag az annak kezelésével megbízott személyek feladata és felelőssége, ezért a vezetőség elvárja, hogy </w:t>
      </w:r>
      <w:r w:rsidR="009D0240">
        <w:t>a Szervezet</w:t>
      </w:r>
      <w:r w:rsidRPr="00F124DA">
        <w:t xml:space="preserve"> minden dolgozója és szerződéses partnere sajátjának tekintse az információ biztonságának ügyét, s azt külön utasítás nélkül támogassa feladatán és hatáskörén belül.</w:t>
      </w:r>
    </w:p>
    <w:p w14:paraId="53A4FABF" w14:textId="77777777" w:rsidR="0016229A" w:rsidRDefault="0016229A" w:rsidP="00EB60F1">
      <w:pPr>
        <w:pStyle w:val="Cmsor2"/>
        <w:numPr>
          <w:ilvl w:val="1"/>
          <w:numId w:val="1"/>
        </w:numPr>
        <w:spacing w:before="360" w:after="240"/>
        <w:ind w:left="709" w:hanging="709"/>
        <w:jc w:val="both"/>
      </w:pPr>
      <w:bookmarkStart w:id="17" w:name="_Toc512681369"/>
      <w:r>
        <w:t xml:space="preserve">Az IBSZ </w:t>
      </w:r>
      <w:r w:rsidR="006C5FFF">
        <w:t>jogi háttere</w:t>
      </w:r>
      <w:bookmarkEnd w:id="17"/>
    </w:p>
    <w:p w14:paraId="53A4FAC0" w14:textId="77777777" w:rsidR="004B0222" w:rsidRPr="00EC6B8A" w:rsidRDefault="004B0222" w:rsidP="00EB60F1">
      <w:pPr>
        <w:pStyle w:val="Listaszerbekezds"/>
        <w:numPr>
          <w:ilvl w:val="0"/>
          <w:numId w:val="3"/>
        </w:numPr>
        <w:ind w:left="426"/>
        <w:jc w:val="both"/>
      </w:pPr>
      <w:r w:rsidRPr="00EC6B8A">
        <w:t xml:space="preserve">2013. évi L. törvény az állami és </w:t>
      </w:r>
      <w:r w:rsidR="00A23B9E" w:rsidRPr="00EC6B8A">
        <w:t>önkormányzati</w:t>
      </w:r>
      <w:r w:rsidRPr="00EC6B8A">
        <w:t xml:space="preserve"> szervek elektronikus információbiztonságáról</w:t>
      </w:r>
    </w:p>
    <w:p w14:paraId="53A4FAC1" w14:textId="77777777" w:rsidR="00AC2A09" w:rsidRDefault="008336ED" w:rsidP="00EB60F1">
      <w:pPr>
        <w:pStyle w:val="Listaszerbekezds"/>
        <w:numPr>
          <w:ilvl w:val="0"/>
          <w:numId w:val="3"/>
        </w:numPr>
        <w:ind w:left="426"/>
        <w:jc w:val="both"/>
      </w:pPr>
      <w:r w:rsidRPr="00EC6B8A">
        <w:t>2015/41. számú B</w:t>
      </w:r>
      <w:r w:rsidR="004B0222" w:rsidRPr="00EC6B8A">
        <w:t>M rendelet</w:t>
      </w:r>
      <w:bookmarkStart w:id="18" w:name="pr2"/>
      <w:bookmarkEnd w:id="18"/>
      <w:r w:rsidR="004B0222" w:rsidRPr="00EC6B8A">
        <w:t xml:space="preserve"> - az állami és </w:t>
      </w:r>
      <w:r w:rsidR="00A23B9E" w:rsidRPr="00EC6B8A">
        <w:t xml:space="preserve">önkormányzati </w:t>
      </w:r>
      <w:r w:rsidR="004B0222" w:rsidRPr="00EC6B8A">
        <w:t>szervek elektronikus információbiztonságáról szóló 2013. évi L. törvényben meghatározott technológiai biztonsági, valamint biztonságos információs eszközökre, termékekre vonatkozó, valamint a biztonsági osztályba és biztonsági szintbe sorolási követelményeiről</w:t>
      </w:r>
    </w:p>
    <w:p w14:paraId="53A4FAC2" w14:textId="77777777" w:rsidR="00AC2A09" w:rsidRPr="00AC2A09" w:rsidRDefault="00AC2A09" w:rsidP="00EB60F1">
      <w:pPr>
        <w:pStyle w:val="Listaszerbekezds"/>
        <w:numPr>
          <w:ilvl w:val="0"/>
          <w:numId w:val="3"/>
        </w:numPr>
        <w:ind w:left="426"/>
        <w:jc w:val="both"/>
      </w:pPr>
      <w:r w:rsidRPr="00AC2A09">
        <w:t>257/2016. (VIII. 31.) Kormányrendelet az önkormányzati ASP rendszerről</w:t>
      </w:r>
    </w:p>
    <w:p w14:paraId="53A4FAC3" w14:textId="77777777" w:rsidR="00AC2A09" w:rsidRPr="00EC6B8A" w:rsidRDefault="00AC2A09" w:rsidP="00AC2A09">
      <w:pPr>
        <w:pStyle w:val="Listaszerbekezds"/>
        <w:ind w:left="426"/>
        <w:jc w:val="both"/>
      </w:pPr>
    </w:p>
    <w:p w14:paraId="53A4FAC4" w14:textId="77777777" w:rsidR="00B7646C" w:rsidRDefault="009A296A" w:rsidP="00EB60F1">
      <w:pPr>
        <w:pStyle w:val="Cmsor2"/>
        <w:numPr>
          <w:ilvl w:val="1"/>
          <w:numId w:val="1"/>
        </w:numPr>
        <w:spacing w:before="360" w:after="240"/>
        <w:ind w:left="709" w:hanging="709"/>
        <w:jc w:val="both"/>
      </w:pPr>
      <w:bookmarkStart w:id="19" w:name="_Toc512681370"/>
      <w:r>
        <w:t>Kapcsolódó szabályozások</w:t>
      </w:r>
      <w:bookmarkEnd w:id="19"/>
    </w:p>
    <w:p w14:paraId="53A4FAC5" w14:textId="77777777" w:rsidR="005B2204" w:rsidRPr="00EE46B5" w:rsidRDefault="008336ED" w:rsidP="00C859F0">
      <w:pPr>
        <w:spacing w:before="0" w:after="200"/>
        <w:jc w:val="both"/>
      </w:pPr>
      <w:r>
        <w:t>Nincsenek.</w:t>
      </w:r>
    </w:p>
    <w:p w14:paraId="53A4FAC6" w14:textId="77777777" w:rsidR="00B7646C" w:rsidRDefault="00B7646C" w:rsidP="00EB60F1">
      <w:pPr>
        <w:pStyle w:val="Cmsor1"/>
        <w:numPr>
          <w:ilvl w:val="0"/>
          <w:numId w:val="1"/>
        </w:numPr>
        <w:spacing w:before="360" w:after="360"/>
        <w:jc w:val="both"/>
      </w:pPr>
      <w:bookmarkStart w:id="20" w:name="_Toc512681371"/>
      <w:r>
        <w:t>ADMINISZTRATÍV VÉDELMI INTÉZKEDÉSEK</w:t>
      </w:r>
      <w:bookmarkEnd w:id="20"/>
    </w:p>
    <w:p w14:paraId="53A4FAC7" w14:textId="77777777" w:rsidR="00B7646C" w:rsidRPr="00B7646C" w:rsidRDefault="001B3B0A" w:rsidP="00EB60F1">
      <w:pPr>
        <w:pStyle w:val="Cmsor2"/>
        <w:numPr>
          <w:ilvl w:val="1"/>
          <w:numId w:val="1"/>
        </w:numPr>
        <w:spacing w:before="360" w:after="240"/>
        <w:ind w:left="709" w:hanging="709"/>
        <w:jc w:val="both"/>
      </w:pPr>
      <w:r>
        <w:t xml:space="preserve"> </w:t>
      </w:r>
      <w:bookmarkStart w:id="21" w:name="_Toc512681372"/>
      <w:r w:rsidR="00B7646C" w:rsidRPr="00B7646C">
        <w:t>Informatikai biztonságpolitika</w:t>
      </w:r>
      <w:bookmarkEnd w:id="21"/>
    </w:p>
    <w:p w14:paraId="53A4FAC8" w14:textId="77777777" w:rsidR="009B678D" w:rsidRDefault="009D0240" w:rsidP="00C859F0">
      <w:pPr>
        <w:jc w:val="both"/>
      </w:pPr>
      <w:r>
        <w:t>A Szervezet</w:t>
      </w:r>
      <w:r w:rsidR="009B678D">
        <w:t xml:space="preserve"> megfogalmazza és kihirdeti az informatikai biztonságpolitikát (a továbbiakban IBP</w:t>
      </w:r>
      <w:r w:rsidR="00CF0E32">
        <w:t xml:space="preserve">), </w:t>
      </w:r>
      <w:r w:rsidR="00CF0E32" w:rsidRPr="004F2ED4">
        <w:rPr>
          <w:i/>
        </w:rPr>
        <w:t>(</w:t>
      </w:r>
      <w:r w:rsidR="00EC6B8A" w:rsidRPr="004F2ED4">
        <w:rPr>
          <w:i/>
        </w:rPr>
        <w:t>B06</w:t>
      </w:r>
      <w:r w:rsidR="00C744B5" w:rsidRPr="004F2ED4">
        <w:rPr>
          <w:i/>
        </w:rPr>
        <w:t> </w:t>
      </w:r>
      <w:r w:rsidR="00EC6B8A" w:rsidRPr="004F2ED4">
        <w:rPr>
          <w:i/>
        </w:rPr>
        <w:t>Információbiztonsági Politika</w:t>
      </w:r>
      <w:r w:rsidR="00CF0E32" w:rsidRPr="004F2ED4">
        <w:rPr>
          <w:i/>
        </w:rPr>
        <w:t>)</w:t>
      </w:r>
      <w:r w:rsidR="009B678D">
        <w:t xml:space="preserve"> </w:t>
      </w:r>
      <w:r w:rsidR="00964F17">
        <w:t xml:space="preserve">melyben meghatározza a kiberbiztonsági célokat, kifejti </w:t>
      </w:r>
      <w:r w:rsidR="009B678D">
        <w:t>az alkalmazott biztonsági alapelveket és megfelelőségi követelményeket</w:t>
      </w:r>
      <w:r w:rsidR="00964F17">
        <w:t>, valamint bemutatja a vezető beosztású tagjainak elkötelezettségét a</w:t>
      </w:r>
      <w:r w:rsidR="009B678D">
        <w:t xml:space="preserve"> </w:t>
      </w:r>
      <w:r w:rsidR="00964F17">
        <w:t>biztonsági feladatok irányítása és támogatás</w:t>
      </w:r>
      <w:r w:rsidR="009B678D">
        <w:t>a</w:t>
      </w:r>
      <w:r w:rsidR="00964F17">
        <w:t xml:space="preserve"> iránt.</w:t>
      </w:r>
    </w:p>
    <w:p w14:paraId="53A4FAC9" w14:textId="77777777" w:rsidR="00964F17" w:rsidRDefault="00964F17" w:rsidP="00C859F0">
      <w:pPr>
        <w:keepNext/>
        <w:jc w:val="both"/>
      </w:pPr>
      <w:r>
        <w:lastRenderedPageBreak/>
        <w:t>Az IBP felülvizsgálata és esetleges frissítése évente, vagy az elektronikus információs rendszert érintő változások esetén</w:t>
      </w:r>
      <w:r w:rsidR="0046009E">
        <w:t>, illetve jogszabály változás esetén</w:t>
      </w:r>
      <w:r>
        <w:t xml:space="preserve"> esedékes.</w:t>
      </w:r>
    </w:p>
    <w:p w14:paraId="53A4FACA" w14:textId="77777777" w:rsidR="005B2204" w:rsidRDefault="005B2204" w:rsidP="00C859F0">
      <w:pPr>
        <w:jc w:val="both"/>
      </w:pPr>
      <w:r>
        <w:t xml:space="preserve">Felelős: </w:t>
      </w:r>
      <w:r w:rsidR="009D0240">
        <w:t>a Szervezet</w:t>
      </w:r>
      <w:r>
        <w:t xml:space="preserve"> vezetője</w:t>
      </w:r>
    </w:p>
    <w:p w14:paraId="53A4FACB" w14:textId="77777777" w:rsidR="00B7646C" w:rsidRPr="00B7646C" w:rsidRDefault="001B3B0A" w:rsidP="00EB60F1">
      <w:pPr>
        <w:pStyle w:val="Cmsor2"/>
        <w:numPr>
          <w:ilvl w:val="1"/>
          <w:numId w:val="1"/>
        </w:numPr>
        <w:spacing w:before="360" w:after="240"/>
        <w:ind w:left="709" w:hanging="709"/>
        <w:jc w:val="both"/>
      </w:pPr>
      <w:r>
        <w:t xml:space="preserve"> </w:t>
      </w:r>
      <w:bookmarkStart w:id="22" w:name="_Toc512681373"/>
      <w:r w:rsidR="00485102">
        <w:t xml:space="preserve">Információbiztonsági </w:t>
      </w:r>
      <w:r w:rsidR="00B7646C" w:rsidRPr="00B7646C">
        <w:t>stratégia</w:t>
      </w:r>
      <w:bookmarkEnd w:id="22"/>
    </w:p>
    <w:p w14:paraId="53A4FACC" w14:textId="77777777" w:rsidR="00964F17" w:rsidRDefault="009D0240" w:rsidP="00C859F0">
      <w:pPr>
        <w:jc w:val="both"/>
      </w:pPr>
      <w:r>
        <w:t>A Szervezet</w:t>
      </w:r>
      <w:r w:rsidR="00964F17">
        <w:t xml:space="preserve"> megfogalmazza és kihirdeti az </w:t>
      </w:r>
      <w:r w:rsidR="00485102">
        <w:t xml:space="preserve">Információbiztonsági </w:t>
      </w:r>
      <w:r w:rsidR="00964F17">
        <w:t>stratégiát (a továbbiakban IBS),</w:t>
      </w:r>
      <w:r w:rsidR="00BA3F66">
        <w:t xml:space="preserve"> </w:t>
      </w:r>
      <w:r w:rsidR="00CB1635" w:rsidRPr="004F2ED4">
        <w:rPr>
          <w:i/>
        </w:rPr>
        <w:t>(</w:t>
      </w:r>
      <w:r w:rsidR="00EC6B8A" w:rsidRPr="004F2ED4">
        <w:rPr>
          <w:i/>
        </w:rPr>
        <w:t>B05</w:t>
      </w:r>
      <w:r w:rsidR="00C744B5" w:rsidRPr="004F2ED4">
        <w:rPr>
          <w:i/>
        </w:rPr>
        <w:t> </w:t>
      </w:r>
      <w:r w:rsidR="00EC6B8A" w:rsidRPr="004F2ED4">
        <w:rPr>
          <w:i/>
        </w:rPr>
        <w:t>Információbiztonsági Stratégia</w:t>
      </w:r>
      <w:r w:rsidR="00CB1635" w:rsidRPr="004F2ED4">
        <w:rPr>
          <w:i/>
        </w:rPr>
        <w:t>)</w:t>
      </w:r>
      <w:r w:rsidR="00CB1635">
        <w:t xml:space="preserve"> </w:t>
      </w:r>
      <w:r w:rsidR="00964F17">
        <w:t xml:space="preserve">amely meghatározza a biztonságpolitikai célok megvalósításának módszerét, eszközrendszerét, ütemezését. </w:t>
      </w:r>
      <w:r w:rsidR="00964F17" w:rsidRPr="00BA3F66">
        <w:t xml:space="preserve">Az IBS illeszkedik </w:t>
      </w:r>
      <w:r w:rsidRPr="00BA3F66">
        <w:t>a Szervezet</w:t>
      </w:r>
      <w:r w:rsidR="00964F17" w:rsidRPr="00BA3F66">
        <w:t xml:space="preserve"> más stratégiáihoz, így különösen a költségvetési és humánerőforrás tervezéshez, fejlesztéshez, jövőképhez</w:t>
      </w:r>
      <w:r w:rsidR="00463857">
        <w:t>, illetve a működtetett minőségirányítási, vagy információbiztonság-irányítási rendszerekhez</w:t>
      </w:r>
      <w:r w:rsidR="00964F17">
        <w:t>.</w:t>
      </w:r>
    </w:p>
    <w:p w14:paraId="53A4FACD" w14:textId="77777777" w:rsidR="00964F17" w:rsidRDefault="00964F17" w:rsidP="00C859F0">
      <w:pPr>
        <w:keepNext/>
        <w:jc w:val="both"/>
      </w:pPr>
      <w:r>
        <w:t>Az IBS felülvizsgálata és esetleges frissítése évente, vagy az elektronikus információs rendszert érintő változások esetén</w:t>
      </w:r>
      <w:r w:rsidR="0046009E">
        <w:t>, illetve jogszabály változás esetén</w:t>
      </w:r>
      <w:r>
        <w:t xml:space="preserve"> esedékes.</w:t>
      </w:r>
    </w:p>
    <w:p w14:paraId="53A4FACE" w14:textId="77777777" w:rsidR="005B2204" w:rsidRDefault="005B2204" w:rsidP="00C859F0">
      <w:pPr>
        <w:jc w:val="both"/>
      </w:pPr>
      <w:r>
        <w:t xml:space="preserve">Felelős: </w:t>
      </w:r>
      <w:r w:rsidR="009D0240">
        <w:t>a Szervezet</w:t>
      </w:r>
      <w:r>
        <w:t xml:space="preserve"> vezetője</w:t>
      </w:r>
    </w:p>
    <w:p w14:paraId="53A4FACF" w14:textId="77777777" w:rsidR="001B3B0A" w:rsidRPr="001B3B0A" w:rsidRDefault="001B3B0A" w:rsidP="00EB60F1">
      <w:pPr>
        <w:pStyle w:val="Cmsor2"/>
        <w:numPr>
          <w:ilvl w:val="1"/>
          <w:numId w:val="1"/>
        </w:numPr>
        <w:spacing w:before="360" w:after="240"/>
        <w:ind w:left="709" w:hanging="709"/>
        <w:jc w:val="both"/>
      </w:pPr>
      <w:r>
        <w:t xml:space="preserve"> </w:t>
      </w:r>
      <w:bookmarkStart w:id="23" w:name="_Toc512681374"/>
      <w:r w:rsidRPr="001B3B0A">
        <w:t>Az elektronikus információs rendszerek nyilvántartása</w:t>
      </w:r>
      <w:bookmarkEnd w:id="23"/>
    </w:p>
    <w:p w14:paraId="53A4FAD0" w14:textId="77777777" w:rsidR="00EE46B5" w:rsidRDefault="009D0240" w:rsidP="00C859F0">
      <w:pPr>
        <w:jc w:val="both"/>
      </w:pPr>
      <w:r>
        <w:t>A Szervezet</w:t>
      </w:r>
      <w:r w:rsidR="00CA1D66">
        <w:t xml:space="preserve"> az </w:t>
      </w:r>
      <w:r w:rsidR="001B3B0A" w:rsidRPr="00671083">
        <w:t>elektronikus információs ren</w:t>
      </w:r>
      <w:r w:rsidR="00CA1D66">
        <w:t>dszereiről nyilvántartást vezet</w:t>
      </w:r>
      <w:r w:rsidR="00BA3F66">
        <w:t xml:space="preserve"> </w:t>
      </w:r>
      <w:r w:rsidR="00CB1635" w:rsidRPr="004F2ED4">
        <w:rPr>
          <w:i/>
        </w:rPr>
        <w:t>(</w:t>
      </w:r>
      <w:r w:rsidR="00EC6B8A" w:rsidRPr="004F2ED4">
        <w:rPr>
          <w:i/>
        </w:rPr>
        <w:t>B12 IT leltár</w:t>
      </w:r>
      <w:r w:rsidR="00CB1635" w:rsidRPr="004F2ED4">
        <w:rPr>
          <w:i/>
        </w:rPr>
        <w:t>)</w:t>
      </w:r>
      <w:r w:rsidR="00CB1635">
        <w:t>.</w:t>
      </w:r>
      <w:r w:rsidR="00EC6B8A">
        <w:t xml:space="preserve"> </w:t>
      </w:r>
      <w:r w:rsidR="00CA1D66">
        <w:t>A</w:t>
      </w:r>
      <w:r w:rsidR="00EC6B8A">
        <w:t> </w:t>
      </w:r>
      <w:r w:rsidR="00CA1D66">
        <w:t>nyilvántartást elektronikus formában vezeti, és gondoskodik azok naprakészségéről.</w:t>
      </w:r>
    </w:p>
    <w:p w14:paraId="53A4FAD1" w14:textId="77777777" w:rsidR="001B3B0A" w:rsidRPr="00671083" w:rsidRDefault="001B3B0A" w:rsidP="00C859F0">
      <w:pPr>
        <w:keepNext/>
        <w:jc w:val="both"/>
      </w:pPr>
      <w:r w:rsidRPr="00671083">
        <w:t>A nyilvántartás</w:t>
      </w:r>
      <w:r w:rsidR="006578D2">
        <w:t>nak</w:t>
      </w:r>
      <w:r w:rsidRPr="00671083">
        <w:t xml:space="preserve"> mi</w:t>
      </w:r>
      <w:r w:rsidR="00CA1D66">
        <w:t>nden rendszerre nézve tartalmaznia</w:t>
      </w:r>
      <w:r w:rsidR="006578D2">
        <w:t xml:space="preserve"> kell</w:t>
      </w:r>
      <w:r w:rsidRPr="00671083">
        <w:t>:</w:t>
      </w:r>
    </w:p>
    <w:p w14:paraId="53A4FAD2" w14:textId="77777777" w:rsidR="001B3B0A" w:rsidRPr="00671083" w:rsidRDefault="001B3B0A" w:rsidP="00EB60F1">
      <w:pPr>
        <w:pStyle w:val="Listaszerbekezds"/>
        <w:numPr>
          <w:ilvl w:val="0"/>
          <w:numId w:val="3"/>
        </w:numPr>
        <w:ind w:left="426"/>
        <w:jc w:val="both"/>
      </w:pPr>
      <w:r w:rsidRPr="00671083">
        <w:t>annak alapfeladatait;</w:t>
      </w:r>
    </w:p>
    <w:p w14:paraId="53A4FAD3" w14:textId="77777777" w:rsidR="001B3B0A" w:rsidRPr="00671083" w:rsidRDefault="001B3B0A" w:rsidP="00EB60F1">
      <w:pPr>
        <w:pStyle w:val="Listaszerbekezds"/>
        <w:numPr>
          <w:ilvl w:val="0"/>
          <w:numId w:val="3"/>
        </w:numPr>
        <w:ind w:left="426"/>
        <w:jc w:val="both"/>
      </w:pPr>
      <w:r w:rsidRPr="00671083">
        <w:t>a rendszerek által biztosítandó szolgáltatásokat;</w:t>
      </w:r>
    </w:p>
    <w:p w14:paraId="53A4FAD4" w14:textId="77777777" w:rsidR="001B3B0A" w:rsidRPr="00671083" w:rsidRDefault="001B3B0A" w:rsidP="00EB60F1">
      <w:pPr>
        <w:pStyle w:val="Listaszerbekezds"/>
        <w:numPr>
          <w:ilvl w:val="0"/>
          <w:numId w:val="3"/>
        </w:numPr>
        <w:ind w:left="426"/>
        <w:jc w:val="both"/>
      </w:pPr>
      <w:r w:rsidRPr="00671083">
        <w:t xml:space="preserve">az érintett rendszerekhez tartozó licenc számot (amennyiben azok </w:t>
      </w:r>
      <w:r w:rsidR="009D0240">
        <w:t>a Szervezet</w:t>
      </w:r>
      <w:r w:rsidR="006578D2">
        <w:t xml:space="preserve"> </w:t>
      </w:r>
      <w:r w:rsidRPr="00671083">
        <w:t>kezelésében vannak);</w:t>
      </w:r>
    </w:p>
    <w:p w14:paraId="53A4FAD5" w14:textId="77777777" w:rsidR="001B3B0A" w:rsidRPr="00671083" w:rsidRDefault="001B3B0A" w:rsidP="00EB60F1">
      <w:pPr>
        <w:pStyle w:val="Listaszerbekezds"/>
        <w:numPr>
          <w:ilvl w:val="0"/>
          <w:numId w:val="3"/>
        </w:numPr>
        <w:ind w:left="426"/>
        <w:jc w:val="both"/>
      </w:pPr>
      <w:r w:rsidRPr="00671083">
        <w:t>a rendszer felett felügyeletet gyakorló személy személyazonosító és elérhetőségi adatait;</w:t>
      </w:r>
    </w:p>
    <w:p w14:paraId="53A4FAD6" w14:textId="77777777" w:rsidR="00B7646C" w:rsidRDefault="001B3B0A" w:rsidP="00EB60F1">
      <w:pPr>
        <w:pStyle w:val="Listaszerbekezds"/>
        <w:numPr>
          <w:ilvl w:val="0"/>
          <w:numId w:val="3"/>
        </w:numPr>
        <w:ind w:left="426"/>
        <w:jc w:val="both"/>
      </w:pPr>
      <w:r w:rsidRPr="00671083">
        <w:t>a rendszert szállító, fejlesztő és karbantartó szervezetek azonosító és elérhetőségi adatait, valamint ezen szervezetek rendszer tekintetében illetékes kapcsolattartó személyeinek személyazonosító és elérhetőségi adatait.</w:t>
      </w:r>
    </w:p>
    <w:p w14:paraId="53A4FAD7" w14:textId="77777777" w:rsidR="00CA1D66" w:rsidRPr="00CA1D66" w:rsidRDefault="00CA1D66" w:rsidP="00C859F0">
      <w:pPr>
        <w:jc w:val="both"/>
      </w:pPr>
      <w:r w:rsidRPr="00CA1D66">
        <w:t xml:space="preserve">A különböző adatokat nem szükségszerűen egy nyilvántartásban kell tárolni, hanem logikus módon szétválaszthatóak. Az adatok feltöltéséről mindig az adott </w:t>
      </w:r>
      <w:r>
        <w:t>rendszerrel</w:t>
      </w:r>
      <w:r w:rsidRPr="00CA1D66">
        <w:t xml:space="preserve"> kapcsolatos feladatot elvégző informatikus gondoskodik.</w:t>
      </w:r>
    </w:p>
    <w:p w14:paraId="53A4FAD8" w14:textId="77777777" w:rsidR="00CA1D66" w:rsidRDefault="00CA1D66" w:rsidP="00C859F0">
      <w:pPr>
        <w:jc w:val="both"/>
      </w:pPr>
      <w:r w:rsidRPr="00CA1D66">
        <w:t xml:space="preserve">Minden </w:t>
      </w:r>
      <w:r>
        <w:t>rendszer</w:t>
      </w:r>
      <w:r w:rsidRPr="00CA1D66">
        <w:t xml:space="preserve">eszközt a beszerzéssel egyidejűleg fel kell venni a nyilvántartásba! </w:t>
      </w:r>
      <w:r>
        <w:t>A</w:t>
      </w:r>
      <w:r w:rsidR="00EC6B8A">
        <w:t> </w:t>
      </w:r>
      <w:r>
        <w:t xml:space="preserve">nyilvántartásból rendszereszközt </w:t>
      </w:r>
      <w:r w:rsidR="00D344F2">
        <w:t>kivenni csak annak selejtezésekor lehet.</w:t>
      </w:r>
    </w:p>
    <w:p w14:paraId="53A4FAD9" w14:textId="77777777" w:rsidR="004E0770" w:rsidRDefault="004E0770" w:rsidP="00EB60F1">
      <w:pPr>
        <w:pStyle w:val="Cmsor3"/>
        <w:numPr>
          <w:ilvl w:val="2"/>
          <w:numId w:val="1"/>
        </w:numPr>
        <w:spacing w:before="300" w:after="200"/>
        <w:ind w:left="567"/>
        <w:jc w:val="both"/>
      </w:pPr>
      <w:bookmarkStart w:id="24" w:name="_Toc512681375"/>
      <w:r>
        <w:t>Elektronikus információs rendszerelem leltár</w:t>
      </w:r>
      <w:bookmarkEnd w:id="24"/>
    </w:p>
    <w:p w14:paraId="53A4FADA" w14:textId="77777777" w:rsidR="004E0770" w:rsidRDefault="009D0240" w:rsidP="00C859F0">
      <w:pPr>
        <w:keepNext/>
        <w:jc w:val="both"/>
      </w:pPr>
      <w:r>
        <w:t>A Szervezet</w:t>
      </w:r>
      <w:r w:rsidR="005B2204">
        <w:t xml:space="preserve"> az</w:t>
      </w:r>
      <w:r w:rsidR="004E0770">
        <w:t xml:space="preserve"> elektronikus információs rendszerének elemeiről elektronikus formában vezetett nyilvántartást vezet, mely az elektronikus információs rendszer hatókörébe eső valamennyi hardver- és szoftverelemet tartalmaz. Rendszeres felülvizsgálatokkal gondoskodni kell arról, hogy a nyilvántartás mindig naprakész legyen, pontosan tükrözze az elektronikus információs rendszer aktuális állapotát.</w:t>
      </w:r>
      <w:r w:rsidR="000B46DB">
        <w:t xml:space="preserve"> </w:t>
      </w:r>
      <w:r w:rsidR="000B46DB" w:rsidRPr="00CB1635">
        <w:rPr>
          <w:i/>
        </w:rPr>
        <w:t>(</w:t>
      </w:r>
      <w:r w:rsidR="00EC6B8A" w:rsidRPr="00CB1635">
        <w:rPr>
          <w:i/>
        </w:rPr>
        <w:t>B12 IT leltár</w:t>
      </w:r>
      <w:r w:rsidR="000B46DB" w:rsidRPr="00CB1635">
        <w:rPr>
          <w:i/>
        </w:rPr>
        <w:t>)</w:t>
      </w:r>
    </w:p>
    <w:p w14:paraId="53A4FADB" w14:textId="77777777" w:rsidR="004E0770" w:rsidRDefault="005B2204" w:rsidP="00C859F0">
      <w:pPr>
        <w:jc w:val="both"/>
      </w:pPr>
      <w:r>
        <w:t xml:space="preserve">Felelős: </w:t>
      </w:r>
      <w:r w:rsidR="00754558">
        <w:t>Rendszergazda</w:t>
      </w:r>
    </w:p>
    <w:p w14:paraId="53A4FADC" w14:textId="77777777" w:rsidR="00F0548F" w:rsidRPr="00F0548F" w:rsidRDefault="00F0548F" w:rsidP="00EB60F1">
      <w:pPr>
        <w:pStyle w:val="Cmsor2"/>
        <w:numPr>
          <w:ilvl w:val="1"/>
          <w:numId w:val="1"/>
        </w:numPr>
        <w:spacing w:before="360" w:after="240"/>
        <w:ind w:left="709" w:hanging="709"/>
        <w:jc w:val="both"/>
      </w:pPr>
      <w:bookmarkStart w:id="25" w:name="_Toc512681376"/>
      <w:r w:rsidRPr="00F0548F">
        <w:lastRenderedPageBreak/>
        <w:t>Biztonsági osztályba sorolás</w:t>
      </w:r>
      <w:bookmarkEnd w:id="25"/>
    </w:p>
    <w:p w14:paraId="53A4FADD" w14:textId="77777777" w:rsidR="00D344F2" w:rsidRDefault="00D344F2" w:rsidP="00C859F0">
      <w:pPr>
        <w:jc w:val="both"/>
      </w:pPr>
      <w:r w:rsidRPr="00D344F2">
        <w:t>Adatbi</w:t>
      </w:r>
      <w:r w:rsidR="002A26D8">
        <w:t xml:space="preserve">ztonság szempontjából </w:t>
      </w:r>
      <w:r w:rsidR="009D0240">
        <w:t>a Szervezet</w:t>
      </w:r>
      <w:r w:rsidR="002A26D8">
        <w:t xml:space="preserve"> kezelésében </w:t>
      </w:r>
      <w:r w:rsidR="002A26D8" w:rsidRPr="00463857">
        <w:t>lévő</w:t>
      </w:r>
      <w:r w:rsidRPr="00463857">
        <w:t xml:space="preserve"> </w:t>
      </w:r>
      <w:r w:rsidR="00104F61" w:rsidRPr="00463857">
        <w:t>e</w:t>
      </w:r>
      <w:r w:rsidRPr="00463857">
        <w:t>lektronikus formában táro</w:t>
      </w:r>
      <w:r w:rsidR="002A26D8" w:rsidRPr="00463857">
        <w:t xml:space="preserve">lt információkat, eszközöket, erőforrásokat és </w:t>
      </w:r>
      <w:r w:rsidRPr="00463857">
        <w:t>szolgáltatásokat a</w:t>
      </w:r>
      <w:r w:rsidRPr="00D344F2">
        <w:t xml:space="preserve"> kezelt adatok bizalmassága, sértetlensége és rendelkezésre állása szempontjából 1-től 5-ig terjedő</w:t>
      </w:r>
      <w:r>
        <w:t xml:space="preserve"> skálán</w:t>
      </w:r>
      <w:r w:rsidRPr="00D344F2">
        <w:t xml:space="preserve"> – a kockázat növekedésével arányosan növekvő - biztonsági osztályokba kell sorolni.</w:t>
      </w:r>
      <w:r w:rsidR="005B2204">
        <w:t xml:space="preserve"> A besorolás eredményét melléklet formában rögzíteni kell az </w:t>
      </w:r>
      <w:r w:rsidR="00485102">
        <w:t xml:space="preserve">Információbiztonsági </w:t>
      </w:r>
      <w:r w:rsidR="005B2204">
        <w:t>Szabályzatban is.</w:t>
      </w:r>
      <w:r w:rsidR="000B46DB">
        <w:t xml:space="preserve"> </w:t>
      </w:r>
      <w:r w:rsidR="00EC6B8A" w:rsidRPr="00CB1635">
        <w:rPr>
          <w:i/>
        </w:rPr>
        <w:t>(B12 IT leltár)</w:t>
      </w:r>
    </w:p>
    <w:p w14:paraId="53A4FADE" w14:textId="77777777" w:rsidR="00D344F2" w:rsidRDefault="00D344F2" w:rsidP="00C859F0">
      <w:pPr>
        <w:jc w:val="both"/>
      </w:pPr>
      <w:r>
        <w:t>A besorolást minimum 2 évente, vagy az elektronikus információs rendszereket érintő változások után</w:t>
      </w:r>
      <w:r w:rsidR="0046009E">
        <w:t>, illetve jogszabály változás esetén</w:t>
      </w:r>
      <w:r>
        <w:t xml:space="preserve"> felül kell vizsgálni és szükség esetén ismételten el kell végezni.</w:t>
      </w:r>
    </w:p>
    <w:p w14:paraId="53A4FADF" w14:textId="77777777" w:rsidR="001B3B0A" w:rsidRPr="001B3B0A" w:rsidRDefault="001B3B0A" w:rsidP="00EB60F1">
      <w:pPr>
        <w:pStyle w:val="Cmsor2"/>
        <w:numPr>
          <w:ilvl w:val="1"/>
          <w:numId w:val="1"/>
        </w:numPr>
        <w:spacing w:before="360" w:after="240"/>
        <w:ind w:left="709" w:hanging="709"/>
        <w:jc w:val="both"/>
      </w:pPr>
      <w:bookmarkStart w:id="26" w:name="_Toc512681377"/>
      <w:r w:rsidRPr="001B3B0A">
        <w:t>Az elektronikus információbiztonsággal kapcsolatos engedélyezési eljárás</w:t>
      </w:r>
      <w:bookmarkEnd w:id="26"/>
    </w:p>
    <w:p w14:paraId="53A4FAE0" w14:textId="77777777" w:rsidR="00EE46B5" w:rsidRDefault="00013078" w:rsidP="00C859F0">
      <w:pPr>
        <w:jc w:val="both"/>
      </w:pPr>
      <w:r>
        <w:t xml:space="preserve">Az új belépő munkatársak a belépéskori oktatás </w:t>
      </w:r>
      <w:r w:rsidR="00A4648F" w:rsidRPr="00CB1635">
        <w:rPr>
          <w:i/>
        </w:rPr>
        <w:t>(</w:t>
      </w:r>
      <w:r w:rsidR="00EC6B8A" w:rsidRPr="00CB1635">
        <w:rPr>
          <w:i/>
        </w:rPr>
        <w:t>B08 IT biztonsági oktatási terv és napló</w:t>
      </w:r>
      <w:r w:rsidR="00A4648F" w:rsidRPr="00CB1635">
        <w:rPr>
          <w:i/>
        </w:rPr>
        <w:t>)</w:t>
      </w:r>
      <w:r w:rsidR="00A4648F">
        <w:t xml:space="preserve"> </w:t>
      </w:r>
      <w:r>
        <w:t xml:space="preserve">és a titoktartási nyilatkozat </w:t>
      </w:r>
      <w:r w:rsidR="00A4648F" w:rsidRPr="00CB1635">
        <w:rPr>
          <w:i/>
        </w:rPr>
        <w:t>(B14 Titoktartási nyilatkozat)</w:t>
      </w:r>
      <w:r w:rsidR="00A4648F">
        <w:rPr>
          <w:b/>
          <w:i/>
        </w:rPr>
        <w:t xml:space="preserve"> </w:t>
      </w:r>
      <w:r>
        <w:t xml:space="preserve">aláírása után kaphatnak hozzáférést a rendszerekhez. A belépő munkatárs új hozzáférési jogkörét, illetve </w:t>
      </w:r>
      <w:r w:rsidR="009801C2">
        <w:t>nem új belépő munkatárs</w:t>
      </w:r>
      <w:r>
        <w:t xml:space="preserve"> hozzáférési jogkör változtatását a felettes vezetője határozza meg.</w:t>
      </w:r>
    </w:p>
    <w:p w14:paraId="53A4FAE1" w14:textId="77777777" w:rsidR="00013078" w:rsidRDefault="00013078" w:rsidP="00C859F0">
      <w:pPr>
        <w:jc w:val="both"/>
      </w:pPr>
      <w:r>
        <w:t xml:space="preserve">A meghatározás során az érintett vezető </w:t>
      </w:r>
      <w:r w:rsidRPr="00A4648F">
        <w:t xml:space="preserve">a </w:t>
      </w:r>
      <w:r w:rsidR="001E23FA" w:rsidRPr="00CB1635">
        <w:rPr>
          <w:i/>
        </w:rPr>
        <w:t>B15 Hozzáférések igénylése és letiltása</w:t>
      </w:r>
      <w:r w:rsidRPr="00A4648F">
        <w:t xml:space="preserve"> formanyomtatványon</w:t>
      </w:r>
      <w:r>
        <w:t xml:space="preserve"> összegzi az általa szükségesnek tartott hozzáfér</w:t>
      </w:r>
      <w:r w:rsidR="009742C7">
        <w:t>éseket és azokat jóváhagyatja a szervezet vezetőjével</w:t>
      </w:r>
      <w:r>
        <w:t xml:space="preserve">. Amennyiben </w:t>
      </w:r>
      <w:r w:rsidR="009742C7">
        <w:t>a szervezet vezetője</w:t>
      </w:r>
      <w:r>
        <w:t xml:space="preserve"> nem járul hozzá a kért jogosultságok kiadásához, úgy az ahhoz való hozzáférést </w:t>
      </w:r>
      <w:r w:rsidR="009742C7">
        <w:t>megtilthatja, de ezen döntését indokolnia</w:t>
      </w:r>
      <w:r>
        <w:t xml:space="preserve"> kell az igénylő felé, aki az IBF döntését kérheti a jogosultság kiadásának kérdésében.</w:t>
      </w:r>
    </w:p>
    <w:p w14:paraId="53A4FAE2" w14:textId="77777777" w:rsidR="00013078" w:rsidRDefault="00013078" w:rsidP="00C859F0">
      <w:pPr>
        <w:jc w:val="both"/>
      </w:pPr>
      <w:r>
        <w:t xml:space="preserve">A jóváhagyott formanyomtatványt az igénylő vezető továbbítja az érintett rendszer adminisztrátora felé, akinek felelőssége, hogy csak </w:t>
      </w:r>
      <w:r w:rsidR="009742C7">
        <w:t>a</w:t>
      </w:r>
      <w:r>
        <w:t xml:space="preserve"> jóváhagyott jogosults</w:t>
      </w:r>
      <w:r w:rsidR="009742C7">
        <w:t xml:space="preserve">ágokat állítsa be. </w:t>
      </w:r>
      <w:r>
        <w:t>A</w:t>
      </w:r>
      <w:r w:rsidR="00CB70BA">
        <w:t> </w:t>
      </w:r>
      <w:r>
        <w:t>rendszergazdának tilos az engedélyben nem szereplő jogosultságokat beállítania. A beállítások megfelelőségét szúrópróbaszerűen az IBF ellenőrizheti.</w:t>
      </w:r>
    </w:p>
    <w:p w14:paraId="53A4FAE3" w14:textId="77777777" w:rsidR="00EE46B5" w:rsidRDefault="00013078" w:rsidP="00C859F0">
      <w:pPr>
        <w:jc w:val="both"/>
      </w:pPr>
      <w:r>
        <w:t>Amennyiben az információ biztonsági szabályozásban, feladat és felelősségi köröket érintő változások következnek be, úgy a változtatások</w:t>
      </w:r>
      <w:r w:rsidR="009742C7">
        <w:t>at vezetői jóváhagyás</w:t>
      </w:r>
      <w:r>
        <w:t xml:space="preserve"> után át kell ve</w:t>
      </w:r>
      <w:r w:rsidR="009742C7">
        <w:t>zetni</w:t>
      </w:r>
      <w:r>
        <w:t xml:space="preserve"> a munkaköri leírásokba és azokat aláírással érvényesíttetni az érintettekkel. Amennyiben a módosított munkaköri leírásokkal kapcsolatban az érintett munkavállalóknak észrevétele van, azt az IBF felé tehetik meg.</w:t>
      </w:r>
    </w:p>
    <w:p w14:paraId="53A4FAE4" w14:textId="77777777" w:rsidR="00013078" w:rsidRDefault="00013078" w:rsidP="00C859F0">
      <w:pPr>
        <w:jc w:val="both"/>
      </w:pPr>
      <w:r>
        <w:t xml:space="preserve">Amennyiben a változások vállalkozói szerződéseket érintenek, úgy </w:t>
      </w:r>
      <w:r w:rsidR="009D0240">
        <w:t>a Szervezet</w:t>
      </w:r>
      <w:r>
        <w:t xml:space="preserve"> vezetése kezdeményezi az érintett vállalkozói szerződések módosítását</w:t>
      </w:r>
      <w:r w:rsidR="00754558">
        <w:t>,</w:t>
      </w:r>
      <w:r>
        <w:t xml:space="preserve"> illetve kiegészítését a biztonsági követelményeknek megfelelően és menedzseli a szerződések módosítását és azok aláírással történő érvényesítését.</w:t>
      </w:r>
    </w:p>
    <w:p w14:paraId="53A4FAE5" w14:textId="77777777" w:rsidR="00013078" w:rsidRPr="00013078" w:rsidRDefault="00013078" w:rsidP="00C859F0">
      <w:pPr>
        <w:jc w:val="both"/>
      </w:pPr>
      <w:r>
        <w:t xml:space="preserve">Új munkakörök kialakítása során </w:t>
      </w:r>
      <w:r w:rsidR="009D0240">
        <w:t>a Szervezet</w:t>
      </w:r>
      <w:r>
        <w:t xml:space="preserve"> vezetője tájékoztatja az IBF-et a munkakör feladatairól és tervezett jogosultságairól. Az IBF javaslattal élhet a munkakör feladatainak biztonsági vonatkozásait illetően.</w:t>
      </w:r>
    </w:p>
    <w:p w14:paraId="53A4FAE6" w14:textId="77777777" w:rsidR="00EE46B5" w:rsidRDefault="00D04975" w:rsidP="00EB60F1">
      <w:pPr>
        <w:pStyle w:val="Cmsor2"/>
        <w:numPr>
          <w:ilvl w:val="1"/>
          <w:numId w:val="1"/>
        </w:numPr>
        <w:spacing w:before="360" w:after="240"/>
        <w:ind w:left="709" w:hanging="709"/>
        <w:jc w:val="both"/>
        <w:rPr>
          <w:color w:val="auto"/>
        </w:rPr>
      </w:pPr>
      <w:bookmarkStart w:id="27" w:name="_Toc512681378"/>
      <w:r w:rsidRPr="001803DC">
        <w:rPr>
          <w:color w:val="auto"/>
        </w:rPr>
        <w:t>Biztonságtervezési eljárásrend</w:t>
      </w:r>
      <w:bookmarkEnd w:id="27"/>
    </w:p>
    <w:p w14:paraId="53A4FAE7" w14:textId="77777777" w:rsidR="00D04975" w:rsidRPr="001803DC" w:rsidRDefault="00F35FC4" w:rsidP="00C859F0">
      <w:pPr>
        <w:keepNext/>
        <w:jc w:val="both"/>
      </w:pPr>
      <w:r w:rsidRPr="001803DC">
        <w:t>A Szervezet</w:t>
      </w:r>
      <w:r w:rsidR="00D04975" w:rsidRPr="001803DC">
        <w:t>:</w:t>
      </w:r>
    </w:p>
    <w:p w14:paraId="53A4FAE8" w14:textId="77777777" w:rsidR="00D04975" w:rsidRPr="001803DC" w:rsidRDefault="00D04975" w:rsidP="00EB60F1">
      <w:pPr>
        <w:pStyle w:val="Listaszerbekezds"/>
        <w:numPr>
          <w:ilvl w:val="0"/>
          <w:numId w:val="3"/>
        </w:numPr>
        <w:ind w:left="426"/>
        <w:jc w:val="both"/>
      </w:pPr>
      <w:r w:rsidRPr="001803DC">
        <w:t xml:space="preserve">megfogalmazza, </w:t>
      </w:r>
      <w:r w:rsidR="00F35FC4" w:rsidRPr="001803DC">
        <w:t>a Szervezet</w:t>
      </w:r>
      <w:r w:rsidRPr="001803DC">
        <w:t>re érvényes követelmények szerint dokumentálja, és a munka- és feladatkörük miatt érintettek számára kihirdeti a biztonságtervezési eljárásrendet</w:t>
      </w:r>
      <w:r w:rsidR="00AC0ACA" w:rsidRPr="001803DC">
        <w:t xml:space="preserve"> </w:t>
      </w:r>
      <w:r w:rsidRPr="001803DC">
        <w:t>mely a biztonságtervezési szabályzat és az ehhez kapcsolódó ellenőrzések megvalósítását segíti elő;</w:t>
      </w:r>
    </w:p>
    <w:p w14:paraId="53A4FAE9" w14:textId="77777777" w:rsidR="00D04975" w:rsidRPr="001803DC" w:rsidRDefault="00D04975" w:rsidP="00EB60F1">
      <w:pPr>
        <w:pStyle w:val="Listaszerbekezds"/>
        <w:numPr>
          <w:ilvl w:val="0"/>
          <w:numId w:val="3"/>
        </w:numPr>
        <w:ind w:left="426"/>
        <w:jc w:val="both"/>
      </w:pPr>
      <w:r w:rsidRPr="001803DC">
        <w:lastRenderedPageBreak/>
        <w:t xml:space="preserve"> a</w:t>
      </w:r>
      <w:r w:rsidR="006578D2" w:rsidRPr="001803DC">
        <w:t xml:space="preserve"> </w:t>
      </w:r>
      <w:r w:rsidRPr="001803DC">
        <w:t>biztonságtervezési</w:t>
      </w:r>
      <w:r w:rsidR="006578D2" w:rsidRPr="001803DC">
        <w:t xml:space="preserve"> </w:t>
      </w:r>
      <w:r w:rsidRPr="001803DC">
        <w:t>eljárásrendben,</w:t>
      </w:r>
      <w:r w:rsidR="006578D2" w:rsidRPr="001803DC">
        <w:t xml:space="preserve"> </w:t>
      </w:r>
      <w:r w:rsidRPr="001803DC">
        <w:t>vagy</w:t>
      </w:r>
      <w:r w:rsidR="006578D2" w:rsidRPr="001803DC">
        <w:t xml:space="preserve"> </w:t>
      </w:r>
      <w:r w:rsidRPr="001803DC">
        <w:t>más</w:t>
      </w:r>
      <w:r w:rsidR="006578D2" w:rsidRPr="001803DC">
        <w:t xml:space="preserve"> </w:t>
      </w:r>
      <w:r w:rsidRPr="001803DC">
        <w:t>belső</w:t>
      </w:r>
      <w:r w:rsidR="006578D2" w:rsidRPr="001803DC">
        <w:t xml:space="preserve"> </w:t>
      </w:r>
      <w:r w:rsidRPr="001803DC">
        <w:t>szabályozásában</w:t>
      </w:r>
      <w:r w:rsidR="006578D2" w:rsidRPr="001803DC">
        <w:t xml:space="preserve"> </w:t>
      </w:r>
      <w:r w:rsidRPr="001803DC">
        <w:t>meghatározott</w:t>
      </w:r>
      <w:r w:rsidR="006578D2" w:rsidRPr="001803DC">
        <w:t xml:space="preserve"> </w:t>
      </w:r>
      <w:r w:rsidRPr="001803DC">
        <w:t>gyakorisággal</w:t>
      </w:r>
      <w:r w:rsidR="006578D2" w:rsidRPr="001803DC">
        <w:t xml:space="preserve"> </w:t>
      </w:r>
      <w:r w:rsidRPr="001803DC">
        <w:t>felülvizsgálja</w:t>
      </w:r>
      <w:r w:rsidR="006578D2" w:rsidRPr="001803DC">
        <w:t xml:space="preserve"> </w:t>
      </w:r>
      <w:r w:rsidRPr="001803DC">
        <w:t>és</w:t>
      </w:r>
      <w:r w:rsidR="006578D2" w:rsidRPr="001803DC">
        <w:t xml:space="preserve"> </w:t>
      </w:r>
      <w:r w:rsidRPr="001803DC">
        <w:t>frissíti</w:t>
      </w:r>
      <w:r w:rsidR="006578D2" w:rsidRPr="001803DC">
        <w:t xml:space="preserve"> </w:t>
      </w:r>
      <w:r w:rsidRPr="001803DC">
        <w:t>a biztonságtervezési eljárásrendet.</w:t>
      </w:r>
    </w:p>
    <w:p w14:paraId="53A4FAEA" w14:textId="77777777" w:rsidR="00813516" w:rsidRPr="001803DC" w:rsidRDefault="00813516" w:rsidP="00C859F0">
      <w:pPr>
        <w:keepNext/>
        <w:jc w:val="both"/>
      </w:pPr>
      <w:r w:rsidRPr="001803DC">
        <w:t>Biztonságtervezési szempontból a Szervezet az alábbi időszakokat definiálja az információs rendszer</w:t>
      </w:r>
      <w:r w:rsidR="00CB70BA">
        <w:t>ek életciklusának tekintetében:</w:t>
      </w:r>
    </w:p>
    <w:p w14:paraId="53A4FAEB" w14:textId="77777777" w:rsidR="00813516" w:rsidRPr="001803DC" w:rsidRDefault="00813516" w:rsidP="00EB60F1">
      <w:pPr>
        <w:pStyle w:val="Listaszerbekezds"/>
        <w:numPr>
          <w:ilvl w:val="0"/>
          <w:numId w:val="3"/>
        </w:numPr>
        <w:ind w:left="426"/>
        <w:jc w:val="both"/>
      </w:pPr>
      <w:r w:rsidRPr="001803DC">
        <w:t>követelmény meghatározás;</w:t>
      </w:r>
    </w:p>
    <w:p w14:paraId="53A4FAEC" w14:textId="77777777" w:rsidR="00813516" w:rsidRPr="001803DC" w:rsidRDefault="00CB70BA" w:rsidP="00EB60F1">
      <w:pPr>
        <w:pStyle w:val="Listaszerbekezds"/>
        <w:numPr>
          <w:ilvl w:val="0"/>
          <w:numId w:val="3"/>
        </w:numPr>
        <w:ind w:left="426"/>
        <w:jc w:val="both"/>
      </w:pPr>
      <w:r>
        <w:t>fejlesztés vagy beszerzés;</w:t>
      </w:r>
    </w:p>
    <w:p w14:paraId="53A4FAED" w14:textId="77777777" w:rsidR="00813516" w:rsidRPr="001803DC" w:rsidRDefault="00CB70BA" w:rsidP="00EB60F1">
      <w:pPr>
        <w:pStyle w:val="Listaszerbekezds"/>
        <w:numPr>
          <w:ilvl w:val="0"/>
          <w:numId w:val="3"/>
        </w:numPr>
        <w:ind w:left="426"/>
        <w:jc w:val="both"/>
      </w:pPr>
      <w:r>
        <w:t>megvalósítás vagy értékelés;</w:t>
      </w:r>
    </w:p>
    <w:p w14:paraId="53A4FAEE" w14:textId="77777777" w:rsidR="00813516" w:rsidRPr="001803DC" w:rsidRDefault="00CB70BA" w:rsidP="00EB60F1">
      <w:pPr>
        <w:pStyle w:val="Listaszerbekezds"/>
        <w:numPr>
          <w:ilvl w:val="0"/>
          <w:numId w:val="3"/>
        </w:numPr>
        <w:ind w:left="426"/>
        <w:jc w:val="both"/>
      </w:pPr>
      <w:r>
        <w:t>üzemeltetés és fenntartás;</w:t>
      </w:r>
    </w:p>
    <w:p w14:paraId="53A4FAEF" w14:textId="77777777" w:rsidR="00813516" w:rsidRPr="001803DC" w:rsidRDefault="00813516" w:rsidP="00EB60F1">
      <w:pPr>
        <w:pStyle w:val="Listaszerbekezds"/>
        <w:numPr>
          <w:ilvl w:val="0"/>
          <w:numId w:val="3"/>
        </w:numPr>
        <w:ind w:left="426"/>
        <w:jc w:val="both"/>
      </w:pPr>
      <w:r w:rsidRPr="001803DC">
        <w:t>kivon</w:t>
      </w:r>
      <w:r w:rsidR="00CB70BA">
        <w:t>ás (archiválás, megsemmisítés).</w:t>
      </w:r>
    </w:p>
    <w:p w14:paraId="53A4FAF0" w14:textId="77777777" w:rsidR="00813516" w:rsidRDefault="00813516" w:rsidP="00C859F0">
      <w:pPr>
        <w:jc w:val="both"/>
      </w:pPr>
      <w:r w:rsidRPr="001803DC">
        <w:t xml:space="preserve">A rendszerbiztonság tervezésekor a Szervezet az információs rendszerek valamennyi életciklusára vonatkozóan szem előtt tartja a </w:t>
      </w:r>
      <w:r w:rsidR="00CB70BA" w:rsidRPr="00CB1635">
        <w:rPr>
          <w:i/>
        </w:rPr>
        <w:t>B06 Információbiztonsági Politika</w:t>
      </w:r>
      <w:r w:rsidR="00CB70BA">
        <w:rPr>
          <w:i/>
        </w:rPr>
        <w:t xml:space="preserve"> </w:t>
      </w:r>
      <w:r w:rsidRPr="001803DC">
        <w:t>megfogalmazott célokat és követelményeket, valamint a gyártói és iparági előírásokat, ajánlásokat.</w:t>
      </w:r>
    </w:p>
    <w:p w14:paraId="53A4FAF1" w14:textId="77777777" w:rsidR="00D02CF0" w:rsidRPr="001803DC" w:rsidRDefault="00D02CF0" w:rsidP="00C859F0">
      <w:pPr>
        <w:jc w:val="both"/>
      </w:pPr>
      <w:r>
        <w:t>A Szervezet</w:t>
      </w:r>
      <w:r w:rsidR="0046009E">
        <w:t xml:space="preserve"> vezetője</w:t>
      </w:r>
      <w:r>
        <w:t xml:space="preserve"> évente legalább egyszer </w:t>
      </w:r>
      <w:r w:rsidRPr="001803DC">
        <w:t>felülvizsgálja és frissíti a biztonságtervezési eljárásrendet</w:t>
      </w:r>
      <w:r>
        <w:t>.</w:t>
      </w:r>
    </w:p>
    <w:p w14:paraId="53A4FAF2" w14:textId="77777777" w:rsidR="00EE46B5" w:rsidRDefault="00D04975" w:rsidP="00EB60F1">
      <w:pPr>
        <w:pStyle w:val="Cmsor2"/>
        <w:numPr>
          <w:ilvl w:val="1"/>
          <w:numId w:val="1"/>
        </w:numPr>
        <w:spacing w:before="360" w:after="240"/>
        <w:ind w:left="709" w:hanging="709"/>
        <w:jc w:val="both"/>
        <w:rPr>
          <w:color w:val="auto"/>
        </w:rPr>
      </w:pPr>
      <w:bookmarkStart w:id="28" w:name="_Toc512681379"/>
      <w:r w:rsidRPr="001803DC">
        <w:rPr>
          <w:color w:val="auto"/>
        </w:rPr>
        <w:t>Rendszerbiztonsági terv</w:t>
      </w:r>
      <w:bookmarkEnd w:id="28"/>
    </w:p>
    <w:p w14:paraId="53A4FAF3" w14:textId="77777777" w:rsidR="00D04975" w:rsidRPr="001803DC" w:rsidRDefault="009D0240" w:rsidP="00C859F0">
      <w:pPr>
        <w:keepNext/>
        <w:jc w:val="both"/>
      </w:pPr>
      <w:r w:rsidRPr="001803DC">
        <w:t>A Szervezet</w:t>
      </w:r>
      <w:r w:rsidR="00493CB3" w:rsidRPr="001803DC">
        <w:t xml:space="preserve"> </w:t>
      </w:r>
      <w:r w:rsidR="00D04975" w:rsidRPr="001803DC">
        <w:t>az elektronikus információs rendszer</w:t>
      </w:r>
      <w:r w:rsidR="00493CB3" w:rsidRPr="001803DC">
        <w:t>é</w:t>
      </w:r>
      <w:r w:rsidR="00D04975" w:rsidRPr="001803DC">
        <w:t>hez rendszerbiztonsági tervet készít</w:t>
      </w:r>
      <w:r w:rsidR="00AC0ACA" w:rsidRPr="001803DC">
        <w:t xml:space="preserve"> </w:t>
      </w:r>
      <w:r w:rsidR="00AC0ACA" w:rsidRPr="00CB1635">
        <w:rPr>
          <w:i/>
        </w:rPr>
        <w:t>(B17</w:t>
      </w:r>
      <w:r w:rsidR="00C744B5" w:rsidRPr="00CB1635">
        <w:rPr>
          <w:i/>
        </w:rPr>
        <w:t> </w:t>
      </w:r>
      <w:r w:rsidR="00AC0ACA" w:rsidRPr="00CB1635">
        <w:rPr>
          <w:i/>
        </w:rPr>
        <w:t>Rendszerbiztonsági terv)</w:t>
      </w:r>
      <w:r w:rsidR="00D04975" w:rsidRPr="001803DC">
        <w:t>, amely:</w:t>
      </w:r>
    </w:p>
    <w:p w14:paraId="53A4FAF4" w14:textId="77777777" w:rsidR="00D04975" w:rsidRPr="001803DC" w:rsidRDefault="00D04975" w:rsidP="00EB60F1">
      <w:pPr>
        <w:pStyle w:val="Listaszerbekezds"/>
        <w:numPr>
          <w:ilvl w:val="0"/>
          <w:numId w:val="3"/>
        </w:numPr>
        <w:ind w:left="426"/>
        <w:jc w:val="both"/>
      </w:pPr>
      <w:r w:rsidRPr="001803DC">
        <w:t>összhangban áll szervezeti felépítésével vagy szervezeti szintű architektúrájával;</w:t>
      </w:r>
    </w:p>
    <w:p w14:paraId="53A4FAF5" w14:textId="77777777" w:rsidR="00D04975" w:rsidRPr="001803DC" w:rsidRDefault="00D04975" w:rsidP="00EB60F1">
      <w:pPr>
        <w:pStyle w:val="Listaszerbekezds"/>
        <w:numPr>
          <w:ilvl w:val="0"/>
          <w:numId w:val="3"/>
        </w:numPr>
        <w:ind w:left="426"/>
        <w:jc w:val="both"/>
      </w:pPr>
      <w:r w:rsidRPr="001803DC">
        <w:t>meghatározza az elektronikus információs rendszer hatókörét, alapfeladatait (biztosítandó szolgáltatásait), biztonságkritikus elemeit és alapfunkcióit;</w:t>
      </w:r>
    </w:p>
    <w:p w14:paraId="53A4FAF6" w14:textId="77777777" w:rsidR="00D04975" w:rsidRPr="001803DC" w:rsidRDefault="00D04975" w:rsidP="00EB60F1">
      <w:pPr>
        <w:pStyle w:val="Listaszerbekezds"/>
        <w:numPr>
          <w:ilvl w:val="0"/>
          <w:numId w:val="3"/>
        </w:numPr>
        <w:ind w:left="426"/>
        <w:jc w:val="both"/>
      </w:pPr>
      <w:r w:rsidRPr="001803DC">
        <w:t>meghatározza az elektronikus információs rendszer és az általa kezelt adatok jogszabály szerinti biztonsági osztályát;</w:t>
      </w:r>
    </w:p>
    <w:p w14:paraId="53A4FAF7" w14:textId="77777777" w:rsidR="00D04975" w:rsidRPr="001803DC" w:rsidRDefault="00D04975" w:rsidP="00EB60F1">
      <w:pPr>
        <w:pStyle w:val="Listaszerbekezds"/>
        <w:numPr>
          <w:ilvl w:val="0"/>
          <w:numId w:val="3"/>
        </w:numPr>
        <w:ind w:left="426"/>
        <w:jc w:val="both"/>
      </w:pPr>
      <w:r w:rsidRPr="001803DC">
        <w:t>meghatározza az elektronikus információs rendszer működési körülményeit és más elektronikus információs rendszerekkel való kapcsolatait;</w:t>
      </w:r>
    </w:p>
    <w:p w14:paraId="53A4FAF8" w14:textId="77777777" w:rsidR="00D04975" w:rsidRPr="001803DC" w:rsidRDefault="00D04975" w:rsidP="00EB60F1">
      <w:pPr>
        <w:pStyle w:val="Listaszerbekezds"/>
        <w:numPr>
          <w:ilvl w:val="0"/>
          <w:numId w:val="3"/>
        </w:numPr>
        <w:ind w:left="426"/>
        <w:jc w:val="both"/>
      </w:pPr>
      <w:r w:rsidRPr="001803DC">
        <w:t>a vonatkozó rendszerdokumentáció keretébe foglalja az elektronikus információs rendszer biztonsági követelményeit;</w:t>
      </w:r>
    </w:p>
    <w:p w14:paraId="53A4FAF9" w14:textId="77777777" w:rsidR="00D04975" w:rsidRPr="001803DC" w:rsidRDefault="00D04975" w:rsidP="00EB60F1">
      <w:pPr>
        <w:pStyle w:val="Listaszerbekezds"/>
        <w:numPr>
          <w:ilvl w:val="0"/>
          <w:numId w:val="3"/>
        </w:numPr>
        <w:ind w:left="426"/>
        <w:jc w:val="both"/>
      </w:pPr>
      <w:r w:rsidRPr="001803DC">
        <w:t>meghatározza a követelményeknek megfelelő aktuális vagy tervezett védelmi intézkedéseket és intézkedés bővítéseket, végrehajtja a jogszabály szerinti biztonsági feladatokat;</w:t>
      </w:r>
    </w:p>
    <w:p w14:paraId="53A4FAFA" w14:textId="77777777" w:rsidR="00D04975" w:rsidRPr="001803DC" w:rsidRDefault="00D04975" w:rsidP="00EB60F1">
      <w:pPr>
        <w:pStyle w:val="Listaszerbekezds"/>
        <w:numPr>
          <w:ilvl w:val="0"/>
          <w:numId w:val="3"/>
        </w:numPr>
        <w:ind w:left="426"/>
        <w:jc w:val="both"/>
      </w:pPr>
      <w:r w:rsidRPr="001803DC">
        <w:t>gondoskodik arról, hogy a rendszerbiztonsági tervet a meghatározott személyi és szerepkörökben dolgozók megismerjék (ideértve annak változásait is);</w:t>
      </w:r>
    </w:p>
    <w:p w14:paraId="53A4FAFB" w14:textId="77777777" w:rsidR="00D04975" w:rsidRPr="001803DC" w:rsidRDefault="00D04975" w:rsidP="00EB60F1">
      <w:pPr>
        <w:pStyle w:val="Listaszerbekezds"/>
        <w:numPr>
          <w:ilvl w:val="0"/>
          <w:numId w:val="3"/>
        </w:numPr>
        <w:ind w:left="426"/>
        <w:jc w:val="both"/>
      </w:pPr>
      <w:r w:rsidRPr="001803DC">
        <w:t>belső szabályozásában, vagy a rendszerbiztonsági tervben meghatározott gyakorisággal felülvizsgálja az elektronikus információs rendszer rendszerbiztonsági tervét;</w:t>
      </w:r>
    </w:p>
    <w:p w14:paraId="53A4FAFC" w14:textId="77777777" w:rsidR="00D04975" w:rsidRPr="001803DC" w:rsidRDefault="00D04975" w:rsidP="00EB60F1">
      <w:pPr>
        <w:pStyle w:val="Listaszerbekezds"/>
        <w:numPr>
          <w:ilvl w:val="0"/>
          <w:numId w:val="3"/>
        </w:numPr>
        <w:ind w:left="426"/>
        <w:jc w:val="both"/>
      </w:pPr>
      <w:r w:rsidRPr="001803DC">
        <w:t xml:space="preserve"> frissíti</w:t>
      </w:r>
      <w:r w:rsidR="006578D2" w:rsidRPr="001803DC">
        <w:t xml:space="preserve"> </w:t>
      </w:r>
      <w:r w:rsidRPr="001803DC">
        <w:t>a</w:t>
      </w:r>
      <w:r w:rsidR="006578D2" w:rsidRPr="001803DC">
        <w:t xml:space="preserve"> </w:t>
      </w:r>
      <w:r w:rsidRPr="001803DC">
        <w:t>rendszerbiztonsági</w:t>
      </w:r>
      <w:r w:rsidR="006578D2" w:rsidRPr="001803DC">
        <w:t xml:space="preserve"> </w:t>
      </w:r>
      <w:r w:rsidRPr="001803DC">
        <w:t>tervet</w:t>
      </w:r>
      <w:r w:rsidR="006578D2" w:rsidRPr="001803DC">
        <w:t xml:space="preserve"> </w:t>
      </w:r>
      <w:r w:rsidRPr="001803DC">
        <w:t>az</w:t>
      </w:r>
      <w:r w:rsidR="006578D2" w:rsidRPr="001803DC">
        <w:t xml:space="preserve"> </w:t>
      </w:r>
      <w:r w:rsidRPr="001803DC">
        <w:t>elektronikus</w:t>
      </w:r>
      <w:r w:rsidR="006578D2" w:rsidRPr="001803DC">
        <w:t xml:space="preserve"> </w:t>
      </w:r>
      <w:r w:rsidRPr="001803DC">
        <w:t>információs</w:t>
      </w:r>
      <w:r w:rsidR="006578D2" w:rsidRPr="001803DC">
        <w:t xml:space="preserve"> </w:t>
      </w:r>
      <w:r w:rsidRPr="001803DC">
        <w:t>rendszerben</w:t>
      </w:r>
      <w:r w:rsidR="006578D2" w:rsidRPr="001803DC">
        <w:t xml:space="preserve"> </w:t>
      </w:r>
      <w:r w:rsidRPr="001803DC">
        <w:t>vagy</w:t>
      </w:r>
      <w:r w:rsidR="006578D2" w:rsidRPr="001803DC">
        <w:t xml:space="preserve"> </w:t>
      </w:r>
      <w:r w:rsidRPr="001803DC">
        <w:t>annak</w:t>
      </w:r>
      <w:r w:rsidR="006578D2" w:rsidRPr="001803DC">
        <w:t xml:space="preserve"> </w:t>
      </w:r>
      <w:r w:rsidRPr="001803DC">
        <w:t>üzemeltetési</w:t>
      </w:r>
      <w:r w:rsidR="006578D2" w:rsidRPr="001803DC">
        <w:t xml:space="preserve"> </w:t>
      </w:r>
      <w:r w:rsidRPr="001803DC">
        <w:t>környezetében</w:t>
      </w:r>
      <w:r w:rsidR="006578D2" w:rsidRPr="001803DC">
        <w:t xml:space="preserve"> </w:t>
      </w:r>
      <w:r w:rsidRPr="001803DC">
        <w:t>történt változások, és a terv végrehajtása vagy a védelmi intézkedések értékelése során feltárt problémák esetén;</w:t>
      </w:r>
    </w:p>
    <w:p w14:paraId="53A4FAFD" w14:textId="77777777" w:rsidR="00D04975" w:rsidRPr="001803DC" w:rsidRDefault="00D04975" w:rsidP="00EB60F1">
      <w:pPr>
        <w:pStyle w:val="Listaszerbekezds"/>
        <w:numPr>
          <w:ilvl w:val="0"/>
          <w:numId w:val="3"/>
        </w:numPr>
        <w:ind w:left="426"/>
        <w:jc w:val="both"/>
      </w:pPr>
      <w:r w:rsidRPr="001803DC">
        <w:t xml:space="preserve">elvégzi </w:t>
      </w:r>
      <w:r w:rsidR="008C240F">
        <w:t>a</w:t>
      </w:r>
      <w:r w:rsidRPr="001803DC">
        <w:t xml:space="preserve"> szükséges belső egyeztetéseket;</w:t>
      </w:r>
    </w:p>
    <w:p w14:paraId="53A4FAFE" w14:textId="77777777" w:rsidR="00D04975" w:rsidRDefault="00D04975" w:rsidP="00EB60F1">
      <w:pPr>
        <w:pStyle w:val="Listaszerbekezds"/>
        <w:numPr>
          <w:ilvl w:val="0"/>
          <w:numId w:val="3"/>
        </w:numPr>
        <w:ind w:left="426"/>
        <w:jc w:val="both"/>
      </w:pPr>
      <w:r w:rsidRPr="001803DC">
        <w:t>gondoskodik arról, hogy a rendszerbiztonsági terv jogosulatlanok számára ne legyen megismerhető, módosítható.</w:t>
      </w:r>
    </w:p>
    <w:p w14:paraId="53A4FAFF" w14:textId="77777777" w:rsidR="00673135" w:rsidRPr="001803DC" w:rsidRDefault="00673135" w:rsidP="00C859F0">
      <w:pPr>
        <w:jc w:val="both"/>
      </w:pPr>
      <w:r>
        <w:t>Ha egy adott információs rendszer jelentősége nem indokolja, vagy a jog, szabályozási, üzemeltetési körülmények nem teszik lehetővé a Szervezet vezetője az IBF egyetértésével eltekinthet az adott rendszerre vonatkozó rendszerbiztonsági terv készítésétől.</w:t>
      </w:r>
    </w:p>
    <w:p w14:paraId="53A4FB00" w14:textId="77777777" w:rsidR="00D04975" w:rsidRPr="003020CE" w:rsidRDefault="00D04975" w:rsidP="00EB60F1">
      <w:pPr>
        <w:pStyle w:val="Cmsor2"/>
        <w:numPr>
          <w:ilvl w:val="1"/>
          <w:numId w:val="1"/>
        </w:numPr>
        <w:spacing w:before="360" w:after="240"/>
        <w:ind w:left="709" w:hanging="709"/>
        <w:jc w:val="both"/>
      </w:pPr>
      <w:bookmarkStart w:id="29" w:name="_Toc512681380"/>
      <w:r w:rsidRPr="003020CE">
        <w:lastRenderedPageBreak/>
        <w:t>Személyi biztonság</w:t>
      </w:r>
      <w:bookmarkEnd w:id="29"/>
    </w:p>
    <w:p w14:paraId="53A4FB01" w14:textId="77777777" w:rsidR="005A3EF4" w:rsidRDefault="000A7B23" w:rsidP="00C859F0">
      <w:pPr>
        <w:jc w:val="both"/>
      </w:pPr>
      <w:r w:rsidRPr="000A7B23">
        <w:t xml:space="preserve">A hozzáférési jogosultságot igénylő felhasználóval szembeni elvárásokat, a rá vonatkozó szabályokat, felelősségüket az adott rendszerhez kapcsolódó kötelező vagy tiltott tevékenységeket </w:t>
      </w:r>
      <w:r w:rsidR="000D5C16">
        <w:t>jelen dokumentum,</w:t>
      </w:r>
      <w:r w:rsidRPr="000A7B23">
        <w:t xml:space="preserve"> valamint az </w:t>
      </w:r>
      <w:r w:rsidR="00AD545A">
        <w:t>adott</w:t>
      </w:r>
      <w:r w:rsidRPr="000A7B23">
        <w:t xml:space="preserve"> </w:t>
      </w:r>
      <w:r w:rsidR="00AD545A">
        <w:t>rendszerdokumentáció</w:t>
      </w:r>
      <w:r w:rsidRPr="000A7B23">
        <w:t xml:space="preserve"> tartalmazza.</w:t>
      </w:r>
      <w:r w:rsidRPr="00960EF1">
        <w:t xml:space="preserve"> A hozzáférés engedélyezése előtt a hozzáférési jogosultságot igénylő személynek </w:t>
      </w:r>
      <w:r w:rsidRPr="00B65913">
        <w:rPr>
          <w:i/>
        </w:rPr>
        <w:t>írásbeli nyilatkozatott</w:t>
      </w:r>
      <w:r w:rsidRPr="00960EF1">
        <w:t xml:space="preserve"> kell tennie arról, hogy az érintett rendszer használatához kapcsolódó</w:t>
      </w:r>
      <w:r w:rsidR="00960EF1" w:rsidRPr="00960EF1">
        <w:t>, rá vonatkozó biztonsági szabályokat és kötelezettségeket megismerte, saját felelős</w:t>
      </w:r>
      <w:r w:rsidR="00960EF1">
        <w:t>s</w:t>
      </w:r>
      <w:r w:rsidR="00960EF1" w:rsidRPr="00960EF1">
        <w:t>égére betartja.</w:t>
      </w:r>
    </w:p>
    <w:p w14:paraId="53A4FB02" w14:textId="77777777" w:rsidR="00EE46B5" w:rsidRDefault="0000326A" w:rsidP="00EB60F1">
      <w:pPr>
        <w:pStyle w:val="Cmsor2"/>
        <w:numPr>
          <w:ilvl w:val="1"/>
          <w:numId w:val="1"/>
        </w:numPr>
        <w:spacing w:before="360" w:after="240"/>
        <w:ind w:left="709" w:hanging="709"/>
        <w:jc w:val="both"/>
        <w:rPr>
          <w:color w:val="auto"/>
        </w:rPr>
      </w:pPr>
      <w:bookmarkStart w:id="30" w:name="_Toc512681381"/>
      <w:r w:rsidRPr="001803DC">
        <w:rPr>
          <w:color w:val="auto"/>
        </w:rPr>
        <w:t>Rendszer és szolgáltatás beszerzés</w:t>
      </w:r>
      <w:bookmarkEnd w:id="30"/>
    </w:p>
    <w:p w14:paraId="53A4FB03" w14:textId="77777777" w:rsidR="0000326A" w:rsidRPr="001803DC" w:rsidRDefault="0000326A" w:rsidP="00EB60F1">
      <w:pPr>
        <w:pStyle w:val="Cmsor3"/>
        <w:numPr>
          <w:ilvl w:val="2"/>
          <w:numId w:val="1"/>
        </w:numPr>
        <w:spacing w:before="300" w:after="200"/>
        <w:ind w:left="567"/>
        <w:jc w:val="both"/>
        <w:rPr>
          <w:color w:val="auto"/>
        </w:rPr>
      </w:pPr>
      <w:bookmarkStart w:id="31" w:name="_Toc512681382"/>
      <w:r w:rsidRPr="001803DC">
        <w:rPr>
          <w:color w:val="auto"/>
        </w:rPr>
        <w:t>Beszerzési eljárásrend</w:t>
      </w:r>
      <w:bookmarkEnd w:id="31"/>
    </w:p>
    <w:p w14:paraId="53A4FB04" w14:textId="77777777" w:rsidR="002C7EFB" w:rsidRPr="001803DC" w:rsidRDefault="00F35FC4" w:rsidP="00C859F0">
      <w:pPr>
        <w:keepNext/>
        <w:jc w:val="both"/>
      </w:pPr>
      <w:r w:rsidRPr="001803DC">
        <w:t>A Szervezet</w:t>
      </w:r>
      <w:r w:rsidR="002C7EFB" w:rsidRPr="001803DC">
        <w:t>:</w:t>
      </w:r>
    </w:p>
    <w:p w14:paraId="53A4FB05" w14:textId="77777777" w:rsidR="002C7EFB" w:rsidRPr="001803DC" w:rsidRDefault="00F35FC4" w:rsidP="00EB60F1">
      <w:pPr>
        <w:pStyle w:val="Listaszerbekezds"/>
        <w:numPr>
          <w:ilvl w:val="0"/>
          <w:numId w:val="3"/>
        </w:numPr>
        <w:spacing w:before="0"/>
        <w:ind w:left="426"/>
        <w:jc w:val="both"/>
      </w:pPr>
      <w:r w:rsidRPr="001803DC">
        <w:t xml:space="preserve">megfogalmazza, és a </w:t>
      </w:r>
      <w:r w:rsidR="002C7EFB" w:rsidRPr="001803DC">
        <w:t>szervezetre érvényes követelmények szerint dokumentálja, valamint a szervezeten belül kihirdeti a beszerzési e</w:t>
      </w:r>
      <w:r w:rsidR="001E3224" w:rsidRPr="001803DC">
        <w:t>ljárásrendet</w:t>
      </w:r>
      <w:r w:rsidR="00B14F6C" w:rsidRPr="001803DC">
        <w:t xml:space="preserve"> </w:t>
      </w:r>
      <w:r w:rsidR="00B14F6C" w:rsidRPr="00CB1635">
        <w:rPr>
          <w:i/>
        </w:rPr>
        <w:t>(B1</w:t>
      </w:r>
      <w:r w:rsidR="002048E6" w:rsidRPr="00CB1635">
        <w:rPr>
          <w:i/>
        </w:rPr>
        <w:t>8</w:t>
      </w:r>
      <w:r w:rsidR="00B14F6C" w:rsidRPr="00CB1635">
        <w:rPr>
          <w:i/>
        </w:rPr>
        <w:t xml:space="preserve"> Beszerzési eljárásrend)</w:t>
      </w:r>
      <w:r w:rsidR="001E3224" w:rsidRPr="001803DC">
        <w:t>, mely a s</w:t>
      </w:r>
      <w:r w:rsidR="002C7EFB" w:rsidRPr="001803DC">
        <w:t>zervezet elektronikus információs rendszerére, az ezekhez kapcsolódó szolgáltatások és informáci</w:t>
      </w:r>
      <w:r w:rsidR="007F58CC" w:rsidRPr="001803DC">
        <w:t>ós</w:t>
      </w:r>
      <w:r w:rsidR="002C7EFB" w:rsidRPr="001803DC">
        <w:t xml:space="preserve"> </w:t>
      </w:r>
      <w:r w:rsidR="007F58CC" w:rsidRPr="001803DC">
        <w:t>rendszer biztonsági eszközök beszerzésére vonatkozó szabályait fogalmazza meg (akár az általános beszerzési szabályzat</w:t>
      </w:r>
      <w:r w:rsidR="002C7EFB" w:rsidRPr="001803DC">
        <w:t xml:space="preserve"> részeként), és az ehhez kapcsolódó ellenőrzések megvalósítását segíti elő;</w:t>
      </w:r>
    </w:p>
    <w:p w14:paraId="53A4FB06" w14:textId="77777777" w:rsidR="002C7EFB" w:rsidRPr="001803DC" w:rsidRDefault="002C7EFB" w:rsidP="00EB60F1">
      <w:pPr>
        <w:pStyle w:val="Listaszerbekezds"/>
        <w:numPr>
          <w:ilvl w:val="0"/>
          <w:numId w:val="3"/>
        </w:numPr>
        <w:ind w:left="426"/>
        <w:jc w:val="both"/>
      </w:pPr>
      <w:r w:rsidRPr="001803DC">
        <w:t>a beszerzési eljárásrendben</w:t>
      </w:r>
      <w:r w:rsidR="007F58CC" w:rsidRPr="001803DC">
        <w:t>, vagy</w:t>
      </w:r>
      <w:r w:rsidRPr="001803DC">
        <w:t xml:space="preserve"> más belső </w:t>
      </w:r>
      <w:r w:rsidR="007F58CC" w:rsidRPr="001803DC">
        <w:t>szabályozásában meghatározott gyakorisággal</w:t>
      </w:r>
      <w:r w:rsidRPr="001803DC">
        <w:t xml:space="preserve"> </w:t>
      </w:r>
      <w:r w:rsidR="007F58CC" w:rsidRPr="001803DC">
        <w:t>felülvizsgálja és</w:t>
      </w:r>
      <w:r w:rsidRPr="001803DC">
        <w:t xml:space="preserve"> frissíti a beszerzési eljárásrendet.</w:t>
      </w:r>
    </w:p>
    <w:p w14:paraId="53A4FB07" w14:textId="77777777" w:rsidR="0000326A" w:rsidRPr="001803DC" w:rsidRDefault="0000326A" w:rsidP="00EB60F1">
      <w:pPr>
        <w:pStyle w:val="Cmsor3"/>
        <w:numPr>
          <w:ilvl w:val="2"/>
          <w:numId w:val="1"/>
        </w:numPr>
        <w:spacing w:before="300" w:after="200"/>
        <w:ind w:left="567"/>
        <w:jc w:val="both"/>
        <w:rPr>
          <w:color w:val="auto"/>
        </w:rPr>
      </w:pPr>
      <w:bookmarkStart w:id="32" w:name="_Toc512681383"/>
      <w:r w:rsidRPr="001803DC">
        <w:rPr>
          <w:color w:val="auto"/>
        </w:rPr>
        <w:t>A rendszer fejlesztési életciklusa</w:t>
      </w:r>
      <w:bookmarkEnd w:id="32"/>
    </w:p>
    <w:p w14:paraId="53A4FB08" w14:textId="77777777" w:rsidR="00B006FD" w:rsidRPr="001803DC" w:rsidRDefault="00B006FD" w:rsidP="00C859F0">
      <w:pPr>
        <w:jc w:val="both"/>
      </w:pPr>
      <w:r w:rsidRPr="001803DC">
        <w:t xml:space="preserve">Az informatikai eszközök különböző beszerzési eljárásmódjainak alkalmazásánál fokozottan szem előtt kell tartani, hogy a szóban forgó eszköz megfeleljen a jelen szabályzatban rögzített </w:t>
      </w:r>
      <w:r w:rsidR="00485102">
        <w:t xml:space="preserve">Információbiztonsági </w:t>
      </w:r>
      <w:r w:rsidRPr="001803DC">
        <w:t>követelményeknek.</w:t>
      </w:r>
    </w:p>
    <w:p w14:paraId="53A4FB09" w14:textId="77777777" w:rsidR="00B006FD" w:rsidRPr="001803DC" w:rsidRDefault="009D0240" w:rsidP="00C859F0">
      <w:pPr>
        <w:jc w:val="both"/>
      </w:pPr>
      <w:r w:rsidRPr="001803DC">
        <w:t>A Szervezet</w:t>
      </w:r>
      <w:r w:rsidR="00B006FD" w:rsidRPr="001803DC">
        <w:t xml:space="preserve"> az elektronikus információs rendszereinek teljes életútján, azok minden életciklusában figyelemmel kíséri </w:t>
      </w:r>
      <w:r w:rsidR="00485102">
        <w:t xml:space="preserve">Információbiztonsági </w:t>
      </w:r>
      <w:r w:rsidR="00B006FD" w:rsidRPr="001803DC">
        <w:t xml:space="preserve">helyzetüket. </w:t>
      </w:r>
      <w:r w:rsidR="008408A0" w:rsidRPr="001803DC">
        <w:t xml:space="preserve">Fejlesztés esetén már a rendszer tervezésénél fokozottan figyelembe kell venni az </w:t>
      </w:r>
      <w:r w:rsidR="00485102">
        <w:t xml:space="preserve">Információbiztonsági </w:t>
      </w:r>
      <w:r w:rsidR="008408A0" w:rsidRPr="001803DC">
        <w:t xml:space="preserve">előírásokat, ajánlásokat. </w:t>
      </w:r>
      <w:r w:rsidRPr="001803DC">
        <w:t>A Szervezet</w:t>
      </w:r>
      <w:r w:rsidR="008408A0" w:rsidRPr="001803DC">
        <w:t xml:space="preserve"> a</w:t>
      </w:r>
      <w:r w:rsidR="00B006FD" w:rsidRPr="001803DC">
        <w:t xml:space="preserve"> fejlesztési életciklus egészére meghatározza és dokumentálja az információbiztonsági szerepköröket és felelősségeket, valamint a szervezetre érvényes szabályok szerint kijelöli az ezen szerepköröket betöltő, felelős személyeket.</w:t>
      </w:r>
    </w:p>
    <w:p w14:paraId="53A4FB0A" w14:textId="77777777" w:rsidR="00B006FD" w:rsidRPr="001803DC" w:rsidRDefault="00B006FD" w:rsidP="00C859F0">
      <w:pPr>
        <w:jc w:val="both"/>
        <w:rPr>
          <w:i/>
        </w:rPr>
      </w:pPr>
      <w:r w:rsidRPr="001803DC">
        <w:t>Az informatikai üzemeltetés az általa kiadott/telepített informatikai eszközökről (hardver, szoftver, fejlesztett rendszerek kiadása, telepítése, verziókövetés) naprakész nyilvántartást vezet</w:t>
      </w:r>
      <w:r w:rsidR="00B14F6C" w:rsidRPr="001803DC">
        <w:t xml:space="preserve"> </w:t>
      </w:r>
      <w:r w:rsidR="00B14F6C" w:rsidRPr="00CB1635">
        <w:rPr>
          <w:i/>
        </w:rPr>
        <w:t>(B12 IT leltár)</w:t>
      </w:r>
      <w:r w:rsidRPr="001803DC">
        <w:rPr>
          <w:i/>
        </w:rPr>
        <w:t>.</w:t>
      </w:r>
    </w:p>
    <w:p w14:paraId="53A4FB0B" w14:textId="77777777" w:rsidR="0016229A" w:rsidRDefault="0016229A" w:rsidP="00EB60F1">
      <w:pPr>
        <w:pStyle w:val="Cmsor1"/>
        <w:numPr>
          <w:ilvl w:val="0"/>
          <w:numId w:val="1"/>
        </w:numPr>
        <w:spacing w:before="360" w:after="360"/>
        <w:jc w:val="both"/>
      </w:pPr>
      <w:bookmarkStart w:id="33" w:name="_Toc512681384"/>
      <w:r>
        <w:t>ADATOK ÉS IT RENDSZEREK VÉDELME, BIZTONSÁGA</w:t>
      </w:r>
      <w:bookmarkEnd w:id="33"/>
    </w:p>
    <w:p w14:paraId="53A4FB0C" w14:textId="77777777" w:rsidR="003000CD" w:rsidRPr="008408A0" w:rsidRDefault="003000CD" w:rsidP="00C859F0">
      <w:pPr>
        <w:jc w:val="both"/>
        <w:rPr>
          <w:i/>
        </w:rPr>
      </w:pPr>
      <w:r w:rsidRPr="009C6CFF">
        <w:rPr>
          <w:i/>
        </w:rPr>
        <w:t>Jelen fejezet alkalmazása során figyelemmel kell lenni a más jogszabályban meghatározott</w:t>
      </w:r>
      <w:r w:rsidR="006578D2" w:rsidRPr="009C6CFF">
        <w:rPr>
          <w:i/>
        </w:rPr>
        <w:t xml:space="preserve"> </w:t>
      </w:r>
      <w:r w:rsidRPr="009C6CFF">
        <w:rPr>
          <w:i/>
        </w:rPr>
        <w:t>tűz-, és személyvédelmi, valamint</w:t>
      </w:r>
      <w:r w:rsidR="006578D2" w:rsidRPr="009C6CFF">
        <w:rPr>
          <w:i/>
        </w:rPr>
        <w:t xml:space="preserve"> </w:t>
      </w:r>
      <w:r w:rsidRPr="009C6CFF">
        <w:rPr>
          <w:i/>
        </w:rPr>
        <w:t>a személyes adatok kezelésére vonatkozó rendelkezésekre, valamint arra, hogy e fejezet rendelkezései az adott létesítmény bárki által szabadon látogatható, vagy igénybe vehető területeire nem vonatkoznak.</w:t>
      </w:r>
    </w:p>
    <w:p w14:paraId="53A4FB0D" w14:textId="77777777" w:rsidR="009A296A" w:rsidRDefault="009A296A" w:rsidP="00EB60F1">
      <w:pPr>
        <w:pStyle w:val="Cmsor2"/>
        <w:numPr>
          <w:ilvl w:val="1"/>
          <w:numId w:val="1"/>
        </w:numPr>
        <w:spacing w:before="360" w:after="240"/>
        <w:ind w:left="709" w:hanging="709"/>
        <w:jc w:val="both"/>
      </w:pPr>
      <w:bookmarkStart w:id="34" w:name="_Toc512681385"/>
      <w:r>
        <w:lastRenderedPageBreak/>
        <w:t>Fizikai védelmi intézkedések</w:t>
      </w:r>
      <w:bookmarkEnd w:id="34"/>
    </w:p>
    <w:p w14:paraId="53A4FB0E" w14:textId="77777777" w:rsidR="009F1BFC" w:rsidRDefault="009F1BFC" w:rsidP="00EB60F1">
      <w:pPr>
        <w:pStyle w:val="Cmsor3"/>
        <w:numPr>
          <w:ilvl w:val="2"/>
          <w:numId w:val="1"/>
        </w:numPr>
        <w:spacing w:before="300" w:after="200"/>
        <w:ind w:left="567"/>
        <w:jc w:val="both"/>
      </w:pPr>
      <w:bookmarkStart w:id="35" w:name="_Toc512681386"/>
      <w:r>
        <w:t>Fizikai védelmi eljárásrend</w:t>
      </w:r>
      <w:bookmarkEnd w:id="35"/>
    </w:p>
    <w:p w14:paraId="53A4FB0F" w14:textId="77777777" w:rsidR="00076E1D" w:rsidRDefault="00076E1D" w:rsidP="00C859F0">
      <w:pPr>
        <w:jc w:val="both"/>
      </w:pPr>
      <w:r>
        <w:t xml:space="preserve">A fizikai és környezeti biztonságra vonatkozó óvintézkedések </w:t>
      </w:r>
      <w:r w:rsidR="009D0240">
        <w:t>a Szervezet</w:t>
      </w:r>
      <w:r>
        <w:t>i rendszereknek helyet adó létesítmények, a rendszer erőforrások és a működést biztosító alapszolgáltatások védelmével kapcsolatban fogalmaznak meg szabályokat annak érdekében, hogy a számítástechnikai szolgáltatások megszakadását, eszközök ellopását, a fizikai károkozást, az információk jogosulatlan felfedését, a rendszer sértetlenségének elvesztését megakadályozzák</w:t>
      </w:r>
      <w:r w:rsidR="00B14F6C">
        <w:t xml:space="preserve"> </w:t>
      </w:r>
      <w:r w:rsidR="00B14F6C" w:rsidRPr="00CB1635">
        <w:rPr>
          <w:i/>
        </w:rPr>
        <w:t>(B19 Fizikai védelmi eljárásrend)</w:t>
      </w:r>
      <w:r w:rsidRPr="00CB1635">
        <w:t>.</w:t>
      </w:r>
    </w:p>
    <w:p w14:paraId="53A4FB10" w14:textId="77777777" w:rsidR="00076E1D" w:rsidRDefault="009D0240" w:rsidP="00C859F0">
      <w:pPr>
        <w:jc w:val="both"/>
      </w:pPr>
      <w:r>
        <w:t>A Szervezet</w:t>
      </w:r>
      <w:r w:rsidR="00076E1D" w:rsidRPr="00076E1D">
        <w:t>i számítógépeket és adathordozókat</w:t>
      </w:r>
      <w:r w:rsidR="00076E1D">
        <w:t xml:space="preserve"> lopás, rongálás, megsemmisülés ellen értékarányos módszerekkel és eljárásokkal védeni kell (élőerős védelem és fizikai védelem – rácsok, ajtók, riasztóberendezés).</w:t>
      </w:r>
    </w:p>
    <w:p w14:paraId="53A4FB11" w14:textId="77777777" w:rsidR="00076E1D" w:rsidRDefault="00076E1D" w:rsidP="00C859F0">
      <w:pPr>
        <w:jc w:val="both"/>
      </w:pPr>
      <w:r w:rsidRPr="00643A1E">
        <w:t xml:space="preserve">A hardverek és adatok részleges vagy teljes megsemmisülésével fenyegető tüzek megelőzése és elhárítása </w:t>
      </w:r>
      <w:r>
        <w:t xml:space="preserve">a </w:t>
      </w:r>
      <w:r w:rsidR="00983433" w:rsidRPr="00CB1635">
        <w:rPr>
          <w:i/>
        </w:rPr>
        <w:t xml:space="preserve">B20 </w:t>
      </w:r>
      <w:r w:rsidRPr="00CB1635">
        <w:rPr>
          <w:i/>
        </w:rPr>
        <w:t>Tűzvédelmi Szabályzat</w:t>
      </w:r>
      <w:r w:rsidRPr="00076E1D">
        <w:t xml:space="preserve"> </w:t>
      </w:r>
      <w:r w:rsidRPr="00EF6B2A">
        <w:t>rendelkezései szerint történik.</w:t>
      </w:r>
    </w:p>
    <w:p w14:paraId="53A4FB12" w14:textId="77777777" w:rsidR="00076E1D" w:rsidRPr="00076E1D" w:rsidRDefault="00076E1D" w:rsidP="00C859F0">
      <w:pPr>
        <w:jc w:val="both"/>
      </w:pPr>
      <w:r w:rsidRPr="00076E1D">
        <w:t>Az infrastrukturális gyengeségek és hiányosságok kivédése érdekében az egyes rendszerek rendelkezésre állási biztonsági osztályba sorolása után gondoskodni kell a megfelelő infrastruktúra biztosításáró</w:t>
      </w:r>
      <w:r w:rsidR="008C240F">
        <w:t>l. Ilyenek lehetnek a következő</w:t>
      </w:r>
      <w:r w:rsidRPr="00076E1D">
        <w:t>k: szünetmentes áramellátás, hőmérséklet és páratartalom szabályozó rendszer, beléptető rendszer stb.</w:t>
      </w:r>
    </w:p>
    <w:p w14:paraId="53A4FB13" w14:textId="77777777" w:rsidR="00076E1D" w:rsidRPr="00F762CF" w:rsidRDefault="009D0240" w:rsidP="00C859F0">
      <w:pPr>
        <w:jc w:val="both"/>
        <w:rPr>
          <w:b/>
          <w:i/>
        </w:rPr>
      </w:pPr>
      <w:r>
        <w:t>A Szervezet</w:t>
      </w:r>
      <w:r w:rsidR="00076E1D">
        <w:t xml:space="preserve"> </w:t>
      </w:r>
      <w:r w:rsidR="00076E1D" w:rsidRPr="00076E1D">
        <w:t xml:space="preserve">informatikai rendszeréhez nem </w:t>
      </w:r>
      <w:r>
        <w:t>a Szervezet</w:t>
      </w:r>
      <w:r w:rsidR="00076E1D">
        <w:t>i</w:t>
      </w:r>
      <w:r w:rsidR="00076E1D" w:rsidRPr="00076E1D">
        <w:t xml:space="preserve"> infrastruktúrájához tartozó (pl.:</w:t>
      </w:r>
      <w:r w:rsidR="00C744B5">
        <w:t> </w:t>
      </w:r>
      <w:r w:rsidR="00076E1D" w:rsidRPr="00076E1D">
        <w:t xml:space="preserve">magántulajdonú) számítástechnikai, kommunikációs vagy multimédiás berendezést vagy adathordozót kapcsolni tilos! Amennyiben </w:t>
      </w:r>
      <w:r>
        <w:t>Szervezet</w:t>
      </w:r>
      <w:r w:rsidR="00076E1D" w:rsidRPr="00076E1D">
        <w:t xml:space="preserve">i érdekből szükséges ilyen eszköz használata, úgy a feladat csak a </w:t>
      </w:r>
      <w:r>
        <w:t>Szervezet</w:t>
      </w:r>
      <w:r w:rsidR="00BA24E1">
        <w:t xml:space="preserve"> vezetőjének, vagy az IBF-nek az </w:t>
      </w:r>
      <w:r w:rsidR="00076E1D" w:rsidRPr="00076E1D">
        <w:t xml:space="preserve">engedélye alapján, </w:t>
      </w:r>
      <w:r w:rsidR="00076E1D" w:rsidRPr="00EF1891">
        <w:t xml:space="preserve">az </w:t>
      </w:r>
      <w:r w:rsidR="008C240F" w:rsidRPr="00EF1891">
        <w:t>Üzemeltetői csoport</w:t>
      </w:r>
      <w:r w:rsidR="00076E1D" w:rsidRPr="00076E1D">
        <w:t xml:space="preserve"> bevonásával, dokumentálási kötelezettség mellett végezhető el</w:t>
      </w:r>
      <w:r w:rsidR="00983433">
        <w:t xml:space="preserve"> </w:t>
      </w:r>
      <w:r w:rsidR="00983433" w:rsidRPr="00CB1635">
        <w:rPr>
          <w:i/>
        </w:rPr>
        <w:t>(B2</w:t>
      </w:r>
      <w:r w:rsidR="00F762CF" w:rsidRPr="00CB1635">
        <w:rPr>
          <w:i/>
        </w:rPr>
        <w:t>1</w:t>
      </w:r>
      <w:r w:rsidR="00CB70BA" w:rsidRPr="00CB1635">
        <w:rPr>
          <w:i/>
        </w:rPr>
        <w:t> </w:t>
      </w:r>
      <w:r w:rsidR="00983433" w:rsidRPr="00CB1635">
        <w:rPr>
          <w:i/>
        </w:rPr>
        <w:t xml:space="preserve">Idegen eszköz </w:t>
      </w:r>
      <w:r w:rsidR="009C16ED" w:rsidRPr="00CB1635">
        <w:rPr>
          <w:i/>
        </w:rPr>
        <w:t>használatának</w:t>
      </w:r>
      <w:r w:rsidR="00983433" w:rsidRPr="00CB1635">
        <w:rPr>
          <w:i/>
        </w:rPr>
        <w:t xml:space="preserve"> engedélyezése)</w:t>
      </w:r>
      <w:r w:rsidR="00076E1D" w:rsidRPr="00CB1635">
        <w:t>.</w:t>
      </w:r>
    </w:p>
    <w:p w14:paraId="53A4FB14" w14:textId="77777777" w:rsidR="00076E1D" w:rsidRPr="00076E1D" w:rsidRDefault="00076E1D" w:rsidP="00C859F0">
      <w:pPr>
        <w:jc w:val="both"/>
      </w:pPr>
      <w:r w:rsidRPr="00076E1D">
        <w:t xml:space="preserve">A </w:t>
      </w:r>
      <w:r w:rsidR="009D0240">
        <w:t>Szervezet</w:t>
      </w:r>
      <w:r w:rsidRPr="00076E1D">
        <w:t xml:space="preserve"> tulajdonában lévő</w:t>
      </w:r>
      <w:r w:rsidR="00D908A5">
        <w:t>,</w:t>
      </w:r>
      <w:r w:rsidRPr="00076E1D">
        <w:t xml:space="preserve"> vagy bérelt behozni/kivinni szándékozott számítástechnikai berendezések mozgatása (</w:t>
      </w:r>
      <w:r w:rsidR="009D0240">
        <w:t>Szervezet</w:t>
      </w:r>
      <w:r w:rsidR="00D908A5">
        <w:t>be</w:t>
      </w:r>
      <w:r w:rsidRPr="00076E1D">
        <w:t xml:space="preserve"> behozatala, kivitele, pl.: javítás céljából, mobil egységek, laptop) </w:t>
      </w:r>
      <w:r w:rsidR="009D0240">
        <w:t>Szervezet</w:t>
      </w:r>
      <w:r w:rsidRPr="00076E1D">
        <w:t xml:space="preserve">i céllal lehetséges, amelyet az </w:t>
      </w:r>
      <w:r w:rsidR="00D908A5">
        <w:t>IBF vagy a Szervezet vezetője</w:t>
      </w:r>
      <w:r w:rsidRPr="00076E1D">
        <w:t xml:space="preserve"> engedélyezhet</w:t>
      </w:r>
      <w:r w:rsidR="00F762CF">
        <w:t xml:space="preserve"> </w:t>
      </w:r>
      <w:r w:rsidR="00F762CF" w:rsidRPr="00CB1635">
        <w:rPr>
          <w:i/>
        </w:rPr>
        <w:t>(B22</w:t>
      </w:r>
      <w:r w:rsidR="00CB1635" w:rsidRPr="00CB1635">
        <w:rPr>
          <w:i/>
        </w:rPr>
        <w:t> </w:t>
      </w:r>
      <w:r w:rsidR="00F762CF" w:rsidRPr="00CB1635">
        <w:rPr>
          <w:i/>
        </w:rPr>
        <w:t>IT</w:t>
      </w:r>
      <w:r w:rsidR="00CB1635" w:rsidRPr="00CB1635">
        <w:rPr>
          <w:i/>
        </w:rPr>
        <w:t> </w:t>
      </w:r>
      <w:r w:rsidR="00F762CF" w:rsidRPr="00CB1635">
        <w:rPr>
          <w:i/>
        </w:rPr>
        <w:t>eszköz kiviteli-behozatali engedélye)</w:t>
      </w:r>
      <w:r w:rsidRPr="00CB1635">
        <w:t>.</w:t>
      </w:r>
      <w:r w:rsidRPr="00076E1D">
        <w:t xml:space="preserve"> Ezeket az eseteket dokumentálni kell. Nem kell alkalmanként dokumentálni a személyes használatra, név szerint, tartósan átadott eszközök mozgatását (pl.: </w:t>
      </w:r>
      <w:r w:rsidR="009D0240">
        <w:t>Szervezet</w:t>
      </w:r>
      <w:r w:rsidRPr="00076E1D">
        <w:t>i laptopok, telefono</w:t>
      </w:r>
      <w:r w:rsidR="00346267">
        <w:t>k</w:t>
      </w:r>
      <w:r w:rsidR="00D908A5">
        <w:t xml:space="preserve"> stb.</w:t>
      </w:r>
      <w:r w:rsidRPr="00076E1D">
        <w:t>)</w:t>
      </w:r>
      <w:r w:rsidR="00484C28">
        <w:t xml:space="preserve"> </w:t>
      </w:r>
      <w:r w:rsidR="00484C28" w:rsidRPr="00CB1635">
        <w:rPr>
          <w:i/>
        </w:rPr>
        <w:t>(B28 IT eszközök használatba adása és visszavétele)</w:t>
      </w:r>
      <w:r w:rsidRPr="00CB1635">
        <w:t>.</w:t>
      </w:r>
    </w:p>
    <w:p w14:paraId="53A4FB15" w14:textId="77777777" w:rsidR="00076E1D" w:rsidRPr="00EF6B2A" w:rsidRDefault="00076E1D" w:rsidP="00C859F0">
      <w:pPr>
        <w:jc w:val="both"/>
      </w:pPr>
      <w:r w:rsidRPr="00076E1D">
        <w:t xml:space="preserve">A javítás céljából a </w:t>
      </w:r>
      <w:r w:rsidR="009D0240">
        <w:t>Szervezet</w:t>
      </w:r>
      <w:r w:rsidR="00D908A5">
        <w:t>bő</w:t>
      </w:r>
      <w:r w:rsidRPr="00076E1D">
        <w:t xml:space="preserve">l kikerülő eszközök esetében biztosítani kell, hogy a </w:t>
      </w:r>
      <w:r w:rsidR="009D0240">
        <w:t>Szervezet</w:t>
      </w:r>
      <w:r w:rsidRPr="00076E1D">
        <w:t xml:space="preserve"> által kezelt adatok ne kerüljenek ki. Olyan meghibásodott eszközök (pc, mobil</w:t>
      </w:r>
      <w:r w:rsidR="00D908A5">
        <w:t xml:space="preserve"> eszközök, szerverek stb.</w:t>
      </w:r>
      <w:r w:rsidRPr="00076E1D">
        <w:t>), amelyek</w:t>
      </w:r>
      <w:r w:rsidR="00D908A5">
        <w:t>ben az</w:t>
      </w:r>
      <w:r w:rsidRPr="00076E1D">
        <w:t xml:space="preserve"> adathordozók védendő adatokat tartalmazhatnak nem kivihetőek az adathordozó alkatrésszel. Ebben az esetben az adathordozót (merevlemez, statikus memória egység stb.) a javítás idejére cserealkatrésszel kell a gépben helyettesíteni</w:t>
      </w:r>
      <w:r w:rsidR="00D908A5">
        <w:t>,</w:t>
      </w:r>
      <w:r w:rsidRPr="00076E1D">
        <w:t xml:space="preserve"> vagy ha nem szükséges ez az alkatrész a működéshe</w:t>
      </w:r>
      <w:r w:rsidR="00F63554">
        <w:t>z, akkor az eredeti adathordozó és</w:t>
      </w:r>
      <w:r w:rsidRPr="00076E1D">
        <w:t xml:space="preserve"> cserealkatrész nélkül kell javítási célból kivinni a </w:t>
      </w:r>
      <w:r w:rsidR="009D0240">
        <w:t>Szervezet</w:t>
      </w:r>
      <w:r w:rsidR="00D908A5">
        <w:t>bő</w:t>
      </w:r>
      <w:r w:rsidRPr="00076E1D">
        <w:t>l. Az eredetileg használ</w:t>
      </w:r>
      <w:r w:rsidR="00F63554">
        <w:t xml:space="preserve">t adathordozót a javítás után </w:t>
      </w:r>
      <w:r w:rsidRPr="00076E1D">
        <w:t xml:space="preserve">vissza kell helyezni az eszközbe, vagy arról az adatokat az új eszközre át kell tenni. Amennyiben az eredeti adathordozó alkatrész nem kerül vissza az adott eszközbe, úgy az adathordozót a szabályzat </w:t>
      </w:r>
      <w:r w:rsidR="00CB70BA">
        <w:rPr>
          <w:i/>
        </w:rPr>
        <w:t xml:space="preserve">4.4 </w:t>
      </w:r>
      <w:r w:rsidR="00F63554" w:rsidRPr="00CB70BA">
        <w:rPr>
          <w:i/>
        </w:rPr>
        <w:t>Adathordozók védelme</w:t>
      </w:r>
      <w:r w:rsidR="00F63554">
        <w:t xml:space="preserve"> fejezetében</w:t>
      </w:r>
      <w:r w:rsidRPr="00076E1D">
        <w:t xml:space="preserve"> meghatározottak szerint kell kezelni.</w:t>
      </w:r>
    </w:p>
    <w:p w14:paraId="53A4FB16" w14:textId="77777777" w:rsidR="00EE46B5" w:rsidRDefault="009F1BFC" w:rsidP="00EB60F1">
      <w:pPr>
        <w:pStyle w:val="Cmsor3"/>
        <w:numPr>
          <w:ilvl w:val="2"/>
          <w:numId w:val="1"/>
        </w:numPr>
        <w:spacing w:before="300" w:after="200"/>
        <w:ind w:left="567"/>
        <w:jc w:val="both"/>
        <w:rPr>
          <w:color w:val="auto"/>
        </w:rPr>
      </w:pPr>
      <w:bookmarkStart w:id="36" w:name="_Toc512681387"/>
      <w:r w:rsidRPr="001803DC">
        <w:rPr>
          <w:color w:val="auto"/>
        </w:rPr>
        <w:lastRenderedPageBreak/>
        <w:t>Fizikai belépés ellenőrzése, belépési engedélyek</w:t>
      </w:r>
      <w:bookmarkEnd w:id="36"/>
    </w:p>
    <w:p w14:paraId="53A4FB17" w14:textId="77777777" w:rsidR="007A51E7" w:rsidRPr="001803DC" w:rsidRDefault="009D0240" w:rsidP="00C859F0">
      <w:pPr>
        <w:keepNext/>
        <w:jc w:val="both"/>
      </w:pPr>
      <w:r w:rsidRPr="001803DC">
        <w:t>A Szervezet</w:t>
      </w:r>
      <w:r w:rsidR="007A51E7" w:rsidRPr="001803DC">
        <w:t xml:space="preserve"> székhelyén</w:t>
      </w:r>
      <w:r w:rsidR="002870F3" w:rsidRPr="001803DC">
        <w:t xml:space="preserve"> </w:t>
      </w:r>
      <w:r w:rsidR="007A51E7" w:rsidRPr="001803DC">
        <w:t xml:space="preserve">3 biztonsági </w:t>
      </w:r>
      <w:r w:rsidR="00F76024" w:rsidRPr="001803DC">
        <w:t>zóna</w:t>
      </w:r>
      <w:r w:rsidR="007A51E7" w:rsidRPr="001803DC">
        <w:t xml:space="preserve"> van elkülönítve:</w:t>
      </w:r>
    </w:p>
    <w:p w14:paraId="53A4FB18" w14:textId="77777777" w:rsidR="007A51E7" w:rsidRPr="001803DC" w:rsidRDefault="007A51E7" w:rsidP="00EB60F1">
      <w:pPr>
        <w:pStyle w:val="Listaszerbekezds"/>
        <w:numPr>
          <w:ilvl w:val="0"/>
          <w:numId w:val="3"/>
        </w:numPr>
        <w:ind w:left="426"/>
        <w:jc w:val="both"/>
      </w:pPr>
      <w:r w:rsidRPr="001803DC">
        <w:t xml:space="preserve">1. zóna: </w:t>
      </w:r>
      <w:r w:rsidR="00A30D24" w:rsidRPr="001803DC">
        <w:t>folyosó</w:t>
      </w:r>
      <w:r w:rsidRPr="001803DC">
        <w:t xml:space="preserve"> </w:t>
      </w:r>
    </w:p>
    <w:p w14:paraId="53A4FB19" w14:textId="77777777" w:rsidR="007A51E7" w:rsidRPr="001803DC" w:rsidRDefault="007A51E7" w:rsidP="00EB60F1">
      <w:pPr>
        <w:pStyle w:val="Listaszerbekezds"/>
        <w:numPr>
          <w:ilvl w:val="0"/>
          <w:numId w:val="3"/>
        </w:numPr>
        <w:ind w:left="426"/>
        <w:jc w:val="both"/>
      </w:pPr>
      <w:r w:rsidRPr="001803DC">
        <w:t>2. zóna: irodák, tárgyalók – az 1. zónán belül helyezkedik el (a bejutás kulccsal lehetséges)</w:t>
      </w:r>
    </w:p>
    <w:p w14:paraId="53A4FB1A" w14:textId="77777777" w:rsidR="007A51E7" w:rsidRPr="001803DC" w:rsidRDefault="002870F3" w:rsidP="00EB60F1">
      <w:pPr>
        <w:pStyle w:val="Listaszerbekezds"/>
        <w:numPr>
          <w:ilvl w:val="0"/>
          <w:numId w:val="3"/>
        </w:numPr>
        <w:ind w:left="426"/>
        <w:jc w:val="both"/>
      </w:pPr>
      <w:r w:rsidRPr="001803DC">
        <w:t xml:space="preserve">3. </w:t>
      </w:r>
      <w:r w:rsidR="007A51E7" w:rsidRPr="001803DC">
        <w:t xml:space="preserve">zóna: </w:t>
      </w:r>
      <w:r w:rsidR="00670DA7">
        <w:t>jegyzői titkárság/</w:t>
      </w:r>
      <w:r w:rsidR="007A51E7" w:rsidRPr="001803DC">
        <w:t>szerverszoba – a 2. zónán belül helyezkedik el (a bejutás kulccsal</w:t>
      </w:r>
      <w:r w:rsidR="009D02A2">
        <w:t xml:space="preserve"> </w:t>
      </w:r>
      <w:r w:rsidR="009D02A2" w:rsidRPr="001803DC">
        <w:t>lehetséges</w:t>
      </w:r>
      <w:r w:rsidR="007A51E7" w:rsidRPr="001803DC">
        <w:t>)</w:t>
      </w:r>
    </w:p>
    <w:p w14:paraId="53A4FB1B" w14:textId="77777777" w:rsidR="009C6CFF" w:rsidRPr="001803DC" w:rsidRDefault="009C6CFF" w:rsidP="00C859F0">
      <w:pPr>
        <w:jc w:val="both"/>
      </w:pPr>
      <w:r w:rsidRPr="001803DC">
        <w:t xml:space="preserve">Az elektronikus információs rendszereknek helyt adó létesítményekbe belépésre jogosultakról a </w:t>
      </w:r>
      <w:r w:rsidR="009D0240" w:rsidRPr="001803DC">
        <w:t>Szervezet</w:t>
      </w:r>
      <w:r w:rsidRPr="001803DC">
        <w:t xml:space="preserve"> nyilvántartást vezet</w:t>
      </w:r>
      <w:r w:rsidR="00F762CF" w:rsidRPr="001803DC">
        <w:t xml:space="preserve"> </w:t>
      </w:r>
      <w:r w:rsidR="006922F3" w:rsidRPr="001803DC">
        <w:t xml:space="preserve">a </w:t>
      </w:r>
      <w:r w:rsidR="000B523A" w:rsidRPr="00CB1635">
        <w:rPr>
          <w:i/>
        </w:rPr>
        <w:t>B23</w:t>
      </w:r>
      <w:r w:rsidR="00F762CF" w:rsidRPr="00CB1635">
        <w:rPr>
          <w:i/>
        </w:rPr>
        <w:t xml:space="preserve"> Belépésre jogosultak</w:t>
      </w:r>
      <w:r w:rsidR="006922F3" w:rsidRPr="001803DC">
        <w:rPr>
          <w:b/>
          <w:i/>
        </w:rPr>
        <w:t xml:space="preserve"> </w:t>
      </w:r>
      <w:r w:rsidR="006922F3" w:rsidRPr="00CB70BA">
        <w:t>listáján</w:t>
      </w:r>
      <w:r w:rsidR="00670DA7">
        <w:t>.</w:t>
      </w:r>
    </w:p>
    <w:p w14:paraId="53A4FB1C" w14:textId="77777777" w:rsidR="007A51E7" w:rsidRPr="001803DC" w:rsidRDefault="007A51E7" w:rsidP="00C859F0">
      <w:pPr>
        <w:jc w:val="both"/>
      </w:pPr>
      <w:r w:rsidRPr="001803DC">
        <w:t>Az új belépő munk</w:t>
      </w:r>
      <w:r w:rsidR="00670DA7">
        <w:t>atársak kulcsokat/</w:t>
      </w:r>
      <w:r w:rsidR="00F96D1B" w:rsidRPr="001803DC">
        <w:t>kártyákat csak a belépéskori oktatás</w:t>
      </w:r>
      <w:r w:rsidR="00E034E9" w:rsidRPr="001803DC">
        <w:t xml:space="preserve"> </w:t>
      </w:r>
      <w:r w:rsidR="00E034E9" w:rsidRPr="00CB1635">
        <w:rPr>
          <w:i/>
        </w:rPr>
        <w:t>(</w:t>
      </w:r>
      <w:r w:rsidR="00CB70BA" w:rsidRPr="00CB1635">
        <w:rPr>
          <w:i/>
        </w:rPr>
        <w:t>B08 IT biztonsági oktatási terv és napló</w:t>
      </w:r>
      <w:r w:rsidR="0056322A" w:rsidRPr="00CB1635">
        <w:rPr>
          <w:i/>
        </w:rPr>
        <w:t>)</w:t>
      </w:r>
      <w:r w:rsidR="00F96D1B" w:rsidRPr="00CB1635">
        <w:t>,</w:t>
      </w:r>
      <w:r w:rsidRPr="001803DC">
        <w:t xml:space="preserve"> a tito</w:t>
      </w:r>
      <w:r w:rsidR="00F96D1B" w:rsidRPr="001803DC">
        <w:t xml:space="preserve">ktartási nyilatkozat </w:t>
      </w:r>
      <w:r w:rsidR="0056322A" w:rsidRPr="00CB1635">
        <w:rPr>
          <w:i/>
        </w:rPr>
        <w:t>(</w:t>
      </w:r>
      <w:r w:rsidR="00CB70BA" w:rsidRPr="00CB1635">
        <w:rPr>
          <w:i/>
        </w:rPr>
        <w:t>B14 Titoktartási nyilatkozat</w:t>
      </w:r>
      <w:r w:rsidR="0056322A" w:rsidRPr="00CB1635">
        <w:rPr>
          <w:i/>
        </w:rPr>
        <w:t>)</w:t>
      </w:r>
      <w:r w:rsidR="0056322A" w:rsidRPr="001803DC">
        <w:t xml:space="preserve"> </w:t>
      </w:r>
      <w:r w:rsidR="00F96D1B" w:rsidRPr="001803DC">
        <w:t xml:space="preserve">aláírása </w:t>
      </w:r>
      <w:r w:rsidR="00FC4B42" w:rsidRPr="001803DC">
        <w:t xml:space="preserve">után </w:t>
      </w:r>
      <w:r w:rsidRPr="001803DC">
        <w:t>kaphatnak</w:t>
      </w:r>
      <w:r w:rsidR="00F96D1B" w:rsidRPr="001803DC">
        <w:t>.</w:t>
      </w:r>
      <w:r w:rsidRPr="001803DC">
        <w:t xml:space="preserve"> A</w:t>
      </w:r>
      <w:r w:rsidR="00C744B5">
        <w:t> </w:t>
      </w:r>
      <w:r w:rsidRPr="001803DC">
        <w:t>belépő munkatárs új belépési j</w:t>
      </w:r>
      <w:r w:rsidR="00F96D1B" w:rsidRPr="001803DC">
        <w:t>ogosultságait, illetve nem új belépő munkatárs</w:t>
      </w:r>
      <w:r w:rsidRPr="001803DC">
        <w:t xml:space="preserve"> belépési jogosultságainak változtatását az érintett terület vezetője határozza meg. A</w:t>
      </w:r>
      <w:r w:rsidR="00CB70BA">
        <w:t> </w:t>
      </w:r>
      <w:r w:rsidRPr="001803DC">
        <w:t xml:space="preserve">meghatározás során a terület vezetője </w:t>
      </w:r>
      <w:r w:rsidR="0056322A" w:rsidRPr="001803DC">
        <w:t xml:space="preserve">a </w:t>
      </w:r>
      <w:r w:rsidR="001E23FA" w:rsidRPr="00CB1635">
        <w:rPr>
          <w:i/>
        </w:rPr>
        <w:t>B15</w:t>
      </w:r>
      <w:r w:rsidR="003A4307">
        <w:rPr>
          <w:i/>
        </w:rPr>
        <w:t> </w:t>
      </w:r>
      <w:r w:rsidR="001E23FA" w:rsidRPr="00CB1635">
        <w:rPr>
          <w:i/>
        </w:rPr>
        <w:t>Hozzáférések igénylése és letiltása</w:t>
      </w:r>
      <w:r w:rsidR="0056322A" w:rsidRPr="001803DC">
        <w:t xml:space="preserve"> </w:t>
      </w:r>
      <w:r w:rsidRPr="001803DC">
        <w:t xml:space="preserve">formanyomtatványon összegzi az általa szükségesnek tartott belépési jogosultságokat és azokat jóváhagyatja </w:t>
      </w:r>
      <w:r w:rsidR="00F76024" w:rsidRPr="001803DC">
        <w:t xml:space="preserve">a </w:t>
      </w:r>
      <w:r w:rsidR="009D0240" w:rsidRPr="001803DC">
        <w:t>Szervezet</w:t>
      </w:r>
      <w:r w:rsidRPr="001803DC">
        <w:t xml:space="preserve"> vezetőjével.</w:t>
      </w:r>
    </w:p>
    <w:p w14:paraId="53A4FB1D" w14:textId="77777777" w:rsidR="007A51E7" w:rsidRPr="001803DC" w:rsidRDefault="007A51E7" w:rsidP="00C859F0">
      <w:pPr>
        <w:jc w:val="both"/>
      </w:pPr>
      <w:r w:rsidRPr="001803DC">
        <w:t>A jóváhagyott formanyom</w:t>
      </w:r>
      <w:r w:rsidR="00F76024" w:rsidRPr="001803DC">
        <w:t xml:space="preserve">tatvány továbbításra kerül </w:t>
      </w:r>
      <w:r w:rsidRPr="001803DC">
        <w:t xml:space="preserve">a </w:t>
      </w:r>
      <w:r w:rsidR="00F76024" w:rsidRPr="001803DC">
        <w:t xml:space="preserve">kulcsok/azonosító kártyák kiosztásának felelőse </w:t>
      </w:r>
      <w:r w:rsidRPr="001803DC">
        <w:t xml:space="preserve">felé, akinek felelőssége, hogy csak </w:t>
      </w:r>
      <w:r w:rsidR="00F76024" w:rsidRPr="001803DC">
        <w:t>a vezetőség</w:t>
      </w:r>
      <w:r w:rsidRPr="001803DC">
        <w:t xml:space="preserve"> által jóváhagyott jogosultságokat állítsa be</w:t>
      </w:r>
      <w:r w:rsidR="00F76024" w:rsidRPr="001803DC">
        <w:t xml:space="preserve">, csak a megfelelő kulcsokat adja ki. Amennyiben felmerül a </w:t>
      </w:r>
      <w:r w:rsidRPr="001803DC">
        <w:t>jóváhagyás hiteltelenségének gyanúja, úgy azt köteles a kulcskiadás</w:t>
      </w:r>
      <w:r w:rsidR="00F76024" w:rsidRPr="001803DC">
        <w:t xml:space="preserve"> előtt igazolni a vezetőség </w:t>
      </w:r>
      <w:r w:rsidR="00CB70BA">
        <w:t>megkérdezésével.</w:t>
      </w:r>
    </w:p>
    <w:p w14:paraId="53A4FB1E" w14:textId="77777777" w:rsidR="00F76024" w:rsidRPr="001803DC" w:rsidRDefault="00F76024" w:rsidP="00C859F0">
      <w:pPr>
        <w:jc w:val="both"/>
      </w:pPr>
      <w:r w:rsidRPr="001803DC">
        <w:t xml:space="preserve">Azon helyiségek kijelölése, illetve kialakítása során, amelyekben a </w:t>
      </w:r>
      <w:r w:rsidR="009D0240" w:rsidRPr="001803DC">
        <w:t>Szervezet</w:t>
      </w:r>
      <w:r w:rsidRPr="001803DC">
        <w:t xml:space="preserve"> kiemelt fontosságú kiszolgáló számítógépei (szerverei) kerülnek elhelyezésre, különös figyelmet kell fordítani a fokozott biztonságra.</w:t>
      </w:r>
    </w:p>
    <w:p w14:paraId="53A4FB1F" w14:textId="77777777" w:rsidR="00F76024" w:rsidRPr="001803DC" w:rsidRDefault="0025492E" w:rsidP="00C859F0">
      <w:pPr>
        <w:jc w:val="both"/>
      </w:pPr>
      <w:r>
        <w:t>E</w:t>
      </w:r>
      <w:r w:rsidR="00F76024" w:rsidRPr="001803DC">
        <w:t xml:space="preserve"> helyiség</w:t>
      </w:r>
      <w:r>
        <w:t>ek</w:t>
      </w:r>
      <w:r w:rsidR="00F76024" w:rsidRPr="001803DC">
        <w:t xml:space="preserve"> (szerverszoba) közelében nem üzemelhet tűz- és robbanásveszélyes raktár. </w:t>
      </w:r>
      <w:r>
        <w:t>E</w:t>
      </w:r>
      <w:r w:rsidR="00CB70BA">
        <w:t> </w:t>
      </w:r>
      <w:r w:rsidR="00F76024" w:rsidRPr="001803DC">
        <w:t>helyiségben</w:t>
      </w:r>
      <w:r w:rsidR="009D02A2">
        <w:t xml:space="preserve"> lehetőségekhez képest</w:t>
      </w:r>
      <w:r w:rsidR="00F76024" w:rsidRPr="001803DC">
        <w:t xml:space="preserve"> </w:t>
      </w:r>
      <w:r w:rsidR="00F76024" w:rsidRPr="003A4307">
        <w:rPr>
          <w:i/>
        </w:rPr>
        <w:t>tűzjelző rendszert kell kiépíteni</w:t>
      </w:r>
      <w:r w:rsidR="00F76024" w:rsidRPr="001803DC">
        <w:t>, amelynek üzembiztonságát az előírásoknak megfelelőe</w:t>
      </w:r>
      <w:r w:rsidR="00CB70BA">
        <w:t>n időszakosan ellenőrizni kell.</w:t>
      </w:r>
      <w:r w:rsidR="009D02A2">
        <w:t xml:space="preserve"> </w:t>
      </w:r>
    </w:p>
    <w:p w14:paraId="53A4FB20" w14:textId="77777777" w:rsidR="00013078" w:rsidRPr="001803DC" w:rsidRDefault="00013078" w:rsidP="00C859F0">
      <w:pPr>
        <w:jc w:val="both"/>
      </w:pPr>
      <w:r w:rsidRPr="001803DC">
        <w:t>A belépésre jogosultak listáját mindig naprakészen kell tartani</w:t>
      </w:r>
      <w:r w:rsidR="006922F3" w:rsidRPr="001803DC">
        <w:t xml:space="preserve"> </w:t>
      </w:r>
      <w:r w:rsidR="006922F3" w:rsidRPr="003A4307">
        <w:rPr>
          <w:i/>
        </w:rPr>
        <w:t>(B23. Belépésre jogosultak)</w:t>
      </w:r>
      <w:r w:rsidRPr="003A4307">
        <w:t>,</w:t>
      </w:r>
      <w:r w:rsidRPr="001803DC">
        <w:t xml:space="preserve"> akinek a belépése már nem indokolt el kell távolítani a listáról, a belépési jogosultságot igazoló dokumentumait/eszközeit vissza kell vonni.</w:t>
      </w:r>
    </w:p>
    <w:p w14:paraId="53A4FB21" w14:textId="77777777" w:rsidR="0016229A" w:rsidRDefault="008111A0" w:rsidP="00EB60F1">
      <w:pPr>
        <w:pStyle w:val="Cmsor2"/>
        <w:numPr>
          <w:ilvl w:val="1"/>
          <w:numId w:val="1"/>
        </w:numPr>
        <w:spacing w:before="360" w:after="240"/>
        <w:ind w:left="709" w:hanging="709"/>
        <w:jc w:val="both"/>
      </w:pPr>
      <w:bookmarkStart w:id="37" w:name="_Toc512681388"/>
      <w:r>
        <w:t>Szervezeti és személyzeti szabályok</w:t>
      </w:r>
      <w:bookmarkEnd w:id="37"/>
    </w:p>
    <w:p w14:paraId="53A4FB22" w14:textId="77777777" w:rsidR="0000326A" w:rsidRPr="00CB70BA" w:rsidRDefault="0000326A" w:rsidP="00C859F0">
      <w:pPr>
        <w:jc w:val="both"/>
      </w:pPr>
      <w:r w:rsidRPr="0000326A">
        <w:t xml:space="preserve">Minden a személybiztonsággal kapcsolatos eljárás vagy elvárás kiterjed </w:t>
      </w:r>
      <w:r w:rsidR="009D0240">
        <w:t>a Szervezet</w:t>
      </w:r>
      <w:r w:rsidRPr="0000326A">
        <w:t xml:space="preserve"> teljes személyi állományára, valamint minden</w:t>
      </w:r>
      <w:r w:rsidR="006578D2">
        <w:t xml:space="preserve"> </w:t>
      </w:r>
      <w:r w:rsidRPr="0000326A">
        <w:t>olyan</w:t>
      </w:r>
      <w:r w:rsidR="006578D2">
        <w:t xml:space="preserve"> </w:t>
      </w:r>
      <w:r w:rsidRPr="0000326A">
        <w:t>természetes</w:t>
      </w:r>
      <w:r w:rsidR="006578D2">
        <w:t xml:space="preserve"> </w:t>
      </w:r>
      <w:r w:rsidRPr="0000326A">
        <w:t>személyre,</w:t>
      </w:r>
      <w:r w:rsidR="006578D2">
        <w:t xml:space="preserve"> </w:t>
      </w:r>
      <w:r w:rsidRPr="0000326A">
        <w:t>aki</w:t>
      </w:r>
      <w:r w:rsidR="006578D2">
        <w:t xml:space="preserve"> </w:t>
      </w:r>
      <w:r w:rsidR="009D0240">
        <w:t>a Szervezet</w:t>
      </w:r>
      <w:r w:rsidR="006578D2">
        <w:t xml:space="preserve"> </w:t>
      </w:r>
      <w:r w:rsidRPr="0000326A">
        <w:t>elektronikus</w:t>
      </w:r>
      <w:r w:rsidR="006578D2">
        <w:t xml:space="preserve"> </w:t>
      </w:r>
      <w:r w:rsidRPr="0000326A">
        <w:t>információs</w:t>
      </w:r>
      <w:r w:rsidR="006578D2">
        <w:t xml:space="preserve"> </w:t>
      </w:r>
      <w:r w:rsidRPr="0000326A">
        <w:t>rendszereivel</w:t>
      </w:r>
      <w:r w:rsidR="006578D2">
        <w:t xml:space="preserve"> </w:t>
      </w:r>
      <w:r w:rsidRPr="0000326A">
        <w:t>kapcsolatba</w:t>
      </w:r>
      <w:r w:rsidR="006578D2">
        <w:t xml:space="preserve"> </w:t>
      </w:r>
      <w:r w:rsidRPr="0000326A">
        <w:t>kerül,</w:t>
      </w:r>
      <w:r w:rsidR="006578D2">
        <w:t xml:space="preserve"> </w:t>
      </w:r>
      <w:r w:rsidRPr="0000326A">
        <w:t>vagy</w:t>
      </w:r>
      <w:r w:rsidR="006578D2">
        <w:t xml:space="preserve"> </w:t>
      </w:r>
      <w:r w:rsidRPr="0000326A">
        <w:t xml:space="preserve">kerülhet. Azokban az esetekben, amikor az elektronikus információs rendszereivel tényleges, vagy feltételezhető kapcsolatba kerülő személy nem </w:t>
      </w:r>
      <w:r w:rsidR="009D0240">
        <w:t>a Szervezet</w:t>
      </w:r>
      <w:r w:rsidR="00A405B9">
        <w:t xml:space="preserve"> alkalmazottja</w:t>
      </w:r>
      <w:r w:rsidRPr="0000326A">
        <w:t>, a jelen fejezet szerinti elvárásokat a tevékenység alapját képező jogviszonyt</w:t>
      </w:r>
      <w:r w:rsidR="006578D2">
        <w:t xml:space="preserve"> </w:t>
      </w:r>
      <w:r w:rsidRPr="0000326A">
        <w:t>megalapozó</w:t>
      </w:r>
      <w:r w:rsidR="006578D2">
        <w:t xml:space="preserve"> </w:t>
      </w:r>
      <w:r w:rsidRPr="0000326A">
        <w:t>szerződés, megállapodás, megkötés során kell, mint kötelezettséget érvényesíteni (ideértve a szabályzatok, eljárásrendek megismerésére és betartására irányuló kötelezettségvállalást, titoktartási nyilatkozatot).</w:t>
      </w:r>
    </w:p>
    <w:p w14:paraId="53A4FB23" w14:textId="77777777" w:rsidR="009958A1" w:rsidRPr="001803DC" w:rsidRDefault="009958A1" w:rsidP="00EB60F1">
      <w:pPr>
        <w:pStyle w:val="Cmsor3"/>
        <w:numPr>
          <w:ilvl w:val="2"/>
          <w:numId w:val="1"/>
        </w:numPr>
        <w:spacing w:before="300" w:after="200"/>
        <w:ind w:left="567"/>
        <w:jc w:val="both"/>
        <w:rPr>
          <w:color w:val="auto"/>
        </w:rPr>
      </w:pPr>
      <w:bookmarkStart w:id="38" w:name="_Toc512681389"/>
      <w:r w:rsidRPr="001803DC">
        <w:rPr>
          <w:color w:val="auto"/>
        </w:rPr>
        <w:lastRenderedPageBreak/>
        <w:t>Felvételi eljárás során követendő szabályok, személyes követelmények</w:t>
      </w:r>
      <w:bookmarkEnd w:id="38"/>
    </w:p>
    <w:p w14:paraId="53A4FB24" w14:textId="77777777" w:rsidR="00A16FAC" w:rsidRPr="001803DC" w:rsidRDefault="00F91160" w:rsidP="00C859F0">
      <w:pPr>
        <w:jc w:val="both"/>
      </w:pPr>
      <w:r w:rsidRPr="001803DC">
        <w:t>A Szervezet meghatározza a felvételi eljárás során követendő szabályokat</w:t>
      </w:r>
      <w:r w:rsidR="00377C09" w:rsidRPr="001803DC">
        <w:t xml:space="preserve"> </w:t>
      </w:r>
      <w:r w:rsidR="00377C09" w:rsidRPr="003A4307">
        <w:rPr>
          <w:i/>
        </w:rPr>
        <w:t>(B26 Felvételi eljárásrend)</w:t>
      </w:r>
      <w:r w:rsidRPr="003A4307">
        <w:t>,</w:t>
      </w:r>
      <w:r w:rsidRPr="001803DC">
        <w:t xml:space="preserve"> személyes követelményeket. A követelményeket a </w:t>
      </w:r>
      <w:r w:rsidRPr="00CB70BA">
        <w:t>Munkaköri leírásokban</w:t>
      </w:r>
      <w:r w:rsidRPr="001803DC">
        <w:t xml:space="preserve"> rögzíti.</w:t>
      </w:r>
    </w:p>
    <w:p w14:paraId="53A4FB25" w14:textId="77777777" w:rsidR="0016229A" w:rsidRDefault="0000326A" w:rsidP="00EB60F1">
      <w:pPr>
        <w:pStyle w:val="Cmsor3"/>
        <w:numPr>
          <w:ilvl w:val="2"/>
          <w:numId w:val="1"/>
        </w:numPr>
        <w:spacing w:before="300" w:after="200"/>
        <w:ind w:left="567"/>
        <w:jc w:val="both"/>
      </w:pPr>
      <w:bookmarkStart w:id="39" w:name="_Toc512681390"/>
      <w:r>
        <w:t>Képzési eljárásrend</w:t>
      </w:r>
      <w:bookmarkEnd w:id="39"/>
    </w:p>
    <w:p w14:paraId="53A4FB26" w14:textId="77777777" w:rsidR="00FE1D6E" w:rsidRPr="00FE1D6E" w:rsidRDefault="00FE1D6E" w:rsidP="00C859F0">
      <w:pPr>
        <w:jc w:val="both"/>
      </w:pPr>
      <w:r>
        <w:t xml:space="preserve">A felhasználói állományt az informatika biztonság megvalósítása érdekében munkakörüknek megfelelően </w:t>
      </w:r>
      <w:r w:rsidRPr="00FE1D6E">
        <w:t>képezni</w:t>
      </w:r>
      <w:r>
        <w:t xml:space="preserve"> kell, a fejlesztői, üzemeltetői állománynak pedig folyamatosan szinten kell tartania, és fejlesztenie kell az informatikával és informatikai biztons</w:t>
      </w:r>
      <w:r w:rsidR="00EE46B5">
        <w:t>ággal kapcsolatos ismereteit. A </w:t>
      </w:r>
      <w:r>
        <w:t xml:space="preserve">felhasználói személyi állományt naprakészen képezni kell új rendszerek bevezetésekor. </w:t>
      </w:r>
      <w:r w:rsidR="00EE46B5">
        <w:t>A </w:t>
      </w:r>
      <w:r w:rsidR="009D0240">
        <w:t>Szervezet</w:t>
      </w:r>
      <w:r w:rsidR="00A16FAC">
        <w:t>be</w:t>
      </w:r>
      <w:r w:rsidRPr="00FE1D6E">
        <w:t>n alkalmazott új dolgozót - vezetője kérése alapján- soron kívül ki kell oktatni a rendszer használatáról.</w:t>
      </w:r>
    </w:p>
    <w:p w14:paraId="53A4FB27" w14:textId="77777777" w:rsidR="00EE46B5" w:rsidRDefault="00FE1D6E" w:rsidP="00C859F0">
      <w:pPr>
        <w:jc w:val="both"/>
      </w:pPr>
      <w:r w:rsidRPr="00FE1D6E">
        <w:t xml:space="preserve">A követelmények és a ténylegesen rendelkezésre álló erőforrások összevetése alapján évente Oktatási terv </w:t>
      </w:r>
      <w:r w:rsidR="00F91160" w:rsidRPr="003A4307">
        <w:rPr>
          <w:i/>
        </w:rPr>
        <w:t>(B08 IT biztonsági oktatási terv és napló)</w:t>
      </w:r>
      <w:r w:rsidR="00F91160">
        <w:t xml:space="preserve"> </w:t>
      </w:r>
      <w:r w:rsidRPr="00FE1D6E">
        <w:t>készül. Ez tartalmazza a szükséges oktatásban résztvevők körét, az oktatás/képzés témakörét és követelményeit. A tervezett képzéseknél figyelembe kell venni a minőségi, környezeti, a munkahelyi egészségvédelmi és biztonsági</w:t>
      </w:r>
      <w:r w:rsidR="00346267">
        <w:t xml:space="preserve">, </w:t>
      </w:r>
      <w:r w:rsidRPr="00FE1D6E">
        <w:t>illetve az információbiztonsági célok kapcsán megfogalmazott, a jövőben elvárt kompetenciákat.</w:t>
      </w:r>
    </w:p>
    <w:p w14:paraId="53A4FB28" w14:textId="77777777" w:rsidR="00FE1D6E" w:rsidRPr="00FE1D6E" w:rsidRDefault="00FE1D6E" w:rsidP="00C859F0">
      <w:pPr>
        <w:jc w:val="both"/>
      </w:pPr>
      <w:r w:rsidRPr="00FE1D6E">
        <w:t xml:space="preserve">Az előzőeken túlmenően a </w:t>
      </w:r>
      <w:r w:rsidR="009D0240">
        <w:t>Szervezet</w:t>
      </w:r>
      <w:r w:rsidRPr="00FE1D6E">
        <w:t xml:space="preserve"> nyitott munkatársainak egyéni teljesítményét javító igények tekintetében is, és ezért – eseti elbírálás alapján – figyelembe veszi a vezetők és a beosztottak saját továbbképzési igényét is, ha azok összhangban vannak a </w:t>
      </w:r>
      <w:r w:rsidR="009D0240">
        <w:t>Szervezet</w:t>
      </w:r>
      <w:r w:rsidRPr="00FE1D6E">
        <w:t xml:space="preserve"> hosszú távú stratégiájával.</w:t>
      </w:r>
    </w:p>
    <w:p w14:paraId="53A4FB29" w14:textId="77777777" w:rsidR="00FE1D6E" w:rsidRPr="00FE1D6E" w:rsidRDefault="00FE1D6E" w:rsidP="00C859F0">
      <w:pPr>
        <w:jc w:val="both"/>
      </w:pPr>
      <w:r>
        <w:t>Az oktatás mellett a teljes felhasználói állománnyal ismertetni kell az IBSZ előírásait. A</w:t>
      </w:r>
      <w:r w:rsidR="00CB70BA">
        <w:t> </w:t>
      </w:r>
      <w:r>
        <w:t>felhasználók nyilatkozatot adnak arról, hogy az ismertetés megtörtént, a szabályzatban foglaltakat megértették, és azokat maradéktalanul betartják</w:t>
      </w:r>
      <w:r w:rsidR="00DB3704">
        <w:t xml:space="preserve"> </w:t>
      </w:r>
      <w:r w:rsidR="00DB3704" w:rsidRPr="003A4307">
        <w:rPr>
          <w:i/>
        </w:rPr>
        <w:t>(B02 Nyilatkozat az IT biztonsági szabályok elfogadásáról)</w:t>
      </w:r>
      <w:r w:rsidRPr="003A4307">
        <w:t>.</w:t>
      </w:r>
    </w:p>
    <w:p w14:paraId="53A4FB2A" w14:textId="77777777" w:rsidR="0016229A" w:rsidRDefault="00CC1CA7" w:rsidP="00EB60F1">
      <w:pPr>
        <w:pStyle w:val="Cmsor3"/>
        <w:numPr>
          <w:ilvl w:val="2"/>
          <w:numId w:val="1"/>
        </w:numPr>
        <w:spacing w:before="300" w:after="200"/>
        <w:ind w:left="567"/>
        <w:jc w:val="both"/>
      </w:pPr>
      <w:bookmarkStart w:id="40" w:name="_Toc512681391"/>
      <w:r>
        <w:t>Biztonság tudatosság</w:t>
      </w:r>
      <w:r w:rsidR="0016229A">
        <w:t xml:space="preserve"> képzés</w:t>
      </w:r>
      <w:bookmarkEnd w:id="40"/>
    </w:p>
    <w:p w14:paraId="53A4FB2B" w14:textId="77777777" w:rsidR="00CC1CA7" w:rsidRPr="00671083" w:rsidRDefault="009D0240" w:rsidP="00C859F0">
      <w:pPr>
        <w:keepNext/>
        <w:jc w:val="both"/>
      </w:pPr>
      <w:r>
        <w:t>A Szervezet</w:t>
      </w:r>
      <w:r w:rsidR="00FE1D6E">
        <w:t xml:space="preserve"> </w:t>
      </w:r>
      <w:r w:rsidR="00CC1CA7" w:rsidRPr="00671083">
        <w:t>annak érdekében, hogy az érintett személyek felkészülhessenek a lehetséges belső fenyegetések felismerésére, az alapvető biztonsági követelményekről tudatossági képzést nyújt az elektronikus információs rendszer felhasználói számára:</w:t>
      </w:r>
    </w:p>
    <w:p w14:paraId="53A4FB2C" w14:textId="77777777" w:rsidR="00CC1CA7" w:rsidRPr="00671083" w:rsidRDefault="00CC1CA7" w:rsidP="00EB60F1">
      <w:pPr>
        <w:pStyle w:val="Listaszerbekezds"/>
        <w:numPr>
          <w:ilvl w:val="0"/>
          <w:numId w:val="3"/>
        </w:numPr>
        <w:ind w:left="426"/>
        <w:jc w:val="both"/>
      </w:pPr>
      <w:r w:rsidRPr="00671083">
        <w:t>az új felhasználók kezdeti képzésének részeként</w:t>
      </w:r>
      <w:r w:rsidR="00DB3704">
        <w:t xml:space="preserve"> </w:t>
      </w:r>
      <w:r w:rsidR="00DB3704" w:rsidRPr="003A4307">
        <w:rPr>
          <w:i/>
        </w:rPr>
        <w:t>(</w:t>
      </w:r>
      <w:r w:rsidR="00E034E9" w:rsidRPr="003A4307">
        <w:rPr>
          <w:i/>
        </w:rPr>
        <w:t>B08 IT biztonsági oktatási terv és napló</w:t>
      </w:r>
      <w:r w:rsidR="00DB3704" w:rsidRPr="003A4307">
        <w:rPr>
          <w:i/>
        </w:rPr>
        <w:t>)</w:t>
      </w:r>
      <w:r w:rsidRPr="00671083">
        <w:t>;</w:t>
      </w:r>
    </w:p>
    <w:p w14:paraId="53A4FB2D" w14:textId="77777777" w:rsidR="00CC1CA7" w:rsidRDefault="00CC1CA7" w:rsidP="00EB60F1">
      <w:pPr>
        <w:pStyle w:val="Listaszerbekezds"/>
        <w:numPr>
          <w:ilvl w:val="0"/>
          <w:numId w:val="3"/>
        </w:numPr>
        <w:ind w:left="426"/>
        <w:jc w:val="both"/>
      </w:pPr>
      <w:r w:rsidRPr="00671083">
        <w:t>amikor az elektronikus információs rendszerben bekövetkezett változás szükségessé teszi;</w:t>
      </w:r>
    </w:p>
    <w:p w14:paraId="53A4FB2E" w14:textId="77777777" w:rsidR="00FE1D6E" w:rsidRDefault="00FE1D6E" w:rsidP="00EB60F1">
      <w:pPr>
        <w:pStyle w:val="Listaszerbekezds"/>
        <w:numPr>
          <w:ilvl w:val="0"/>
          <w:numId w:val="3"/>
        </w:numPr>
        <w:ind w:left="426"/>
        <w:jc w:val="both"/>
      </w:pPr>
      <w:r>
        <w:t xml:space="preserve">illetve a </w:t>
      </w:r>
      <w:r w:rsidRPr="00FE1D6E">
        <w:t>felhasználói személyi állományt legalább évente informatikai és IT-biztonsági képzésben, ismeret-felfrissítésben kell részesíteni</w:t>
      </w:r>
      <w:r w:rsidR="00DB3704">
        <w:t xml:space="preserve"> </w:t>
      </w:r>
      <w:r w:rsidR="00DB3704" w:rsidRPr="003A4307">
        <w:rPr>
          <w:i/>
        </w:rPr>
        <w:t>(B08 IT biztonsági oktatási terv és napló)</w:t>
      </w:r>
      <w:r w:rsidRPr="00FE1D6E">
        <w:t>.</w:t>
      </w:r>
    </w:p>
    <w:p w14:paraId="53A4FB2F" w14:textId="77777777" w:rsidR="0000326A" w:rsidRDefault="0000326A" w:rsidP="00EB60F1">
      <w:pPr>
        <w:pStyle w:val="Cmsor3"/>
        <w:numPr>
          <w:ilvl w:val="2"/>
          <w:numId w:val="1"/>
        </w:numPr>
        <w:spacing w:before="300" w:after="200"/>
        <w:ind w:left="567"/>
        <w:jc w:val="both"/>
      </w:pPr>
      <w:bookmarkStart w:id="41" w:name="_Toc512681392"/>
      <w:r>
        <w:t>Fegyelmi intézkedések</w:t>
      </w:r>
      <w:bookmarkEnd w:id="41"/>
    </w:p>
    <w:p w14:paraId="53A4FB30" w14:textId="77777777" w:rsidR="00AD545A" w:rsidRDefault="00AD545A" w:rsidP="00C859F0">
      <w:pPr>
        <w:keepNext/>
        <w:jc w:val="both"/>
      </w:pPr>
      <w:r>
        <w:t xml:space="preserve">A biztonsági előírásokat megsértőkkel szemben fegyelmi eljárás indul. Fegyelmi eljárást az érintett munkavállaló </w:t>
      </w:r>
      <w:r w:rsidR="00A16FAC">
        <w:t xml:space="preserve">közvetlen </w:t>
      </w:r>
      <w:r>
        <w:t xml:space="preserve">vezetője, az IBF, és </w:t>
      </w:r>
      <w:r w:rsidR="009D0240">
        <w:t>a Szervezet</w:t>
      </w:r>
      <w:r>
        <w:t xml:space="preserve"> vezetője kezdeményezhet írásban</w:t>
      </w:r>
      <w:r w:rsidR="00DB3704">
        <w:t xml:space="preserve"> </w:t>
      </w:r>
      <w:r w:rsidR="00DB3704" w:rsidRPr="003A4307">
        <w:rPr>
          <w:i/>
        </w:rPr>
        <w:t>(</w:t>
      </w:r>
      <w:r w:rsidR="00ED1E01" w:rsidRPr="003A4307">
        <w:rPr>
          <w:i/>
        </w:rPr>
        <w:t>B27 IT biztonsági fegyelmi eljárás kezdeményezése és jegyzőkönyve</w:t>
      </w:r>
      <w:r w:rsidR="00DB3704" w:rsidRPr="003A4307">
        <w:rPr>
          <w:i/>
        </w:rPr>
        <w:t>)</w:t>
      </w:r>
      <w:r>
        <w:t>. A</w:t>
      </w:r>
      <w:r w:rsidR="00ED1E01">
        <w:t> </w:t>
      </w:r>
      <w:r>
        <w:t>kezdeményezésnek tartalmaznia kell:</w:t>
      </w:r>
    </w:p>
    <w:p w14:paraId="53A4FB31" w14:textId="77777777" w:rsidR="00AD545A" w:rsidRDefault="00AD545A" w:rsidP="00EB60F1">
      <w:pPr>
        <w:pStyle w:val="Listaszerbekezds"/>
        <w:numPr>
          <w:ilvl w:val="0"/>
          <w:numId w:val="3"/>
        </w:numPr>
        <w:ind w:left="426"/>
        <w:jc w:val="both"/>
      </w:pPr>
      <w:r>
        <w:t>A Fegyelmi eljárást kezdeményező nevét, beosztását</w:t>
      </w:r>
    </w:p>
    <w:p w14:paraId="53A4FB32" w14:textId="77777777" w:rsidR="00AD545A" w:rsidRDefault="00AD545A" w:rsidP="00EB60F1">
      <w:pPr>
        <w:pStyle w:val="Listaszerbekezds"/>
        <w:numPr>
          <w:ilvl w:val="0"/>
          <w:numId w:val="3"/>
        </w:numPr>
        <w:ind w:left="426"/>
        <w:jc w:val="both"/>
      </w:pPr>
      <w:r>
        <w:t>A valószínűsíthető fegyelmi vétséget elkövető (érintett) nevét, beosztását</w:t>
      </w:r>
    </w:p>
    <w:p w14:paraId="53A4FB33" w14:textId="77777777" w:rsidR="00AD545A" w:rsidRDefault="00AD545A" w:rsidP="00EB60F1">
      <w:pPr>
        <w:pStyle w:val="Listaszerbekezds"/>
        <w:numPr>
          <w:ilvl w:val="0"/>
          <w:numId w:val="3"/>
        </w:numPr>
        <w:ind w:left="426"/>
        <w:jc w:val="both"/>
      </w:pPr>
      <w:r>
        <w:t>Az észlelés idejét, módját</w:t>
      </w:r>
    </w:p>
    <w:p w14:paraId="53A4FB34" w14:textId="77777777" w:rsidR="00AD545A" w:rsidRDefault="00AD545A" w:rsidP="00EB60F1">
      <w:pPr>
        <w:pStyle w:val="Listaszerbekezds"/>
        <w:numPr>
          <w:ilvl w:val="0"/>
          <w:numId w:val="3"/>
        </w:numPr>
        <w:ind w:left="426"/>
        <w:jc w:val="both"/>
      </w:pPr>
      <w:r>
        <w:t>A fegyelmi vétség elkövetésének idejét, módját, körülményeit</w:t>
      </w:r>
    </w:p>
    <w:p w14:paraId="53A4FB35" w14:textId="77777777" w:rsidR="00AD545A" w:rsidRDefault="00AD545A" w:rsidP="00EB60F1">
      <w:pPr>
        <w:pStyle w:val="Listaszerbekezds"/>
        <w:numPr>
          <w:ilvl w:val="0"/>
          <w:numId w:val="3"/>
        </w:numPr>
        <w:ind w:left="426"/>
        <w:jc w:val="both"/>
      </w:pPr>
      <w:r>
        <w:lastRenderedPageBreak/>
        <w:t>A keletkező károk és egyéb következmények kifejtését</w:t>
      </w:r>
    </w:p>
    <w:p w14:paraId="53A4FB36" w14:textId="77777777" w:rsidR="00AD545A" w:rsidRDefault="00AD545A" w:rsidP="00EB60F1">
      <w:pPr>
        <w:pStyle w:val="Listaszerbekezds"/>
        <w:numPr>
          <w:ilvl w:val="0"/>
          <w:numId w:val="3"/>
        </w:numPr>
        <w:ind w:left="426"/>
        <w:jc w:val="both"/>
      </w:pPr>
      <w:r>
        <w:t>A kezdeményezés idejét</w:t>
      </w:r>
    </w:p>
    <w:p w14:paraId="53A4FB37" w14:textId="77777777" w:rsidR="00AD545A" w:rsidRDefault="009D0240" w:rsidP="00C859F0">
      <w:pPr>
        <w:jc w:val="both"/>
      </w:pPr>
      <w:r>
        <w:t>A Szervezet</w:t>
      </w:r>
      <w:r w:rsidR="00AD545A">
        <w:t xml:space="preserve"> vezetője a kezdeményezést elbírálja, melyről értesítést küld a kezdeményezőnek és az IBF</w:t>
      </w:r>
      <w:r w:rsidR="00EE46B5">
        <w:noBreakHyphen/>
      </w:r>
      <w:r w:rsidR="00AD545A">
        <w:t xml:space="preserve">nek. </w:t>
      </w:r>
      <w:r w:rsidR="00DB3335">
        <w:t>K</w:t>
      </w:r>
      <w:r w:rsidR="00AD545A">
        <w:t>itűzi</w:t>
      </w:r>
      <w:r w:rsidR="00DB3335">
        <w:t xml:space="preserve"> továbbá</w:t>
      </w:r>
      <w:r w:rsidR="00AD545A">
        <w:t xml:space="preserve"> a fegyelmi eljárás feltáró megbeszélésének időpontját és meghatározza az azon résztvevő személyek körét.</w:t>
      </w:r>
    </w:p>
    <w:p w14:paraId="53A4FB38" w14:textId="77777777" w:rsidR="00AD545A" w:rsidRDefault="00AD545A" w:rsidP="00C859F0">
      <w:pPr>
        <w:keepNext/>
        <w:jc w:val="both"/>
      </w:pPr>
      <w:r>
        <w:t>A fegyelmi eljárás az alábbi szakaszokra tagolódik:</w:t>
      </w:r>
    </w:p>
    <w:p w14:paraId="53A4FB39" w14:textId="77777777" w:rsidR="00AD545A" w:rsidRDefault="00AD545A" w:rsidP="00EB60F1">
      <w:pPr>
        <w:pStyle w:val="Listaszerbekezds"/>
        <w:numPr>
          <w:ilvl w:val="0"/>
          <w:numId w:val="3"/>
        </w:numPr>
        <w:ind w:left="426"/>
        <w:jc w:val="both"/>
      </w:pPr>
      <w:r>
        <w:t>Feltáró megbeszélés</w:t>
      </w:r>
    </w:p>
    <w:p w14:paraId="53A4FB3A" w14:textId="77777777" w:rsidR="00AD545A" w:rsidRDefault="00AD545A" w:rsidP="00EB60F1">
      <w:pPr>
        <w:pStyle w:val="Listaszerbekezds"/>
        <w:numPr>
          <w:ilvl w:val="0"/>
          <w:numId w:val="3"/>
        </w:numPr>
        <w:ind w:left="426"/>
        <w:jc w:val="both"/>
      </w:pPr>
      <w:r>
        <w:t>Adatgyűjtés, adatértékelés</w:t>
      </w:r>
    </w:p>
    <w:p w14:paraId="53A4FB3B" w14:textId="77777777" w:rsidR="00AD545A" w:rsidRDefault="00AD545A" w:rsidP="00EB60F1">
      <w:pPr>
        <w:pStyle w:val="Listaszerbekezds"/>
        <w:numPr>
          <w:ilvl w:val="0"/>
          <w:numId w:val="3"/>
        </w:numPr>
        <w:ind w:left="426"/>
        <w:jc w:val="both"/>
      </w:pPr>
      <w:r>
        <w:t>Záró megbeszélés</w:t>
      </w:r>
    </w:p>
    <w:p w14:paraId="53A4FB3C" w14:textId="77777777" w:rsidR="00AD545A" w:rsidRDefault="00AD545A" w:rsidP="00C859F0">
      <w:pPr>
        <w:keepNext/>
        <w:spacing w:before="240"/>
        <w:jc w:val="both"/>
      </w:pPr>
      <w:r>
        <w:t>A fe</w:t>
      </w:r>
      <w:r w:rsidR="00A16FAC">
        <w:t>ltáró megbeszélésen jelen van</w:t>
      </w:r>
      <w:r>
        <w:t>:</w:t>
      </w:r>
    </w:p>
    <w:p w14:paraId="53A4FB3D" w14:textId="77777777" w:rsidR="00AD545A" w:rsidRDefault="009D0240" w:rsidP="00EB60F1">
      <w:pPr>
        <w:pStyle w:val="Listaszerbekezds"/>
        <w:numPr>
          <w:ilvl w:val="0"/>
          <w:numId w:val="3"/>
        </w:numPr>
        <w:ind w:left="426"/>
        <w:jc w:val="both"/>
      </w:pPr>
      <w:r>
        <w:t>A Szervezet</w:t>
      </w:r>
      <w:r w:rsidR="004F0EA4">
        <w:t xml:space="preserve"> vezetője</w:t>
      </w:r>
    </w:p>
    <w:p w14:paraId="53A4FB3E" w14:textId="77777777" w:rsidR="00AD545A" w:rsidRDefault="00AD545A" w:rsidP="00EB60F1">
      <w:pPr>
        <w:pStyle w:val="Listaszerbekezds"/>
        <w:numPr>
          <w:ilvl w:val="0"/>
          <w:numId w:val="3"/>
        </w:numPr>
        <w:ind w:left="426"/>
        <w:jc w:val="both"/>
      </w:pPr>
      <w:r>
        <w:t>Az eljárást kezdeményező</w:t>
      </w:r>
    </w:p>
    <w:p w14:paraId="53A4FB3F" w14:textId="77777777" w:rsidR="00AD545A" w:rsidRDefault="00AD545A" w:rsidP="00EB60F1">
      <w:pPr>
        <w:pStyle w:val="Listaszerbekezds"/>
        <w:numPr>
          <w:ilvl w:val="0"/>
          <w:numId w:val="3"/>
        </w:numPr>
        <w:ind w:left="426"/>
        <w:jc w:val="both"/>
      </w:pPr>
      <w:r>
        <w:t>Az eljárásban érintett személy</w:t>
      </w:r>
    </w:p>
    <w:p w14:paraId="53A4FB40" w14:textId="77777777" w:rsidR="00AD545A" w:rsidRDefault="00AD545A" w:rsidP="00EB60F1">
      <w:pPr>
        <w:pStyle w:val="Listaszerbekezds"/>
        <w:numPr>
          <w:ilvl w:val="0"/>
          <w:numId w:val="3"/>
        </w:numPr>
        <w:ind w:left="426"/>
        <w:jc w:val="both"/>
      </w:pPr>
      <w:r>
        <w:t>Az IBF, amennyiben biztonságot érintő fegyelmi vétségről van szó</w:t>
      </w:r>
    </w:p>
    <w:p w14:paraId="53A4FB41" w14:textId="77777777" w:rsidR="00AD545A" w:rsidRDefault="00AD545A" w:rsidP="00EB60F1">
      <w:pPr>
        <w:pStyle w:val="Listaszerbekezds"/>
        <w:numPr>
          <w:ilvl w:val="0"/>
          <w:numId w:val="3"/>
        </w:numPr>
        <w:ind w:left="426"/>
        <w:jc w:val="both"/>
      </w:pPr>
      <w:r>
        <w:t>Az eseményben érintett egyéb személyek</w:t>
      </w:r>
    </w:p>
    <w:p w14:paraId="53A4FB42" w14:textId="77777777" w:rsidR="00AD545A" w:rsidRDefault="00AD545A" w:rsidP="00EB60F1">
      <w:pPr>
        <w:pStyle w:val="Listaszerbekezds"/>
        <w:numPr>
          <w:ilvl w:val="0"/>
          <w:numId w:val="3"/>
        </w:numPr>
        <w:ind w:left="426"/>
        <w:jc w:val="both"/>
      </w:pPr>
      <w:r>
        <w:t>Azok, a</w:t>
      </w:r>
      <w:r w:rsidR="004F0EA4">
        <w:t xml:space="preserve">kiket erre a megbeszélésre </w:t>
      </w:r>
      <w:r w:rsidR="009D0240">
        <w:t>a Szervezet</w:t>
      </w:r>
      <w:r w:rsidR="004F0EA4">
        <w:t xml:space="preserve"> vezetője</w:t>
      </w:r>
      <w:r>
        <w:t xml:space="preserve"> meghív.</w:t>
      </w:r>
    </w:p>
    <w:p w14:paraId="53A4FB43" w14:textId="77777777" w:rsidR="00AD545A" w:rsidRDefault="004F0EA4" w:rsidP="00C859F0">
      <w:pPr>
        <w:jc w:val="both"/>
      </w:pPr>
      <w:r>
        <w:t xml:space="preserve">A feltáró megbeszélést </w:t>
      </w:r>
      <w:r w:rsidR="009D0240">
        <w:t>a Szervezet</w:t>
      </w:r>
      <w:r>
        <w:t xml:space="preserve"> vezetője </w:t>
      </w:r>
      <w:r w:rsidR="00AD545A">
        <w:t>vezeti. A megbeszélés során az eljárást kezdeményező személy felvázolja az általa tapasztalt vélhető fegyelmi vétséget. Az ismertetés során a kezdeményező személynek prezentálnia kell az esemény begyűjtött bizonyítékait, illetve meg kell neveznie azokat a személyeket, akik érintettek, illetve egyéb bizonyítékokat tudnak szolgáltatni.</w:t>
      </w:r>
    </w:p>
    <w:p w14:paraId="53A4FB44" w14:textId="77777777" w:rsidR="00AD545A" w:rsidRDefault="00AD545A" w:rsidP="00C859F0">
      <w:pPr>
        <w:keepNext/>
        <w:jc w:val="both"/>
      </w:pPr>
      <w:r>
        <w:t>Ezt követően a fegyelmi eljárásban érintett személy reagál a kezdeményező személy által felvázoltakra. Ennek során meg kell neveznie azon pontokat, amelyekkel egyetért, amelyekkel nem ért egyet, illetve amelyekkel részben ért egyet. Ezen kifejtés során a kezdeményezőnek nincs lehetőség</w:t>
      </w:r>
      <w:r w:rsidR="004F0EA4">
        <w:t xml:space="preserve">e azonnali interakciókra. </w:t>
      </w:r>
      <w:r w:rsidR="009D0240">
        <w:t>A Szervezet</w:t>
      </w:r>
      <w:r w:rsidR="004F0EA4">
        <w:t xml:space="preserve"> vezetőjének</w:t>
      </w:r>
      <w:r>
        <w:t xml:space="preserve"> feladata és felelőssége, hogy</w:t>
      </w:r>
      <w:r w:rsidR="00ED1E01">
        <w:t> </w:t>
      </w:r>
      <w:r>
        <w:t xml:space="preserve">biztosítsa az érintettnek a teljes kifejtés lehetőségét. Ezt követően a jelenlévők véleményezik, megvitatják a helyzetet. A feltáró megbeszélésről </w:t>
      </w:r>
      <w:r w:rsidR="004F0EA4">
        <w:t xml:space="preserve">jegyzőkönyvet </w:t>
      </w:r>
      <w:r w:rsidR="00ED1E01" w:rsidRPr="003A4307">
        <w:rPr>
          <w:i/>
        </w:rPr>
        <w:t>(B27 IT biztonsági fegyelmi eljárás kezdeményezése és jegyzőkönyve)</w:t>
      </w:r>
      <w:r w:rsidR="00DB3704">
        <w:t xml:space="preserve"> </w:t>
      </w:r>
      <w:r w:rsidR="004F0EA4">
        <w:t>kell készíteni</w:t>
      </w:r>
      <w:r>
        <w:t>, mely tartalmazza:</w:t>
      </w:r>
    </w:p>
    <w:p w14:paraId="53A4FB45" w14:textId="77777777" w:rsidR="00AD545A" w:rsidRDefault="00AD545A" w:rsidP="00EB60F1">
      <w:pPr>
        <w:pStyle w:val="Listaszerbekezds"/>
        <w:numPr>
          <w:ilvl w:val="0"/>
          <w:numId w:val="3"/>
        </w:numPr>
        <w:ind w:left="426"/>
        <w:jc w:val="both"/>
      </w:pPr>
      <w:r>
        <w:t>A fegyelmi eljárás kezde</w:t>
      </w:r>
      <w:r w:rsidR="00346267">
        <w:t>ményezésének hivatkozási számát</w:t>
      </w:r>
    </w:p>
    <w:p w14:paraId="53A4FB46" w14:textId="77777777" w:rsidR="00AD545A" w:rsidRDefault="00AD545A" w:rsidP="00EB60F1">
      <w:pPr>
        <w:pStyle w:val="Listaszerbekezds"/>
        <w:numPr>
          <w:ilvl w:val="0"/>
          <w:numId w:val="3"/>
        </w:numPr>
        <w:ind w:left="426"/>
        <w:jc w:val="both"/>
      </w:pPr>
      <w:r>
        <w:t>A fegyelmi eljáráson jelenlévőket</w:t>
      </w:r>
    </w:p>
    <w:p w14:paraId="53A4FB47" w14:textId="77777777" w:rsidR="00AD545A" w:rsidRDefault="00AD545A" w:rsidP="00EB60F1">
      <w:pPr>
        <w:pStyle w:val="Listaszerbekezds"/>
        <w:numPr>
          <w:ilvl w:val="0"/>
          <w:numId w:val="3"/>
        </w:numPr>
        <w:ind w:left="426"/>
        <w:jc w:val="both"/>
      </w:pPr>
      <w:r>
        <w:t>A fegyelmi eljárás lefolytatásának idejét, helyét</w:t>
      </w:r>
    </w:p>
    <w:p w14:paraId="53A4FB48" w14:textId="77777777" w:rsidR="00AD545A" w:rsidRDefault="00AD545A" w:rsidP="00EB60F1">
      <w:pPr>
        <w:pStyle w:val="Listaszerbekezds"/>
        <w:numPr>
          <w:ilvl w:val="0"/>
          <w:numId w:val="3"/>
        </w:numPr>
        <w:ind w:left="426"/>
        <w:jc w:val="both"/>
      </w:pPr>
      <w:r>
        <w:t>A fegyelmi eljáráson elhangzottakat, meghivatkozva a személyt</w:t>
      </w:r>
    </w:p>
    <w:p w14:paraId="53A4FB49" w14:textId="77777777" w:rsidR="00AD545A" w:rsidRDefault="00AD545A" w:rsidP="00C859F0">
      <w:pPr>
        <w:keepNext/>
        <w:jc w:val="both"/>
      </w:pPr>
      <w:r>
        <w:t>Amennyiben szüksége</w:t>
      </w:r>
      <w:r w:rsidR="004F0EA4">
        <w:t>s</w:t>
      </w:r>
      <w:r>
        <w:t xml:space="preserve"> a fe</w:t>
      </w:r>
      <w:r w:rsidRPr="00ED1E01">
        <w:t>ltáró megb</w:t>
      </w:r>
      <w:r w:rsidR="004F0EA4" w:rsidRPr="00ED1E01">
        <w:t>eszélést követően újabb adatok begyűjtése kezdeményezhető</w:t>
      </w:r>
      <w:r w:rsidRPr="00ED1E01">
        <w:t xml:space="preserve"> az esetleges tisztázatlan körülmények tisztázására. A rend</w:t>
      </w:r>
      <w:r>
        <w:t>elk</w:t>
      </w:r>
      <w:r w:rsidR="004F0EA4">
        <w:t>ezésre álló adatok alapján az eljárást vezető</w:t>
      </w:r>
      <w:r>
        <w:t xml:space="preserve"> döntést hoz a fegyelmi eljárás tárgyát képező témában, mely során állásfoglalást alakít ki azt illetően, hogy:</w:t>
      </w:r>
    </w:p>
    <w:p w14:paraId="53A4FB4A" w14:textId="77777777" w:rsidR="00AD545A" w:rsidRDefault="00AD545A" w:rsidP="00EB60F1">
      <w:pPr>
        <w:pStyle w:val="Listaszerbekezds"/>
        <w:numPr>
          <w:ilvl w:val="0"/>
          <w:numId w:val="3"/>
        </w:numPr>
        <w:ind w:left="426"/>
        <w:jc w:val="both"/>
      </w:pPr>
      <w:r>
        <w:t>A fegyelm</w:t>
      </w:r>
      <w:r w:rsidR="004F0EA4">
        <w:t xml:space="preserve">i vétség megvalósult-e, </w:t>
      </w:r>
      <w:r>
        <w:t>ha igen, akkor milyen formában nyilvánult meg</w:t>
      </w:r>
    </w:p>
    <w:p w14:paraId="53A4FB4B" w14:textId="77777777" w:rsidR="00AD545A" w:rsidRDefault="00AD545A" w:rsidP="00EB60F1">
      <w:pPr>
        <w:pStyle w:val="Listaszerbekezds"/>
        <w:numPr>
          <w:ilvl w:val="0"/>
          <w:numId w:val="3"/>
        </w:numPr>
        <w:ind w:left="426"/>
        <w:jc w:val="both"/>
      </w:pPr>
      <w:r>
        <w:t>Kik érintettek a fegyelmi vétségben, kik felelősök annak megvalósulásában és milyen mértékben</w:t>
      </w:r>
    </w:p>
    <w:p w14:paraId="53A4FB4C" w14:textId="77777777" w:rsidR="00AD545A" w:rsidRDefault="00AD545A" w:rsidP="00EB60F1">
      <w:pPr>
        <w:pStyle w:val="Listaszerbekezds"/>
        <w:numPr>
          <w:ilvl w:val="0"/>
          <w:numId w:val="3"/>
        </w:numPr>
        <w:ind w:left="426"/>
        <w:jc w:val="both"/>
      </w:pPr>
      <w:r>
        <w:t>A meghatározott felelősségek milyen szankcionálási eljárást vonnak maguk után</w:t>
      </w:r>
    </w:p>
    <w:p w14:paraId="53A4FB4D" w14:textId="77777777" w:rsidR="00AD545A" w:rsidRDefault="00A30D24" w:rsidP="00EB60F1">
      <w:pPr>
        <w:pStyle w:val="Listaszerbekezds"/>
        <w:numPr>
          <w:ilvl w:val="0"/>
          <w:numId w:val="3"/>
        </w:numPr>
        <w:ind w:left="426"/>
        <w:jc w:val="both"/>
      </w:pPr>
      <w:r>
        <w:t>Szükséges-</w:t>
      </w:r>
      <w:r w:rsidR="00AD545A">
        <w:t>e a büntetőjogi felelősségeket vizsgálni, s ha ig</w:t>
      </w:r>
      <w:r w:rsidR="004F0EA4">
        <w:t xml:space="preserve">en, azt mi módon kezdeményezi </w:t>
      </w:r>
      <w:r w:rsidR="009D0240">
        <w:t>a Szervezet</w:t>
      </w:r>
    </w:p>
    <w:p w14:paraId="53A4FB4E" w14:textId="77777777" w:rsidR="00AD545A" w:rsidRDefault="00AD545A" w:rsidP="00C859F0">
      <w:pPr>
        <w:keepNext/>
        <w:jc w:val="both"/>
      </w:pPr>
      <w:r>
        <w:lastRenderedPageBreak/>
        <w:t>A záró megbeszélés</w:t>
      </w:r>
      <w:r w:rsidR="00A30D24">
        <w:t>en részt vesznek</w:t>
      </w:r>
      <w:r>
        <w:t>:</w:t>
      </w:r>
    </w:p>
    <w:p w14:paraId="53A4FB4F" w14:textId="77777777" w:rsidR="00AD545A" w:rsidRDefault="009D0240" w:rsidP="00EB60F1">
      <w:pPr>
        <w:pStyle w:val="Listaszerbekezds"/>
        <w:numPr>
          <w:ilvl w:val="0"/>
          <w:numId w:val="3"/>
        </w:numPr>
        <w:ind w:left="426"/>
        <w:jc w:val="both"/>
      </w:pPr>
      <w:r>
        <w:t>A Szervezet</w:t>
      </w:r>
      <w:r w:rsidR="004F0EA4">
        <w:t xml:space="preserve"> vezetője</w:t>
      </w:r>
    </w:p>
    <w:p w14:paraId="53A4FB50" w14:textId="77777777" w:rsidR="00AD545A" w:rsidRDefault="00AD545A" w:rsidP="00EB60F1">
      <w:pPr>
        <w:pStyle w:val="Listaszerbekezds"/>
        <w:numPr>
          <w:ilvl w:val="0"/>
          <w:numId w:val="3"/>
        </w:numPr>
        <w:ind w:left="426"/>
        <w:jc w:val="both"/>
      </w:pPr>
      <w:r>
        <w:t>Az eljárást kezdeményező</w:t>
      </w:r>
    </w:p>
    <w:p w14:paraId="53A4FB51" w14:textId="77777777" w:rsidR="00AD545A" w:rsidRDefault="00AD545A" w:rsidP="00EB60F1">
      <w:pPr>
        <w:pStyle w:val="Listaszerbekezds"/>
        <w:numPr>
          <w:ilvl w:val="0"/>
          <w:numId w:val="3"/>
        </w:numPr>
        <w:ind w:left="426"/>
        <w:jc w:val="both"/>
      </w:pPr>
      <w:r>
        <w:t>Az eljárásban érintett személy</w:t>
      </w:r>
    </w:p>
    <w:p w14:paraId="53A4FB52" w14:textId="77777777" w:rsidR="00AD545A" w:rsidRDefault="00AD545A" w:rsidP="00EB60F1">
      <w:pPr>
        <w:pStyle w:val="Listaszerbekezds"/>
        <w:numPr>
          <w:ilvl w:val="0"/>
          <w:numId w:val="3"/>
        </w:numPr>
        <w:ind w:left="426"/>
        <w:jc w:val="both"/>
      </w:pPr>
      <w:r>
        <w:t>Az IBF, amennyiben biztonságot érintő fegyelmi vérségről van szó</w:t>
      </w:r>
    </w:p>
    <w:p w14:paraId="53A4FB53" w14:textId="77777777" w:rsidR="00AD545A" w:rsidRDefault="00AD545A" w:rsidP="00EB60F1">
      <w:pPr>
        <w:pStyle w:val="Listaszerbekezds"/>
        <w:numPr>
          <w:ilvl w:val="0"/>
          <w:numId w:val="3"/>
        </w:numPr>
        <w:ind w:left="426"/>
        <w:jc w:val="both"/>
      </w:pPr>
      <w:r>
        <w:t>Azok, a</w:t>
      </w:r>
      <w:r w:rsidR="004F0EA4">
        <w:t xml:space="preserve">kiket erre a megbeszélésre </w:t>
      </w:r>
      <w:r w:rsidR="009D0240">
        <w:t>a Szervezet</w:t>
      </w:r>
      <w:r w:rsidR="004F0EA4">
        <w:t xml:space="preserve"> vezetője</w:t>
      </w:r>
      <w:r>
        <w:t xml:space="preserve"> meghív.</w:t>
      </w:r>
    </w:p>
    <w:p w14:paraId="53A4FB54" w14:textId="77777777" w:rsidR="00AD545A" w:rsidRDefault="004F0EA4" w:rsidP="00C859F0">
      <w:pPr>
        <w:keepNext/>
        <w:spacing w:before="240"/>
        <w:jc w:val="both"/>
      </w:pPr>
      <w:r>
        <w:t>A záró megbeszélésről jegyzőkönyv készül</w:t>
      </w:r>
      <w:r w:rsidR="00AD545A">
        <w:t>, mely tartalmazza:</w:t>
      </w:r>
    </w:p>
    <w:p w14:paraId="53A4FB55" w14:textId="77777777" w:rsidR="00AD545A" w:rsidRDefault="00AD545A" w:rsidP="00EB60F1">
      <w:pPr>
        <w:pStyle w:val="Listaszerbekezds"/>
        <w:numPr>
          <w:ilvl w:val="0"/>
          <w:numId w:val="3"/>
        </w:numPr>
        <w:ind w:left="426"/>
        <w:jc w:val="both"/>
      </w:pPr>
      <w:r>
        <w:t>A fegyelmi eljárás kezde</w:t>
      </w:r>
      <w:r w:rsidR="008C240F">
        <w:t>ményezésének hivatkozási számát;</w:t>
      </w:r>
    </w:p>
    <w:p w14:paraId="53A4FB56" w14:textId="77777777" w:rsidR="00AD545A" w:rsidRDefault="00AD545A" w:rsidP="00EB60F1">
      <w:pPr>
        <w:pStyle w:val="Listaszerbekezds"/>
        <w:numPr>
          <w:ilvl w:val="0"/>
          <w:numId w:val="3"/>
        </w:numPr>
        <w:ind w:left="426"/>
        <w:jc w:val="both"/>
      </w:pPr>
      <w:r>
        <w:t>A fegyelmi eljáráson jelenlévőket</w:t>
      </w:r>
      <w:r w:rsidR="008C240F">
        <w:t>;</w:t>
      </w:r>
    </w:p>
    <w:p w14:paraId="53A4FB57" w14:textId="77777777" w:rsidR="00AD545A" w:rsidRDefault="00AD545A" w:rsidP="00EB60F1">
      <w:pPr>
        <w:pStyle w:val="Listaszerbekezds"/>
        <w:numPr>
          <w:ilvl w:val="0"/>
          <w:numId w:val="3"/>
        </w:numPr>
        <w:ind w:left="426"/>
        <w:jc w:val="both"/>
      </w:pPr>
      <w:r>
        <w:t>A fegyelmi eljárás lefolytatásának idejét, helyét</w:t>
      </w:r>
      <w:r w:rsidR="008C240F">
        <w:t>;</w:t>
      </w:r>
    </w:p>
    <w:p w14:paraId="53A4FB58" w14:textId="77777777" w:rsidR="00AD545A" w:rsidRDefault="00AD545A" w:rsidP="00EB60F1">
      <w:pPr>
        <w:pStyle w:val="Listaszerbekezds"/>
        <w:numPr>
          <w:ilvl w:val="0"/>
          <w:numId w:val="3"/>
        </w:numPr>
        <w:ind w:left="426"/>
        <w:jc w:val="both"/>
      </w:pPr>
      <w:r>
        <w:t>A</w:t>
      </w:r>
      <w:r w:rsidR="00C744B5">
        <w:t xml:space="preserve"> </w:t>
      </w:r>
      <w:r w:rsidR="008C240F">
        <w:t>Szervezet vezetője</w:t>
      </w:r>
      <w:r>
        <w:t xml:space="preserve"> állásfoglalását a fentiekben részletezett kérdésekben</w:t>
      </w:r>
      <w:r w:rsidR="008C240F">
        <w:t>.</w:t>
      </w:r>
    </w:p>
    <w:p w14:paraId="53A4FB59" w14:textId="77777777" w:rsidR="00AD545A" w:rsidRDefault="00AD545A" w:rsidP="00C859F0">
      <w:pPr>
        <w:jc w:val="both"/>
      </w:pPr>
      <w:r>
        <w:t xml:space="preserve">A jegyzőkönyvről másolatot kap az érintett </w:t>
      </w:r>
      <w:r w:rsidR="004F0EA4">
        <w:t xml:space="preserve">személy, az eredetit pedig a </w:t>
      </w:r>
      <w:r w:rsidR="009D0240">
        <w:t>Szervezet</w:t>
      </w:r>
      <w:r>
        <w:t xml:space="preserve"> őrzi meg.</w:t>
      </w:r>
    </w:p>
    <w:p w14:paraId="53A4FB5A" w14:textId="77777777" w:rsidR="00AD545A" w:rsidRPr="00EE46B5" w:rsidRDefault="00AD545A" w:rsidP="00C859F0">
      <w:pPr>
        <w:keepNext/>
        <w:jc w:val="both"/>
        <w:rPr>
          <w:b/>
        </w:rPr>
      </w:pPr>
      <w:bookmarkStart w:id="42" w:name="_Toc162162305"/>
      <w:bookmarkStart w:id="43" w:name="_Toc290240819"/>
      <w:r w:rsidRPr="00EE46B5">
        <w:rPr>
          <w:b/>
        </w:rPr>
        <w:t>Fegyelmi eljárás érvényesítése</w:t>
      </w:r>
      <w:bookmarkEnd w:id="42"/>
      <w:bookmarkEnd w:id="43"/>
    </w:p>
    <w:p w14:paraId="53A4FB5B" w14:textId="77777777" w:rsidR="00AD545A" w:rsidRPr="00AD545A" w:rsidRDefault="004F0EA4" w:rsidP="00C859F0">
      <w:pPr>
        <w:jc w:val="both"/>
      </w:pPr>
      <w:r>
        <w:t xml:space="preserve">Az érvényesítés során </w:t>
      </w:r>
      <w:r w:rsidR="009D0240">
        <w:t>a Szervezet</w:t>
      </w:r>
      <w:r>
        <w:t xml:space="preserve"> vezetőjének</w:t>
      </w:r>
      <w:r w:rsidR="00AD545A">
        <w:t xml:space="preserve"> állásfoglalására alapozva </w:t>
      </w:r>
      <w:r>
        <w:t>a szükséges teendők meghatározásra kerülnek</w:t>
      </w:r>
      <w:r w:rsidR="00AD545A">
        <w:t>, kijelöli</w:t>
      </w:r>
      <w:r>
        <w:t>k</w:t>
      </w:r>
      <w:r w:rsidR="00AD545A">
        <w:t xml:space="preserve"> azok elvégzésének felelőseit és az elvégzés határidejét. Ezen feladatokat a fegyel</w:t>
      </w:r>
      <w:r>
        <w:t xml:space="preserve">mi eljárás jegyzőkönyvére kell </w:t>
      </w:r>
      <w:r w:rsidR="00AD545A">
        <w:t>fel</w:t>
      </w:r>
      <w:r>
        <w:t>vezetni</w:t>
      </w:r>
      <w:r w:rsidR="00DB3704">
        <w:t xml:space="preserve"> jegyzőkönyvet </w:t>
      </w:r>
      <w:r w:rsidR="00ED1E01" w:rsidRPr="003A4307">
        <w:rPr>
          <w:i/>
        </w:rPr>
        <w:t>(B27 IT biztonsági fegyelmi eljárás kezdeményezése és jegyzőkönyve)</w:t>
      </w:r>
      <w:r w:rsidR="00AD545A" w:rsidRPr="003A4307">
        <w:t>,</w:t>
      </w:r>
      <w:r w:rsidR="00AD545A">
        <w:t xml:space="preserve"> de a kiadott má</w:t>
      </w:r>
      <w:r>
        <w:t>solaton ezeket nem kell szerepeltetni.</w:t>
      </w:r>
    </w:p>
    <w:p w14:paraId="53A4FB5C" w14:textId="77777777" w:rsidR="0000326A" w:rsidRPr="004F0EA4" w:rsidRDefault="004F0EA4" w:rsidP="00C859F0">
      <w:pPr>
        <w:jc w:val="both"/>
      </w:pPr>
      <w:r>
        <w:t>A</w:t>
      </w:r>
      <w:r w:rsidR="0000326A" w:rsidRPr="004F0EA4">
        <w:t>mennyiben az elektronikus információbiztonsági szabá</w:t>
      </w:r>
      <w:r>
        <w:t xml:space="preserve">lyokat nem </w:t>
      </w:r>
      <w:r w:rsidR="009D0240">
        <w:t>a Szervezet</w:t>
      </w:r>
      <w:r w:rsidR="0000326A" w:rsidRPr="004F0EA4">
        <w:t xml:space="preserve"> személyi állományába tartozó személy sérti meg, </w:t>
      </w:r>
      <w:r w:rsidR="00D967ED">
        <w:t xml:space="preserve">úgy </w:t>
      </w:r>
      <w:r w:rsidR="009D0240">
        <w:t>a Szervezet</w:t>
      </w:r>
      <w:r w:rsidR="00D967ED">
        <w:t xml:space="preserve"> </w:t>
      </w:r>
      <w:r w:rsidR="0000326A" w:rsidRPr="004F0EA4">
        <w:t>érvényesíti a vonatkozó szerződésben meghatározott következményeket, megvizsgálja az egyéb jogi lépések fennállásának lehetőségét, szükség szerint bevezeti ezeket az eljárásokat.</w:t>
      </w:r>
    </w:p>
    <w:p w14:paraId="53A4FB5D" w14:textId="77777777" w:rsidR="0016229A" w:rsidRDefault="0000326A" w:rsidP="00EB60F1">
      <w:pPr>
        <w:pStyle w:val="Cmsor3"/>
        <w:numPr>
          <w:ilvl w:val="2"/>
          <w:numId w:val="1"/>
        </w:numPr>
        <w:spacing w:before="300" w:after="200"/>
        <w:ind w:left="567"/>
        <w:jc w:val="both"/>
      </w:pPr>
      <w:bookmarkStart w:id="44" w:name="_Toc512681393"/>
      <w:r>
        <w:t>Eljárás a jogviszony megszűnésekor</w:t>
      </w:r>
      <w:bookmarkEnd w:id="44"/>
    </w:p>
    <w:p w14:paraId="53A4FB5E" w14:textId="77777777" w:rsidR="00310A72" w:rsidRPr="0000326A" w:rsidRDefault="00C933BD" w:rsidP="00C859F0">
      <w:pPr>
        <w:jc w:val="both"/>
      </w:pPr>
      <w:r w:rsidRPr="00C933BD">
        <w:t xml:space="preserve">A </w:t>
      </w:r>
      <w:r w:rsidR="00DB3335">
        <w:t>munkavállaló</w:t>
      </w:r>
      <w:r w:rsidRPr="00C933BD">
        <w:t xml:space="preserve"> jogviszonyának megszűnése esetén a </w:t>
      </w:r>
      <w:r w:rsidR="00DB3335">
        <w:t>munkavállaló</w:t>
      </w:r>
      <w:r>
        <w:t xml:space="preserve"> felettes</w:t>
      </w:r>
      <w:r w:rsidRPr="00C933BD">
        <w:t xml:space="preserve"> vezetője </w:t>
      </w:r>
      <w:r w:rsidR="00DB3335">
        <w:t>gondoskodik</w:t>
      </w:r>
      <w:r>
        <w:t xml:space="preserve"> a kilépő </w:t>
      </w:r>
      <w:r w:rsidR="00310A72">
        <w:t>információs rendszerrel vagy annak biztonságával kapcsolatos feladatainak ellátásáról a jogviszony megszűnését megelőzően. A</w:t>
      </w:r>
      <w:r w:rsidR="00310A72" w:rsidRPr="00671083">
        <w:t xml:space="preserve"> jogviszony megszűnésekor a jogviszonyt megszüntető személy</w:t>
      </w:r>
      <w:r w:rsidR="00DB3335">
        <w:t xml:space="preserve"> gondoskodik arról, hogy a kilépő</w:t>
      </w:r>
      <w:r w:rsidR="00310A72" w:rsidRPr="00671083">
        <w:t xml:space="preserve"> esetleges elektronikus információs rendszert, illetve abban tárolt adatokat érintő, elektronikus információbiztonsági szabály</w:t>
      </w:r>
      <w:r w:rsidR="00DB3335">
        <w:t>okat sértő magatartását megelőzze (hozzáférések megszüntetése, jogosultságok visszavonása)</w:t>
      </w:r>
      <w:r w:rsidR="00310A72" w:rsidRPr="00671083">
        <w:t>.</w:t>
      </w:r>
    </w:p>
    <w:p w14:paraId="53A4FB5F" w14:textId="77777777" w:rsidR="00310A72" w:rsidRPr="003A4307" w:rsidRDefault="009D0240" w:rsidP="00C859F0">
      <w:pPr>
        <w:jc w:val="both"/>
      </w:pPr>
      <w:r>
        <w:t>A Szervezet</w:t>
      </w:r>
      <w:r w:rsidR="00310A72">
        <w:t xml:space="preserve"> a kilépő számára</w:t>
      </w:r>
      <w:r w:rsidR="00C933BD">
        <w:t xml:space="preserve"> </w:t>
      </w:r>
      <w:r w:rsidR="00C933BD" w:rsidRPr="00C933BD">
        <w:t xml:space="preserve">igazolja, hogy a hozzáférési jogokat törölte, illetve a felhasználó </w:t>
      </w:r>
      <w:r>
        <w:t>a Szervezet</w:t>
      </w:r>
      <w:r w:rsidR="00C933BD" w:rsidRPr="00C933BD">
        <w:t xml:space="preserve"> felé elszámolt. A kilépőt továbbá tájékoztatni kell az esetleg rá vonatkozó, jogi úton is kikényszeríthet</w:t>
      </w:r>
      <w:r w:rsidR="00C933BD">
        <w:t>ő, a jogviszony megszűnése után is</w:t>
      </w:r>
      <w:r w:rsidR="00377C09">
        <w:t xml:space="preserve"> fennálló kötelezettségekről </w:t>
      </w:r>
      <w:r w:rsidR="00377C09" w:rsidRPr="003A4307">
        <w:rPr>
          <w:i/>
        </w:rPr>
        <w:t xml:space="preserve">(B28 </w:t>
      </w:r>
      <w:r w:rsidR="00484C28" w:rsidRPr="003A4307">
        <w:rPr>
          <w:i/>
        </w:rPr>
        <w:t>IT eszközök használatba adása és visszavétele</w:t>
      </w:r>
      <w:r w:rsidR="00377C09" w:rsidRPr="003A4307">
        <w:rPr>
          <w:i/>
        </w:rPr>
        <w:t>).</w:t>
      </w:r>
    </w:p>
    <w:p w14:paraId="53A4FB60" w14:textId="77777777" w:rsidR="00C933BD" w:rsidRPr="00C933BD" w:rsidRDefault="009D0240" w:rsidP="00C859F0">
      <w:pPr>
        <w:jc w:val="both"/>
      </w:pPr>
      <w:r>
        <w:t>A Szervezet</w:t>
      </w:r>
      <w:r w:rsidR="00C933BD">
        <w:t xml:space="preserve"> </w:t>
      </w:r>
      <w:r w:rsidR="00C933BD" w:rsidRPr="00C933BD">
        <w:t>meghatározott ideig megtartja magának a hozzáférés lehetőségét a kilépő személy által korábban használt, kezelt elektronikus információs rendszerekhez és szervezeti információkhoz.</w:t>
      </w:r>
    </w:p>
    <w:p w14:paraId="53A4FB61" w14:textId="77777777" w:rsidR="0016229A" w:rsidRDefault="00D30AEF" w:rsidP="00EB60F1">
      <w:pPr>
        <w:pStyle w:val="Cmsor2"/>
        <w:numPr>
          <w:ilvl w:val="1"/>
          <w:numId w:val="1"/>
        </w:numPr>
        <w:spacing w:before="360" w:after="240"/>
        <w:ind w:left="709" w:hanging="709"/>
        <w:jc w:val="both"/>
      </w:pPr>
      <w:bookmarkStart w:id="45" w:name="_Toc512681394"/>
      <w:r>
        <w:t>Azonosítás és hitelesítés</w:t>
      </w:r>
      <w:bookmarkEnd w:id="45"/>
    </w:p>
    <w:p w14:paraId="53A4FB62" w14:textId="77777777" w:rsidR="004A22BF" w:rsidRPr="004A22BF" w:rsidRDefault="004A22BF" w:rsidP="00C859F0">
      <w:pPr>
        <w:jc w:val="both"/>
      </w:pPr>
      <w:r>
        <w:t>Az</w:t>
      </w:r>
      <w:r w:rsidR="006578D2">
        <w:t xml:space="preserve"> </w:t>
      </w:r>
      <w:r>
        <w:t>elektronikus</w:t>
      </w:r>
      <w:r w:rsidR="006578D2">
        <w:t xml:space="preserve"> </w:t>
      </w:r>
      <w:r>
        <w:t>információs</w:t>
      </w:r>
      <w:r w:rsidR="006578D2">
        <w:t xml:space="preserve"> </w:t>
      </w:r>
      <w:r>
        <w:t>rendszer</w:t>
      </w:r>
      <w:r w:rsidR="006578D2">
        <w:t xml:space="preserve"> </w:t>
      </w:r>
      <w:r>
        <w:t>egyedileg</w:t>
      </w:r>
      <w:r w:rsidR="006578D2">
        <w:t xml:space="preserve"> </w:t>
      </w:r>
      <w:r>
        <w:t>azonosítja</w:t>
      </w:r>
      <w:r w:rsidR="006578D2">
        <w:t xml:space="preserve"> </w:t>
      </w:r>
      <w:r>
        <w:t>és</w:t>
      </w:r>
      <w:r w:rsidR="006578D2">
        <w:t xml:space="preserve"> </w:t>
      </w:r>
      <w:r>
        <w:t>hitelesíti</w:t>
      </w:r>
      <w:r w:rsidR="006578D2">
        <w:t xml:space="preserve"> </w:t>
      </w:r>
      <w:r>
        <w:t>a</w:t>
      </w:r>
      <w:r w:rsidR="006578D2">
        <w:t xml:space="preserve"> </w:t>
      </w:r>
      <w:r>
        <w:t>szervezet</w:t>
      </w:r>
      <w:r w:rsidR="006578D2">
        <w:t xml:space="preserve"> </w:t>
      </w:r>
      <w:r>
        <w:t>felhasználóit,</w:t>
      </w:r>
      <w:r w:rsidR="006578D2">
        <w:t xml:space="preserve"> </w:t>
      </w:r>
      <w:r>
        <w:t>a</w:t>
      </w:r>
      <w:r w:rsidR="00C744B5">
        <w:t> </w:t>
      </w:r>
      <w:r>
        <w:t>felhasználók</w:t>
      </w:r>
      <w:r w:rsidR="006578D2">
        <w:t xml:space="preserve"> </w:t>
      </w:r>
      <w:r>
        <w:t>által</w:t>
      </w:r>
      <w:r w:rsidR="006578D2">
        <w:t xml:space="preserve"> </w:t>
      </w:r>
      <w:r>
        <w:t>végzett tevékenységet.</w:t>
      </w:r>
    </w:p>
    <w:p w14:paraId="53A4FB63" w14:textId="77777777" w:rsidR="00D30AEF" w:rsidRDefault="00D30AEF" w:rsidP="00EB60F1">
      <w:pPr>
        <w:pStyle w:val="Cmsor3"/>
        <w:numPr>
          <w:ilvl w:val="2"/>
          <w:numId w:val="1"/>
        </w:numPr>
        <w:spacing w:before="300" w:after="200"/>
        <w:ind w:left="567"/>
        <w:jc w:val="both"/>
      </w:pPr>
      <w:bookmarkStart w:id="46" w:name="_Toc512681395"/>
      <w:r>
        <w:lastRenderedPageBreak/>
        <w:t>Azonosítási és hitelesítési eljárásrend</w:t>
      </w:r>
      <w:bookmarkEnd w:id="46"/>
    </w:p>
    <w:p w14:paraId="53A4FB64" w14:textId="77777777" w:rsidR="0090389C" w:rsidRDefault="009D0240" w:rsidP="00C859F0">
      <w:pPr>
        <w:jc w:val="both"/>
      </w:pPr>
      <w:r>
        <w:t>A Szervezet</w:t>
      </w:r>
      <w:r w:rsidR="00055E82">
        <w:t>be</w:t>
      </w:r>
      <w:r w:rsidR="0090389C">
        <w:t>n alkalmazott informatikai rendszerekben felhasználói azonosítást és hitelesítést kell alkalmazni a jogosulatlan személyek tevékenységének megakadályozása és az elszámoltathatóság megvalósítása érdekében.</w:t>
      </w:r>
    </w:p>
    <w:p w14:paraId="53A4FB65" w14:textId="77777777" w:rsidR="0090389C" w:rsidRDefault="0090389C" w:rsidP="00C859F0">
      <w:pPr>
        <w:jc w:val="both"/>
      </w:pPr>
      <w:r>
        <w:t xml:space="preserve">Az alábbi követelmények szerint az </w:t>
      </w:r>
      <w:r w:rsidRPr="0090389C">
        <w:t>azonosítási folyamat</w:t>
      </w:r>
      <w:r>
        <w:t>ban a felhasználó megadja azonosságát a rendszer felé, melyre a felhasználói azonosító szolgál.</w:t>
      </w:r>
    </w:p>
    <w:p w14:paraId="53A4FB66" w14:textId="77777777" w:rsidR="00EE46B5" w:rsidRDefault="0090389C" w:rsidP="00C859F0">
      <w:pPr>
        <w:jc w:val="both"/>
      </w:pPr>
      <w:r>
        <w:t xml:space="preserve">A </w:t>
      </w:r>
      <w:r w:rsidRPr="0090389C">
        <w:t>hitelesítés</w:t>
      </w:r>
      <w:r>
        <w:t xml:space="preserve"> a felhasználó állítólagos azonosságának a bizonyítására szolgál. </w:t>
      </w:r>
      <w:r w:rsidR="009D0240">
        <w:t>A Szervezet</w:t>
      </w:r>
      <w:r>
        <w:t xml:space="preserve"> informatikai rendszereiben</w:t>
      </w:r>
      <w:r w:rsidRPr="0090389C">
        <w:t xml:space="preserve"> legalább tudás alapú (jelszavas)</w:t>
      </w:r>
      <w:r>
        <w:t xml:space="preserve"> hitelesítést kell alkalmazni. A</w:t>
      </w:r>
      <w:r w:rsidR="00ED1E01">
        <w:t> </w:t>
      </w:r>
      <w:r>
        <w:t xml:space="preserve">hitelesítési adatokhoz való hozzáférés korlátozása érdekében </w:t>
      </w:r>
      <w:r w:rsidRPr="0090389C">
        <w:t>az ilyen adatokat védeni kell a jogosulatlan megismerés, módosítás, törlés ellen</w:t>
      </w:r>
      <w:r>
        <w:t>.</w:t>
      </w:r>
    </w:p>
    <w:p w14:paraId="53A4FB67" w14:textId="77777777" w:rsidR="0090389C" w:rsidRDefault="0090389C" w:rsidP="00C859F0">
      <w:pPr>
        <w:keepNext/>
        <w:jc w:val="both"/>
      </w:pPr>
      <w:r>
        <w:t>Az azonosítási és hitelesítési adatok és eszközök kezelésére, az azonosítás és hitelesítési folyamatra az alábbi általános szabályokat minden rendszerben/alrendszerben be kell tartani:</w:t>
      </w:r>
    </w:p>
    <w:p w14:paraId="53A4FB68" w14:textId="77777777" w:rsidR="0090389C" w:rsidRDefault="0090389C" w:rsidP="00EB60F1">
      <w:pPr>
        <w:pStyle w:val="Listaszerbekezds"/>
        <w:numPr>
          <w:ilvl w:val="0"/>
          <w:numId w:val="3"/>
        </w:numPr>
        <w:ind w:left="426"/>
        <w:jc w:val="both"/>
      </w:pPr>
      <w:r>
        <w:t xml:space="preserve">A </w:t>
      </w:r>
      <w:r w:rsidR="009D0240">
        <w:t>Szervezet</w:t>
      </w:r>
      <w:r>
        <w:t xml:space="preserve"> kijelölt informatikusai gondoskodnak arról, hogy a rendszerben szereplő minden felhasználói azonosító valós, engedélyezett felhasználóhoz tartozzon.</w:t>
      </w:r>
    </w:p>
    <w:p w14:paraId="53A4FB69" w14:textId="77777777" w:rsidR="0090389C" w:rsidRPr="0090389C" w:rsidRDefault="0090389C" w:rsidP="00EB60F1">
      <w:pPr>
        <w:pStyle w:val="Listaszerbekezds"/>
        <w:numPr>
          <w:ilvl w:val="0"/>
          <w:numId w:val="3"/>
        </w:numPr>
        <w:ind w:left="426"/>
        <w:jc w:val="both"/>
      </w:pPr>
      <w:r w:rsidRPr="0090389C">
        <w:t>A</w:t>
      </w:r>
      <w:r w:rsidR="00D922C9">
        <w:t xml:space="preserve"> rendszergazdai</w:t>
      </w:r>
      <w:r w:rsidRPr="0090389C">
        <w:t xml:space="preserve"> feladatokat ellátó személyek részére az adminisztratív és a felhasználói feladatok ellátására külön azonosítót kell létrehozni, az adminisztrátori azonosítót csak rendszer</w:t>
      </w:r>
      <w:r w:rsidR="00D922C9">
        <w:t>gazdai</w:t>
      </w:r>
      <w:r w:rsidRPr="0090389C">
        <w:t xml:space="preserve"> feladatok ellátására szabad használni!</w:t>
      </w:r>
    </w:p>
    <w:p w14:paraId="53A4FB6A" w14:textId="77777777" w:rsidR="0090389C" w:rsidRDefault="0090389C" w:rsidP="00EB60F1">
      <w:pPr>
        <w:pStyle w:val="Listaszerbekezds"/>
        <w:numPr>
          <w:ilvl w:val="0"/>
          <w:numId w:val="3"/>
        </w:numPr>
        <w:ind w:left="426"/>
        <w:jc w:val="both"/>
      </w:pPr>
      <w:r>
        <w:t xml:space="preserve">A </w:t>
      </w:r>
      <w:r w:rsidR="009D0240">
        <w:t>Szervezet</w:t>
      </w:r>
      <w:r>
        <w:t xml:space="preserve"> kijelölt informatikusainak az azonosítási adatokat naprakészen kell tartani, az új felhasználókat be kell vezetni a rendszerbe, </w:t>
      </w:r>
      <w:r w:rsidR="009D0240">
        <w:t>a Szervezet</w:t>
      </w:r>
      <w:r w:rsidR="00055E82">
        <w:t>bő</w:t>
      </w:r>
      <w:r>
        <w:t>l, szervezeti egységből, munkakörből stb. eltávozott munkatársak jogait pedig vissza kell vonni.</w:t>
      </w:r>
    </w:p>
    <w:p w14:paraId="53A4FB6B" w14:textId="77777777" w:rsidR="0090389C" w:rsidRDefault="0090389C" w:rsidP="00EB60F1">
      <w:pPr>
        <w:pStyle w:val="Listaszerbekezds"/>
        <w:numPr>
          <w:ilvl w:val="0"/>
          <w:numId w:val="3"/>
        </w:numPr>
        <w:ind w:left="426"/>
        <w:jc w:val="both"/>
      </w:pPr>
      <w:r>
        <w:t>A hitelesítő eszközök személyre szólóan kerülnek kiadásra és nyilvántartásra, így kezelésükért, használatukért és tárolásukért a felhasználók felelnek.</w:t>
      </w:r>
    </w:p>
    <w:p w14:paraId="53A4FB6C" w14:textId="77777777" w:rsidR="0090389C" w:rsidRPr="0090389C" w:rsidRDefault="009D0240" w:rsidP="00EB60F1">
      <w:pPr>
        <w:pStyle w:val="Listaszerbekezds"/>
        <w:numPr>
          <w:ilvl w:val="0"/>
          <w:numId w:val="3"/>
        </w:numPr>
        <w:ind w:left="426"/>
        <w:jc w:val="both"/>
      </w:pPr>
      <w:r>
        <w:t>A Szervezet</w:t>
      </w:r>
      <w:r w:rsidR="0090389C">
        <w:t xml:space="preserve"> informatikai rendszereihez hozzáférő felhasználóknak </w:t>
      </w:r>
      <w:r w:rsidR="0090389C" w:rsidRPr="0090389C">
        <w:t>egyedi módon azonosítani</w:t>
      </w:r>
      <w:r w:rsidR="0090389C">
        <w:t xml:space="preserve">uk kell magukat. </w:t>
      </w:r>
      <w:r w:rsidR="0090389C" w:rsidRPr="0090389C">
        <w:t xml:space="preserve">Más felhasználók </w:t>
      </w:r>
      <w:r w:rsidR="00ED1E01">
        <w:t>azonosítóinak használata TILOS!</w:t>
      </w:r>
    </w:p>
    <w:p w14:paraId="53A4FB6D" w14:textId="77777777" w:rsidR="0090389C" w:rsidRDefault="0090389C" w:rsidP="00EB60F1">
      <w:pPr>
        <w:pStyle w:val="Listaszerbekezds"/>
        <w:numPr>
          <w:ilvl w:val="0"/>
          <w:numId w:val="3"/>
        </w:numPr>
        <w:ind w:left="426"/>
        <w:jc w:val="both"/>
      </w:pPr>
      <w:r>
        <w:t>Az azonosító/hitelesítő eszközöket</w:t>
      </w:r>
      <w:r w:rsidRPr="0090389C">
        <w:t xml:space="preserve"> TILOS</w:t>
      </w:r>
      <w:r>
        <w:t xml:space="preserve"> másnak odaadni, a jelszavakat másnak átadni, elmondani és/vagy leírni. A tiltás teljes mértékben vonatkozik arra az esetre is, hogy az egyedi eszk</w:t>
      </w:r>
      <w:r w:rsidR="00D922C9">
        <w:t>özt/jelszót vezetőnek, rendszergazdá</w:t>
      </w:r>
      <w:r>
        <w:t>nak, külső informatikai szakembernek sem szabad átadni, még abban az esetben sem, ha azt kifejezetten kérik!</w:t>
      </w:r>
    </w:p>
    <w:p w14:paraId="53A4FB6E" w14:textId="77777777" w:rsidR="0090389C" w:rsidRDefault="0090389C" w:rsidP="00EB60F1">
      <w:pPr>
        <w:pStyle w:val="Listaszerbekezds"/>
        <w:numPr>
          <w:ilvl w:val="0"/>
          <w:numId w:val="3"/>
        </w:numPr>
        <w:ind w:left="426"/>
        <w:jc w:val="both"/>
      </w:pPr>
      <w:r>
        <w:t>Jelszó használata esetén a felhasználó által választott jelszónak „megfelelő” biztonságúnak kell lennie. A megfelelő jelszavakra (legalább) az alábbi kritériumok igazak (ezt technológiai eszközökkel bizonyos rendszerek kényszeríthetik is):</w:t>
      </w:r>
    </w:p>
    <w:p w14:paraId="53A4FB6F" w14:textId="77777777" w:rsidR="0090389C" w:rsidRPr="00B5212C" w:rsidRDefault="0090389C" w:rsidP="00EB60F1">
      <w:pPr>
        <w:pStyle w:val="Listaszerbekezds"/>
        <w:numPr>
          <w:ilvl w:val="1"/>
          <w:numId w:val="9"/>
        </w:numPr>
        <w:jc w:val="both"/>
      </w:pPr>
      <w:r w:rsidRPr="00B5212C">
        <w:t>legalább 8 karakter és nem csak kisbetűket tartalmaz</w:t>
      </w:r>
    </w:p>
    <w:p w14:paraId="53A4FB70" w14:textId="77777777" w:rsidR="0090389C" w:rsidRPr="00B5212C" w:rsidRDefault="0090389C" w:rsidP="00EB60F1">
      <w:pPr>
        <w:pStyle w:val="Listaszerbekezds"/>
        <w:numPr>
          <w:ilvl w:val="1"/>
          <w:numId w:val="9"/>
        </w:numPr>
        <w:jc w:val="both"/>
      </w:pPr>
      <w:r w:rsidRPr="00B5212C">
        <w:t>nem szótári szó, illetve annak egyszerű kiegészítése, pl.: anna78</w:t>
      </w:r>
    </w:p>
    <w:p w14:paraId="53A4FB71" w14:textId="77777777" w:rsidR="0090389C" w:rsidRPr="00B5212C" w:rsidRDefault="0090389C" w:rsidP="00EB60F1">
      <w:pPr>
        <w:pStyle w:val="Listaszerbekezds"/>
        <w:numPr>
          <w:ilvl w:val="1"/>
          <w:numId w:val="9"/>
        </w:numPr>
        <w:jc w:val="both"/>
      </w:pPr>
      <w:r w:rsidRPr="00B5212C">
        <w:t>nem egyszerű sorozat (pl.: 123456, abcdef, asdfgh</w:t>
      </w:r>
      <w:r w:rsidR="0025492E">
        <w:t>d, qwerty</w:t>
      </w:r>
      <w:r w:rsidRPr="00B5212C">
        <w:t>)</w:t>
      </w:r>
    </w:p>
    <w:p w14:paraId="53A4FB72" w14:textId="77777777" w:rsidR="0090389C" w:rsidRPr="002F2A93" w:rsidRDefault="0090389C" w:rsidP="00EB60F1">
      <w:pPr>
        <w:pStyle w:val="Listaszerbekezds"/>
        <w:numPr>
          <w:ilvl w:val="1"/>
          <w:numId w:val="9"/>
        </w:numPr>
        <w:jc w:val="both"/>
      </w:pPr>
      <w:r w:rsidRPr="002F2A93">
        <w:t>tartalmaz számokat, kis- és nagybetűket</w:t>
      </w:r>
    </w:p>
    <w:p w14:paraId="53A4FB73" w14:textId="77777777" w:rsidR="0090389C" w:rsidRDefault="0090389C" w:rsidP="00EB60F1">
      <w:pPr>
        <w:pStyle w:val="Listaszerbekezds"/>
        <w:numPr>
          <w:ilvl w:val="0"/>
          <w:numId w:val="3"/>
        </w:numPr>
        <w:ind w:left="426"/>
        <w:jc w:val="both"/>
      </w:pPr>
      <w:r>
        <w:t xml:space="preserve">Amennyiben egy </w:t>
      </w:r>
      <w:r w:rsidR="009D0240">
        <w:t>Szervezet</w:t>
      </w:r>
      <w:r>
        <w:t xml:space="preserve">i munkaállomáson több felhasználó is jogosult dolgozni, úgy a feladat elvégzése után (mielőtt másik felhasználó a géphez hozzáférne) a </w:t>
      </w:r>
      <w:r w:rsidR="0098650E">
        <w:t>rend</w:t>
      </w:r>
      <w:r>
        <w:t>rendszerből ki kell jelentkezni!</w:t>
      </w:r>
    </w:p>
    <w:p w14:paraId="53A4FB74" w14:textId="77777777" w:rsidR="0090389C" w:rsidRDefault="0090389C" w:rsidP="00EB60F1">
      <w:pPr>
        <w:pStyle w:val="Listaszerbekezds"/>
        <w:numPr>
          <w:ilvl w:val="0"/>
          <w:numId w:val="3"/>
        </w:numPr>
        <w:ind w:left="426"/>
        <w:jc w:val="both"/>
      </w:pPr>
      <w:r w:rsidRPr="004C44AA">
        <w:t>Megosztott, vagy csoport felhasználói fiókokhoz tartozó hitelesítő eszközöket vagy adatokat a csoport tagjainak változása esetén vissza kell vonni, majd újra kell generálni az aktuális állapotnak megfelelően.</w:t>
      </w:r>
    </w:p>
    <w:p w14:paraId="53A4FB75" w14:textId="77777777" w:rsidR="0090389C" w:rsidRDefault="0090389C" w:rsidP="00EB60F1">
      <w:pPr>
        <w:pStyle w:val="Listaszerbekezds"/>
        <w:numPr>
          <w:ilvl w:val="0"/>
          <w:numId w:val="3"/>
        </w:numPr>
        <w:ind w:left="426"/>
        <w:jc w:val="both"/>
      </w:pPr>
      <w:r>
        <w:lastRenderedPageBreak/>
        <w:t>A saját egyéni munkaállomás időleges elhagyásakor nem lehet a számítógépet bárki által hozzáférhetően hagyni, védelméről gondoskodni kell (kikapcsolás, kijelentkezés, jelszavas képernyővédelem stb.)!</w:t>
      </w:r>
    </w:p>
    <w:p w14:paraId="53A4FB76" w14:textId="77777777" w:rsidR="00604D0E" w:rsidRDefault="00604D0E" w:rsidP="00EB60F1">
      <w:pPr>
        <w:pStyle w:val="Listaszerbekezds"/>
        <w:numPr>
          <w:ilvl w:val="0"/>
          <w:numId w:val="3"/>
        </w:numPr>
        <w:ind w:left="426"/>
        <w:jc w:val="both"/>
      </w:pPr>
      <w:r>
        <w:t>A felh</w:t>
      </w:r>
      <w:r w:rsidR="00E47CC3">
        <w:t xml:space="preserve">asználói jelszavakat </w:t>
      </w:r>
      <w:r w:rsidR="002F2A93">
        <w:t>6</w:t>
      </w:r>
      <w:r w:rsidR="00E47CC3" w:rsidRPr="00664D3C">
        <w:t xml:space="preserve"> havonta</w:t>
      </w:r>
      <w:r w:rsidR="00E47CC3">
        <w:t xml:space="preserve"> </w:t>
      </w:r>
      <w:r>
        <w:t>meg kell változtatni.</w:t>
      </w:r>
    </w:p>
    <w:p w14:paraId="53A4FB77" w14:textId="77777777" w:rsidR="0098650E" w:rsidRDefault="0090389C" w:rsidP="00C859F0">
      <w:pPr>
        <w:keepNext/>
        <w:jc w:val="both"/>
      </w:pPr>
      <w:r w:rsidRPr="00B00071">
        <w:t xml:space="preserve">A felhasználó távollétében történő elkerülhetetlen hozzáférést az illetékes vezető kezdeményezhet az </w:t>
      </w:r>
      <w:r w:rsidR="00055E82">
        <w:t>IBF-</w:t>
      </w:r>
      <w:r w:rsidRPr="00B00071">
        <w:t xml:space="preserve">nél. Amennyiben a hozzáférést az </w:t>
      </w:r>
      <w:r w:rsidR="00055E82">
        <w:t>IBF</w:t>
      </w:r>
      <w:r w:rsidRPr="00B00071">
        <w:t xml:space="preserve"> engedélyezi, úgy azt a </w:t>
      </w:r>
      <w:r w:rsidR="009D0240">
        <w:t>Szervezet</w:t>
      </w:r>
      <w:r w:rsidRPr="00B00071">
        <w:t xml:space="preserve"> kijelölt munkatársa lehetővé teszi a kö</w:t>
      </w:r>
      <w:r w:rsidR="00ED1E01">
        <w:t>vetkező módon:</w:t>
      </w:r>
    </w:p>
    <w:p w14:paraId="53A4FB78" w14:textId="77777777" w:rsidR="0098650E" w:rsidRPr="00B5212C" w:rsidRDefault="0098650E" w:rsidP="00EB60F1">
      <w:pPr>
        <w:pStyle w:val="Listaszerbekezds"/>
        <w:numPr>
          <w:ilvl w:val="0"/>
          <w:numId w:val="3"/>
        </w:numPr>
        <w:ind w:left="426"/>
        <w:jc w:val="both"/>
      </w:pPr>
      <w:r w:rsidRPr="00B5212C">
        <w:t>rendszergazdai hozzáféréssel megváltoztatja a felhasználó jelszavát</w:t>
      </w:r>
    </w:p>
    <w:p w14:paraId="53A4FB79" w14:textId="77777777" w:rsidR="0098650E" w:rsidRPr="00B5212C" w:rsidRDefault="0098650E" w:rsidP="00EB60F1">
      <w:pPr>
        <w:pStyle w:val="Listaszerbekezds"/>
        <w:numPr>
          <w:ilvl w:val="0"/>
          <w:numId w:val="3"/>
        </w:numPr>
        <w:ind w:left="426"/>
        <w:jc w:val="both"/>
      </w:pPr>
      <w:r w:rsidRPr="00B5212C">
        <w:t>majd a felhasználó hozzáférésével végrehajtja az engedélyezett feladatot</w:t>
      </w:r>
    </w:p>
    <w:p w14:paraId="53A4FB7A" w14:textId="77777777" w:rsidR="0098650E" w:rsidRPr="00B5212C" w:rsidRDefault="0098650E" w:rsidP="00EB60F1">
      <w:pPr>
        <w:pStyle w:val="Listaszerbekezds"/>
        <w:numPr>
          <w:ilvl w:val="0"/>
          <w:numId w:val="3"/>
        </w:numPr>
        <w:ind w:left="426"/>
        <w:jc w:val="both"/>
      </w:pPr>
      <w:r w:rsidRPr="00B5212C">
        <w:t xml:space="preserve">a megváltoztatott jelszót az illetékes </w:t>
      </w:r>
      <w:r w:rsidR="00CA35EC" w:rsidRPr="00B5212C">
        <w:t>közvetlen</w:t>
      </w:r>
      <w:r w:rsidRPr="00B5212C">
        <w:t xml:space="preserve"> vezetője kapja meg</w:t>
      </w:r>
    </w:p>
    <w:p w14:paraId="53A4FB7B" w14:textId="77777777" w:rsidR="0098650E" w:rsidRDefault="0098650E" w:rsidP="00EB60F1">
      <w:pPr>
        <w:pStyle w:val="Listaszerbekezds"/>
        <w:numPr>
          <w:ilvl w:val="0"/>
          <w:numId w:val="3"/>
        </w:numPr>
        <w:ind w:left="426"/>
        <w:jc w:val="both"/>
      </w:pPr>
      <w:r w:rsidRPr="00B5212C">
        <w:t>ezt a felhasználó visszatérésekor az első rendszerbe lépéskor a felhasználónak meg kell változtatnia.</w:t>
      </w:r>
    </w:p>
    <w:p w14:paraId="53A4FB7C" w14:textId="77777777" w:rsidR="00D30AEF" w:rsidRPr="001803DC" w:rsidRDefault="00D30AEF" w:rsidP="00EB60F1">
      <w:pPr>
        <w:pStyle w:val="Cmsor3"/>
        <w:numPr>
          <w:ilvl w:val="2"/>
          <w:numId w:val="1"/>
        </w:numPr>
        <w:spacing w:before="300" w:after="200"/>
        <w:ind w:left="567"/>
        <w:jc w:val="both"/>
        <w:rPr>
          <w:color w:val="auto"/>
        </w:rPr>
      </w:pPr>
      <w:bookmarkStart w:id="47" w:name="_Toc512681396"/>
      <w:r w:rsidRPr="001803DC">
        <w:rPr>
          <w:color w:val="auto"/>
        </w:rPr>
        <w:t>Azonosításra, hitelesítésre szolgáló eszközök kezelése</w:t>
      </w:r>
      <w:bookmarkEnd w:id="47"/>
    </w:p>
    <w:p w14:paraId="53A4FB7D" w14:textId="77777777" w:rsidR="00A07D53" w:rsidRPr="001803DC" w:rsidRDefault="00A07D53" w:rsidP="00C859F0">
      <w:pPr>
        <w:keepNext/>
        <w:jc w:val="both"/>
      </w:pPr>
      <w:r w:rsidRPr="001803DC">
        <w:t xml:space="preserve">Az azonosításra, hitelesítésre szolgáló eszközök kiadása előtt az azt végző </w:t>
      </w:r>
      <w:r w:rsidR="00CA35EC" w:rsidRPr="001803DC">
        <w:t xml:space="preserve">munkatárs vagy </w:t>
      </w:r>
      <w:r w:rsidRPr="001803DC">
        <w:t>szervezet:</w:t>
      </w:r>
    </w:p>
    <w:p w14:paraId="53A4FB7E" w14:textId="77777777" w:rsidR="00A07D53" w:rsidRPr="001803DC" w:rsidRDefault="00A07D53" w:rsidP="00EB60F1">
      <w:pPr>
        <w:pStyle w:val="Listaszerbekezds"/>
        <w:numPr>
          <w:ilvl w:val="0"/>
          <w:numId w:val="3"/>
        </w:numPr>
        <w:ind w:left="426"/>
        <w:jc w:val="both"/>
      </w:pPr>
      <w:r w:rsidRPr="001803DC">
        <w:t>meghatározza a hitelesítésre szolgáló eszköz kezdeti tartalmát (pl. kezdeti jelszó)</w:t>
      </w:r>
      <w:r w:rsidR="006229D0" w:rsidRPr="001803DC">
        <w:t>, melyet az adott rendszer telepítése során a végfelhasználónak meg kell változtatni.</w:t>
      </w:r>
    </w:p>
    <w:p w14:paraId="53A4FB7F" w14:textId="77777777" w:rsidR="00A07D53" w:rsidRPr="001803DC" w:rsidRDefault="00A07D53" w:rsidP="00EB60F1">
      <w:pPr>
        <w:pStyle w:val="Listaszerbekezds"/>
        <w:numPr>
          <w:ilvl w:val="0"/>
          <w:numId w:val="3"/>
        </w:numPr>
        <w:ind w:left="426"/>
        <w:jc w:val="both"/>
      </w:pPr>
      <w:r w:rsidRPr="001803DC">
        <w:t>kiosztáskor ellenőrzi az eszközt átvevő egyén, csoport, szerepkör vagy eszköz jogosultságát, illetve biztosítja a hitelesítésre szolgáló eszköz tervezett felhasználásának megfelelő jogosultságokat</w:t>
      </w:r>
    </w:p>
    <w:p w14:paraId="53A4FB80" w14:textId="77777777" w:rsidR="00A07D53" w:rsidRPr="001803DC" w:rsidRDefault="00A07D53" w:rsidP="00EB60F1">
      <w:pPr>
        <w:pStyle w:val="Listaszerbekezds"/>
        <w:numPr>
          <w:ilvl w:val="0"/>
          <w:numId w:val="3"/>
        </w:numPr>
        <w:ind w:left="426"/>
        <w:jc w:val="both"/>
      </w:pPr>
      <w:r w:rsidRPr="001803DC">
        <w:t>meghatározza a hitelesítésre szolgáló eszközök minimális és maximális használati idejét, valamint ismételt felhasználhatóságának feltételeit</w:t>
      </w:r>
    </w:p>
    <w:p w14:paraId="53A4FB81" w14:textId="77777777" w:rsidR="00A07D53" w:rsidRPr="001803DC" w:rsidRDefault="00A07D53" w:rsidP="00EB60F1">
      <w:pPr>
        <w:pStyle w:val="Listaszerbekezds"/>
        <w:numPr>
          <w:ilvl w:val="0"/>
          <w:numId w:val="3"/>
        </w:numPr>
        <w:ind w:left="426"/>
        <w:jc w:val="both"/>
      </w:pPr>
      <w:r w:rsidRPr="001803DC">
        <w:t>a hitelesítésre szolgáló eszköz típusra meghatározott időnként megváltoztatja vagy frissíti a hitelesítésre szolgáló eszközöket</w:t>
      </w:r>
    </w:p>
    <w:p w14:paraId="53A4FB82" w14:textId="77777777" w:rsidR="004A22BF" w:rsidRPr="001803DC" w:rsidRDefault="004A22BF" w:rsidP="00EB60F1">
      <w:pPr>
        <w:pStyle w:val="Listaszerbekezds"/>
        <w:numPr>
          <w:ilvl w:val="0"/>
          <w:numId w:val="3"/>
        </w:numPr>
        <w:ind w:left="426"/>
        <w:jc w:val="both"/>
      </w:pPr>
      <w:r w:rsidRPr="001803DC">
        <w:t>dokumentálja a hitelesítésre szolgáló eszközök kiosztását, visszavonását, cseréjét, az elvesztett, vagy a kompromittál</w:t>
      </w:r>
      <w:r w:rsidR="00A07D53" w:rsidRPr="001803DC">
        <w:t>ódott, vagy a sérült eszközöket</w:t>
      </w:r>
    </w:p>
    <w:p w14:paraId="53A4FB83" w14:textId="77777777" w:rsidR="004A22BF" w:rsidRPr="001803DC" w:rsidRDefault="004A22BF" w:rsidP="00EB60F1">
      <w:pPr>
        <w:pStyle w:val="Listaszerbekezds"/>
        <w:numPr>
          <w:ilvl w:val="0"/>
          <w:numId w:val="3"/>
        </w:numPr>
        <w:ind w:left="426"/>
        <w:jc w:val="both"/>
      </w:pPr>
      <w:r w:rsidRPr="001803DC">
        <w:t>megvédi a hitelesítésre szolgáló eszközök tartalmát a jogosulatlan felfedéstől és módosítástól</w:t>
      </w:r>
    </w:p>
    <w:p w14:paraId="53A4FB84" w14:textId="77777777" w:rsidR="004A22BF" w:rsidRPr="001803DC" w:rsidRDefault="004A22BF" w:rsidP="00EB60F1">
      <w:pPr>
        <w:pStyle w:val="Listaszerbekezds"/>
        <w:numPr>
          <w:ilvl w:val="0"/>
          <w:numId w:val="3"/>
        </w:numPr>
        <w:ind w:left="426"/>
        <w:jc w:val="both"/>
      </w:pPr>
      <w:r w:rsidRPr="001803DC">
        <w:t>megköveteli a hitelesítésre szolgáló eszközök felhasználóitól, hogy védjék eszközeik bizalmasságát, sértetlenségét</w:t>
      </w:r>
    </w:p>
    <w:p w14:paraId="53A4FB85" w14:textId="77777777" w:rsidR="004A22BF" w:rsidRPr="001803DC" w:rsidRDefault="004A22BF" w:rsidP="00EB60F1">
      <w:pPr>
        <w:pStyle w:val="Listaszerbekezds"/>
        <w:numPr>
          <w:ilvl w:val="0"/>
          <w:numId w:val="3"/>
        </w:numPr>
        <w:ind w:left="426"/>
        <w:jc w:val="both"/>
      </w:pPr>
      <w:r w:rsidRPr="001803DC">
        <w:t>lecseréli a hitelesítésre szolgáló eszközt az érintett fiókok megváltoztatásakor.</w:t>
      </w:r>
    </w:p>
    <w:p w14:paraId="53A4FB86" w14:textId="77777777" w:rsidR="004A22BF" w:rsidRPr="001803DC" w:rsidRDefault="004A22BF" w:rsidP="00C859F0">
      <w:pPr>
        <w:jc w:val="both"/>
      </w:pPr>
      <w:r w:rsidRPr="001803DC">
        <w:t>Az elektronikus információs rendszer fedett visszacsatolást</w:t>
      </w:r>
      <w:r w:rsidR="006578D2" w:rsidRPr="001803DC">
        <w:t xml:space="preserve"> </w:t>
      </w:r>
      <w:r w:rsidRPr="001803DC">
        <w:t>biztosít a hitelesítési folyamat során, hogy</w:t>
      </w:r>
      <w:r w:rsidR="00C744B5">
        <w:t> </w:t>
      </w:r>
      <w:r w:rsidRPr="001803DC">
        <w:t>megvédje</w:t>
      </w:r>
      <w:r w:rsidR="006578D2" w:rsidRPr="001803DC">
        <w:t xml:space="preserve"> </w:t>
      </w:r>
      <w:r w:rsidRPr="001803DC">
        <w:t>a hitelesítési információt jogosulatlan személyek esetleges felfedésétől, felhasználásától.</w:t>
      </w:r>
    </w:p>
    <w:p w14:paraId="53A4FB87" w14:textId="77777777" w:rsidR="0076711D" w:rsidRPr="001803DC" w:rsidRDefault="0076711D" w:rsidP="00C859F0">
      <w:pPr>
        <w:jc w:val="both"/>
      </w:pPr>
      <w:r w:rsidRPr="001803DC">
        <w:t>A felhasználói azonosítók/jelszavak elvesztését/elfelejtését</w:t>
      </w:r>
      <w:r w:rsidR="008C240F">
        <w:t>,</w:t>
      </w:r>
      <w:r w:rsidRPr="001803DC">
        <w:t xml:space="preserve"> illetve vélelmezett kompromittá</w:t>
      </w:r>
      <w:r w:rsidR="00CA35EC" w:rsidRPr="001803DC">
        <w:t xml:space="preserve">lódását azonnal jelezni kell a </w:t>
      </w:r>
      <w:r w:rsidR="009D0240" w:rsidRPr="001803DC">
        <w:t>Szervezet</w:t>
      </w:r>
      <w:r w:rsidR="00CA35EC" w:rsidRPr="001803DC">
        <w:t xml:space="preserve"> vezetője vagy az IBF felé</w:t>
      </w:r>
      <w:r w:rsidR="008C240F">
        <w:t>. E</w:t>
      </w:r>
      <w:r w:rsidRPr="001803DC">
        <w:t>lfelejtett jelsz</w:t>
      </w:r>
      <w:r w:rsidR="008C240F">
        <w:t>ó</w:t>
      </w:r>
      <w:r w:rsidRPr="001803DC">
        <w:t xml:space="preserve"> eseté</w:t>
      </w:r>
      <w:r w:rsidR="008C240F">
        <w:t>be</w:t>
      </w:r>
      <w:r w:rsidRPr="001803DC">
        <w:t xml:space="preserve">n a </w:t>
      </w:r>
      <w:r w:rsidR="00D922C9">
        <w:t>rendszergazda</w:t>
      </w:r>
      <w:r w:rsidR="00CA35EC" w:rsidRPr="001803DC">
        <w:t xml:space="preserve"> </w:t>
      </w:r>
      <w:r w:rsidRPr="001803DC">
        <w:t xml:space="preserve">új kezdeti jelszót állít be, amelyet az első bejelentkezéskor meg kell változtatni. Azonosító kompromittálódás esetén a kompromittált azonosítóhoz tartozó jogokat azonnal le kell tiltani, ebben az esetben ki kell vizsgálni, hogy történt-e jogosulatlan hozzáférés az informatikai rendszerhez. Az </w:t>
      </w:r>
      <w:r w:rsidR="00D922C9">
        <w:t xml:space="preserve">IBF engedélyével a rendszergazda </w:t>
      </w:r>
      <w:r w:rsidRPr="001803DC">
        <w:t>a kompromittálódott azonosító helyett az érintett felhasználónak a munkájához szükséges másik azonosítót biztosít.</w:t>
      </w:r>
    </w:p>
    <w:p w14:paraId="53A4FB88" w14:textId="77777777" w:rsidR="0076711D" w:rsidRPr="001803DC" w:rsidRDefault="0076711D" w:rsidP="00C859F0">
      <w:pPr>
        <w:keepNext/>
        <w:jc w:val="both"/>
      </w:pPr>
      <w:r w:rsidRPr="001803DC">
        <w:lastRenderedPageBreak/>
        <w:t>A szerepköröknek megfelelő, leginkább az üzemeltetéshez köthető rendszergazdai és bizonyos rendszereknél a rendszer-visszaállítási jelszavakat tárolni kell a következő módon:</w:t>
      </w:r>
    </w:p>
    <w:p w14:paraId="53A4FB89" w14:textId="77777777" w:rsidR="00EE46B5" w:rsidRDefault="0076711D" w:rsidP="00EB60F1">
      <w:pPr>
        <w:pStyle w:val="Listaszerbekezds"/>
        <w:numPr>
          <w:ilvl w:val="0"/>
          <w:numId w:val="3"/>
        </w:numPr>
        <w:ind w:left="426"/>
        <w:jc w:val="both"/>
      </w:pPr>
      <w:r w:rsidRPr="001803DC">
        <w:t>Minden ilyen jogosultsági adatot (rendszer neve, hozzáférés módja, felhasználónév, jelszó) redundánsan, 2 db külön adathordozóra mentve, megfelelő titkosítású jelszótároló programban rögzítetten, szerepkörönként külön adatbázisban, melynek mester kulcsát (jelszavát) az adathordozó mellett, szerepkörönként egy lezárt, lepecsételt és legalább két jogosult személy által aláírt borítékban kell tárolni.</w:t>
      </w:r>
    </w:p>
    <w:p w14:paraId="53A4FB8A" w14:textId="77777777" w:rsidR="00EE46B5" w:rsidRDefault="0076711D" w:rsidP="00EB60F1">
      <w:pPr>
        <w:pStyle w:val="Listaszerbekezds"/>
        <w:numPr>
          <w:ilvl w:val="0"/>
          <w:numId w:val="3"/>
        </w:numPr>
        <w:ind w:left="426"/>
        <w:jc w:val="both"/>
      </w:pPr>
      <w:r w:rsidRPr="001803DC">
        <w:t>A borítékba az adatokat úgy kell elhelyezni, hogy azok ne legyenek „átvilágíthatóak”, felbontás nélkül ne legyenek olvashatóak. A borítékokra kívül rá kell írni az utolsó módosítás dátumát és a megbontás okát (pl. audit, vagy pl. jogosult távolléte miatti vezetői bontás), ilyen eseteket követően a szerepköri jogosultaknak célszerű a jelszavakat lecserélni.</w:t>
      </w:r>
    </w:p>
    <w:p w14:paraId="53A4FB8B" w14:textId="77777777" w:rsidR="00EE46B5" w:rsidRDefault="0076711D" w:rsidP="00EB60F1">
      <w:pPr>
        <w:pStyle w:val="Listaszerbekezds"/>
        <w:numPr>
          <w:ilvl w:val="0"/>
          <w:numId w:val="3"/>
        </w:numPr>
        <w:ind w:left="426"/>
        <w:jc w:val="both"/>
      </w:pPr>
      <w:r w:rsidRPr="001803DC">
        <w:t>A</w:t>
      </w:r>
      <w:r w:rsidR="00C744B5">
        <w:t> </w:t>
      </w:r>
      <w:r w:rsidRPr="001803DC">
        <w:t>változtatást végző jogosult köteles a hasonló szerepkörűeknek jelezni a változtatás tényét, adattartalmát. Ha a szerepkörhöz rendelt jogosult végez szabályzatban előí</w:t>
      </w:r>
      <w:r w:rsidR="00163275" w:rsidRPr="001803DC">
        <w:t>rt kötelező jelszóváltást (</w:t>
      </w:r>
      <w:r w:rsidR="00346267">
        <w:t>6</w:t>
      </w:r>
      <w:r w:rsidRPr="001803DC">
        <w:t xml:space="preserve"> havonta) a tárolt adatokban, akkor nincs szükség borítékbontásra.</w:t>
      </w:r>
    </w:p>
    <w:p w14:paraId="53A4FB8C" w14:textId="77777777" w:rsidR="0076711D" w:rsidRPr="001803DC" w:rsidRDefault="0076711D" w:rsidP="00EB60F1">
      <w:pPr>
        <w:pStyle w:val="Listaszerbekezds"/>
        <w:numPr>
          <w:ilvl w:val="0"/>
          <w:numId w:val="3"/>
        </w:numPr>
        <w:ind w:left="426"/>
        <w:jc w:val="both"/>
      </w:pPr>
      <w:r w:rsidRPr="001803DC">
        <w:t>A borítékot zárt biztonsági szekrényben kell tárolni, az illetéktelen hozzáférést megakadályozandó.</w:t>
      </w:r>
    </w:p>
    <w:p w14:paraId="53A4FB8D" w14:textId="77777777" w:rsidR="00D30AEF" w:rsidRPr="001803DC" w:rsidRDefault="00D30AEF" w:rsidP="00EB60F1">
      <w:pPr>
        <w:pStyle w:val="Cmsor3"/>
        <w:numPr>
          <w:ilvl w:val="2"/>
          <w:numId w:val="1"/>
        </w:numPr>
        <w:spacing w:before="300" w:after="200"/>
        <w:ind w:left="567"/>
        <w:jc w:val="both"/>
        <w:rPr>
          <w:color w:val="auto"/>
        </w:rPr>
      </w:pPr>
      <w:bookmarkStart w:id="48" w:name="_Toc512681397"/>
      <w:r w:rsidRPr="001803DC">
        <w:rPr>
          <w:color w:val="auto"/>
        </w:rPr>
        <w:t>Szervezeten kívüli felhasználók azonosítása és hitelesítése</w:t>
      </w:r>
      <w:bookmarkEnd w:id="48"/>
    </w:p>
    <w:p w14:paraId="53A4FB8E" w14:textId="77777777" w:rsidR="004A22BF" w:rsidRPr="001803DC" w:rsidRDefault="004A22BF" w:rsidP="00C859F0">
      <w:pPr>
        <w:jc w:val="both"/>
      </w:pPr>
      <w:r w:rsidRPr="001803DC">
        <w:t>Az</w:t>
      </w:r>
      <w:r w:rsidR="006578D2" w:rsidRPr="001803DC">
        <w:t xml:space="preserve"> </w:t>
      </w:r>
      <w:r w:rsidRPr="001803DC">
        <w:t>elektronikus információs</w:t>
      </w:r>
      <w:r w:rsidR="006578D2" w:rsidRPr="001803DC">
        <w:t xml:space="preserve"> </w:t>
      </w:r>
      <w:r w:rsidRPr="001803DC">
        <w:t>rendszer egyedileg</w:t>
      </w:r>
      <w:r w:rsidR="006578D2" w:rsidRPr="001803DC">
        <w:t xml:space="preserve"> </w:t>
      </w:r>
      <w:r w:rsidRPr="001803DC">
        <w:t>azonosítja és</w:t>
      </w:r>
      <w:r w:rsidR="006578D2" w:rsidRPr="001803DC">
        <w:t xml:space="preserve"> </w:t>
      </w:r>
      <w:r w:rsidRPr="001803DC">
        <w:t>hitelesíti</w:t>
      </w:r>
      <w:r w:rsidR="006578D2" w:rsidRPr="001803DC">
        <w:t xml:space="preserve"> </w:t>
      </w:r>
      <w:r w:rsidR="006229D0" w:rsidRPr="001803DC">
        <w:t xml:space="preserve">a </w:t>
      </w:r>
      <w:r w:rsidRPr="001803DC">
        <w:t>szervezeten kívüli</w:t>
      </w:r>
      <w:r w:rsidR="006578D2" w:rsidRPr="001803DC">
        <w:t xml:space="preserve"> </w:t>
      </w:r>
      <w:r w:rsidRPr="001803DC">
        <w:t>felhasználókat, és tevékenységüket.</w:t>
      </w:r>
    </w:p>
    <w:p w14:paraId="53A4FB8F" w14:textId="77777777" w:rsidR="000B4029" w:rsidRPr="001803DC" w:rsidRDefault="004A22BF" w:rsidP="00C859F0">
      <w:pPr>
        <w:jc w:val="both"/>
      </w:pPr>
      <w:r w:rsidRPr="001803DC">
        <w:t>Az elektronikus</w:t>
      </w:r>
      <w:r w:rsidR="006578D2" w:rsidRPr="001803DC">
        <w:t xml:space="preserve"> </w:t>
      </w:r>
      <w:r w:rsidRPr="001803DC">
        <w:t>információs</w:t>
      </w:r>
      <w:r w:rsidR="006578D2" w:rsidRPr="001803DC">
        <w:t xml:space="preserve"> </w:t>
      </w:r>
      <w:r w:rsidRPr="001803DC">
        <w:t>rendszer</w:t>
      </w:r>
      <w:r w:rsidR="006578D2" w:rsidRPr="001803DC">
        <w:t xml:space="preserve"> </w:t>
      </w:r>
      <w:r w:rsidRPr="001803DC">
        <w:t>csak</w:t>
      </w:r>
      <w:r w:rsidR="006578D2" w:rsidRPr="001803DC">
        <w:t xml:space="preserve"> </w:t>
      </w:r>
      <w:r w:rsidRPr="001803DC">
        <w:t>a Nemzeti Média- és Hírközlési Hatóság elektronikus</w:t>
      </w:r>
      <w:r w:rsidR="006578D2" w:rsidRPr="001803DC">
        <w:t xml:space="preserve"> </w:t>
      </w:r>
      <w:r w:rsidRPr="001803DC">
        <w:t>aláírással kapcsol</w:t>
      </w:r>
      <w:r w:rsidR="00633899" w:rsidRPr="001803DC">
        <w:t>atos nyilván</w:t>
      </w:r>
      <w:r w:rsidR="000451A7">
        <w:t>tartásában szereplő hitelesítés</w:t>
      </w:r>
      <w:r w:rsidRPr="001803DC">
        <w:t>szolgáltatók által kibocsátott tanúsítván</w:t>
      </w:r>
      <w:r w:rsidR="006229D0" w:rsidRPr="001803DC">
        <w:t xml:space="preserve">yokat fogadhatja el a </w:t>
      </w:r>
      <w:r w:rsidRPr="001803DC">
        <w:t>szervezeten kívüli felhasználók hitelesítéséhez.</w:t>
      </w:r>
    </w:p>
    <w:p w14:paraId="53A4FB90" w14:textId="77777777" w:rsidR="0016229A" w:rsidRDefault="0016229A" w:rsidP="00EB60F1">
      <w:pPr>
        <w:pStyle w:val="Cmsor2"/>
        <w:numPr>
          <w:ilvl w:val="1"/>
          <w:numId w:val="1"/>
        </w:numPr>
        <w:spacing w:before="360" w:after="240"/>
        <w:ind w:left="709" w:hanging="709"/>
        <w:jc w:val="both"/>
      </w:pPr>
      <w:r>
        <w:t xml:space="preserve"> </w:t>
      </w:r>
      <w:bookmarkStart w:id="49" w:name="_Toc512681398"/>
      <w:r w:rsidR="00D0284B">
        <w:t xml:space="preserve">Hozzáférés </w:t>
      </w:r>
      <w:r w:rsidR="008111A0">
        <w:t>védelem, jogosultság kezelés</w:t>
      </w:r>
      <w:bookmarkEnd w:id="49"/>
    </w:p>
    <w:p w14:paraId="53A4FB91" w14:textId="77777777" w:rsidR="00D0284B" w:rsidRDefault="00D0284B" w:rsidP="00EB60F1">
      <w:pPr>
        <w:pStyle w:val="Cmsor3"/>
        <w:numPr>
          <w:ilvl w:val="2"/>
          <w:numId w:val="1"/>
        </w:numPr>
        <w:spacing w:before="300" w:after="200"/>
        <w:ind w:left="567"/>
        <w:jc w:val="both"/>
      </w:pPr>
      <w:bookmarkStart w:id="50" w:name="_Toc512681399"/>
      <w:r>
        <w:t>Hozzáférés ellenőrzési eljárásrend</w:t>
      </w:r>
      <w:bookmarkEnd w:id="50"/>
    </w:p>
    <w:p w14:paraId="53A4FB92" w14:textId="77777777" w:rsidR="000B4029" w:rsidRPr="000B4029" w:rsidRDefault="009D0240" w:rsidP="00C859F0">
      <w:pPr>
        <w:jc w:val="both"/>
      </w:pPr>
      <w:r>
        <w:t>A Szervezet</w:t>
      </w:r>
      <w:r w:rsidR="000B4029" w:rsidRPr="000B4029">
        <w:t xml:space="preserve"> minden informatikai rendszerében, erőforrásaival, szolgáltatásaival kapcsolatban, az adott eszköz, erőforrás, adat, dokumentumtár stb., biztonsági osztályától függően, a szükséges és elégséges ismeret elvének betartásával kell alkalmazni a hozzáférés-védelmi és a jogosultságkezelési intézkedéseket. Minden, az IBSZ hatálya alá eső adatot, a központi informatikai rendszerben, a központi logikai, fizikai rendszerek védelme alatt, központi hozzáférés-védelmi és jogosultság-kezelési rendszer ellenőrzése mellett kell menedzselni az egyedi elszámoltathatóság elvének érvényre juttatásával. A hoz</w:t>
      </w:r>
      <w:r w:rsidR="000B4029">
        <w:t xml:space="preserve">záférés-védelmi követelmények </w:t>
      </w:r>
      <w:r>
        <w:t>a Szervezet</w:t>
      </w:r>
      <w:r w:rsidR="000B4029" w:rsidRPr="000B4029">
        <w:t xml:space="preserve"> informatikai rendszereiben alkalmazandó rendszertől függnek.</w:t>
      </w:r>
    </w:p>
    <w:p w14:paraId="53A4FB93" w14:textId="77777777" w:rsidR="000B4029" w:rsidRPr="000B4029" w:rsidRDefault="000B4029" w:rsidP="00C859F0">
      <w:pPr>
        <w:jc w:val="both"/>
      </w:pPr>
      <w:r w:rsidRPr="000B4029">
        <w:t xml:space="preserve">Az információkhoz való hozzáférési lehetőséget (jogosultságot) a felhasználó által betöltött munkakör (szerepkör) alapján kell meghatározni (szerepkör alapú hozzáférés). A szerepkörök definiálása a </w:t>
      </w:r>
      <w:r w:rsidR="009D0240">
        <w:t>Szervezet</w:t>
      </w:r>
      <w:r w:rsidRPr="000B4029">
        <w:t xml:space="preserve"> munkafolyamatain, szervezeti struktúráján, a hierarchikus és funkcionális kapcsolatokon alapul.</w:t>
      </w:r>
    </w:p>
    <w:p w14:paraId="53A4FB94" w14:textId="77777777" w:rsidR="000B4029" w:rsidRPr="000B4029" w:rsidRDefault="000B4029" w:rsidP="00C859F0">
      <w:pPr>
        <w:jc w:val="both"/>
      </w:pPr>
      <w:r w:rsidRPr="000B4029">
        <w:t xml:space="preserve">A </w:t>
      </w:r>
      <w:r w:rsidR="009D0240">
        <w:t>Szervezet</w:t>
      </w:r>
      <w:r w:rsidR="00B54192">
        <w:t>be</w:t>
      </w:r>
      <w:r w:rsidRPr="000B4029">
        <w:t xml:space="preserve"> újonnan belépő felhasználók informatikai rendszerhez történő hozzáférését az</w:t>
      </w:r>
      <w:r>
        <w:t xml:space="preserve"> erre szolgáló igénylőlapon </w:t>
      </w:r>
      <w:r w:rsidR="00321C57" w:rsidRPr="003A4307">
        <w:rPr>
          <w:i/>
        </w:rPr>
        <w:t>(</w:t>
      </w:r>
      <w:r w:rsidR="00ED1E01" w:rsidRPr="003A4307">
        <w:rPr>
          <w:i/>
        </w:rPr>
        <w:t>B15 Hozzáférések igénylése és letiltása</w:t>
      </w:r>
      <w:r w:rsidR="00321C57" w:rsidRPr="003A4307">
        <w:rPr>
          <w:i/>
        </w:rPr>
        <w:t>)</w:t>
      </w:r>
      <w:r w:rsidRPr="000B4029">
        <w:t xml:space="preserve"> az érintett szervezeti egység vezetője </w:t>
      </w:r>
      <w:r w:rsidRPr="000B4029">
        <w:lastRenderedPageBreak/>
        <w:t xml:space="preserve">kezdeményezi. A felhasználói hozzáférést és az indokoltan kért jogosultságokat </w:t>
      </w:r>
      <w:r w:rsidR="002A3097">
        <w:t xml:space="preserve">a </w:t>
      </w:r>
      <w:r w:rsidR="009D0240">
        <w:t>Szervezet</w:t>
      </w:r>
      <w:r w:rsidR="002A3097">
        <w:t xml:space="preserve"> vezetőjének engedélye után a rendszer</w:t>
      </w:r>
      <w:r w:rsidR="00D922C9">
        <w:t>gazd</w:t>
      </w:r>
      <w:r w:rsidR="002A3097">
        <w:t xml:space="preserve">a </w:t>
      </w:r>
      <w:r w:rsidRPr="000B4029">
        <w:t>hozza létre</w:t>
      </w:r>
      <w:r w:rsidR="00AE343B">
        <w:t>,</w:t>
      </w:r>
      <w:r w:rsidRPr="000B4029">
        <w:t xml:space="preserve"> illetve adja meg.</w:t>
      </w:r>
    </w:p>
    <w:p w14:paraId="53A4FB95" w14:textId="77777777" w:rsidR="000B4029" w:rsidRPr="000B4029" w:rsidRDefault="000B4029" w:rsidP="00C859F0">
      <w:pPr>
        <w:jc w:val="both"/>
      </w:pPr>
      <w:r w:rsidRPr="000B4029">
        <w:t xml:space="preserve">A </w:t>
      </w:r>
      <w:r w:rsidR="009D0240">
        <w:t>Szervezet</w:t>
      </w:r>
      <w:r w:rsidRPr="000B4029">
        <w:t xml:space="preserve"> informatikai rendszereiben működő szolgáltatások (pl.: megosztott könyvtárak) esetén a szolgáltatás indítását engedélyező dokumentumban meg kell jelölni a szolgáltatásért (logikailag) felelős vezetőt,</w:t>
      </w:r>
      <w:r w:rsidR="00BE2ABE">
        <w:t xml:space="preserve"> és</w:t>
      </w:r>
      <w:r w:rsidRPr="000B4029">
        <w:t xml:space="preserve"> a szolgáltatás tulajdonosát</w:t>
      </w:r>
      <w:r w:rsidR="00BE2ABE">
        <w:t xml:space="preserve">. </w:t>
      </w:r>
      <w:r w:rsidRPr="000B4029">
        <w:t>Amennyiben a feldolgozott adatok, illetve a szolgáltatás jellege alapján a szolgáltatás jellemzően valamelyik szakterületekhez kapcsolható (pl. gazdálkodási adatokról szóló kimutatások, pénzü</w:t>
      </w:r>
      <w:r w:rsidR="00EE46B5">
        <w:t>gy, személyügy stb.</w:t>
      </w:r>
      <w:r w:rsidRPr="000B4029">
        <w:t>), úgy annak a területnek a vezetőjét kell szolgá</w:t>
      </w:r>
      <w:r w:rsidR="00ED1E01">
        <w:t>ltatás tulajdonosnak kijelölni.</w:t>
      </w:r>
    </w:p>
    <w:p w14:paraId="53A4FB96" w14:textId="77777777" w:rsidR="000B4029" w:rsidRDefault="000B4029" w:rsidP="00C859F0">
      <w:pPr>
        <w:jc w:val="both"/>
      </w:pPr>
      <w:r w:rsidRPr="000B4029">
        <w:t xml:space="preserve">A szolgáltatás tulajdonos által definiált hozzáférés-védelem elve szerint a szolgáltatás tulajdonosa által meghatározott szabályok (engedélyezés) alapján kell az adott szolgáltatáshoz történő hozzáférési jogosultsági kört kialakítani. A szolgáltatás tulajdonosa által megfogalmazott szabályok alapján kell beállítani a megfelelő (pl.: könyvtárak esetén: olvasás, írás, törlés; hálózati nyomtató esetén: </w:t>
      </w:r>
      <w:r w:rsidRPr="00EF1891">
        <w:t xml:space="preserve">hozzáférés) hozzáférési módot. A jogosultságok beállítását az informatikai rendszerben az </w:t>
      </w:r>
      <w:r w:rsidR="008C240F" w:rsidRPr="00EF1891">
        <w:t>Üzemeltetői csoport</w:t>
      </w:r>
      <w:r w:rsidRPr="00EF1891">
        <w:t xml:space="preserve"> végzi el.</w:t>
      </w:r>
    </w:p>
    <w:p w14:paraId="53A4FB97" w14:textId="77777777" w:rsidR="005C22E7" w:rsidRPr="005C22E7" w:rsidRDefault="005C22E7" w:rsidP="00C859F0">
      <w:pPr>
        <w:jc w:val="both"/>
      </w:pPr>
      <w:r w:rsidRPr="005C22E7">
        <w:t>A munkaállomásokon és a szervergépeken tech</w:t>
      </w:r>
      <w:r w:rsidR="0053526C">
        <w:t xml:space="preserve">nikailag is korlátozni kell az úgynevezett </w:t>
      </w:r>
      <w:r w:rsidRPr="005C22E7">
        <w:t xml:space="preserve">alternatív bootolási lehetőségeket (pl.: CD, DVD, USB, </w:t>
      </w:r>
      <w:r w:rsidR="00C744B5">
        <w:t>E</w:t>
      </w:r>
      <w:r w:rsidRPr="005C22E7">
        <w:t>thernet stb.). Ezekre az eszközöket csak üzemeltetési / karbantartási / javításai célból lehet olyan rendszerrel működtetni, amely nem az üzemszerűen rátelepített operációs rendszer.</w:t>
      </w:r>
    </w:p>
    <w:p w14:paraId="53A4FB98" w14:textId="77777777" w:rsidR="005C22E7" w:rsidRDefault="005C22E7" w:rsidP="00C859F0">
      <w:pPr>
        <w:jc w:val="both"/>
      </w:pPr>
      <w:r w:rsidRPr="005C22E7">
        <w:t xml:space="preserve">A munkaállomásokon és szervereken telepített szoftverek / alkalmazások és szakalkalmazások esetében kiemelt figyelmet kell fordítani az automatikusan létrejövő felhasználókra, hozzáférésekre, jogosultságokra (administrator, guest, root, stb.), ezek kezdeti jelszavát meg kell változtatni és/vagy zárolni </w:t>
      </w:r>
      <w:r w:rsidR="00B54192">
        <w:t xml:space="preserve">kell </w:t>
      </w:r>
      <w:r w:rsidRPr="005C22E7">
        <w:t>a használatát. Szintén kiemelt figyelmet kell fordítani a „teszt jelleggel” létrehozott felhasználókra, hozzáférésekre. Ezeket a felhasználókat, hozzáféréseket, amikor használatuk már nem szükséges és indokolt meg kell szüntetni. Amennyiben a hozzáférések szükségesek (pl.: valamilyen rendszerszolgáltatás miatt), úgy legalább a magasabb szintű biztonságukról gondoskodni kell, így vagy át kell őket nevezni, vagy a nem szükséges jogosultságokat el kell venni ezektől a felhasználóktól. Az</w:t>
      </w:r>
      <w:r w:rsidR="00C744B5">
        <w:t> </w:t>
      </w:r>
      <w:r w:rsidRPr="005C22E7">
        <w:t>ilyen felhasználók alapértelmezett jelszavait meg kell változtatni megfelelő erősségű jelszavakra. Szakalkalmazások esetében a fejlesztőknek kerülniük kell az automatikusan felhasználói, alapértelmezett jelszóval működő hozzáférések használatát!</w:t>
      </w:r>
    </w:p>
    <w:p w14:paraId="53A4FB99" w14:textId="77777777" w:rsidR="00BE2ABE" w:rsidRPr="00EF1891" w:rsidRDefault="00BE2ABE" w:rsidP="00C859F0">
      <w:pPr>
        <w:jc w:val="both"/>
      </w:pPr>
      <w:r w:rsidRPr="00BE2ABE">
        <w:t xml:space="preserve">A felhasználó </w:t>
      </w:r>
      <w:r w:rsidRPr="00EF1891">
        <w:t>szerepkörének megváltozása esetén (pl.: más osztályra k</w:t>
      </w:r>
      <w:r w:rsidR="002A3097" w:rsidRPr="00EF1891">
        <w:t xml:space="preserve">erül, munkaköre </w:t>
      </w:r>
      <w:r w:rsidR="00F62533" w:rsidRPr="00EF1891">
        <w:t xml:space="preserve">megváltozik) az </w:t>
      </w:r>
      <w:r w:rsidR="008C240F" w:rsidRPr="00EF1891">
        <w:t>Üzemeltetői csoport</w:t>
      </w:r>
      <w:r w:rsidR="002A3097" w:rsidRPr="00EF1891">
        <w:t xml:space="preserve"> </w:t>
      </w:r>
      <w:r w:rsidRPr="00EF1891">
        <w:t>a szervezet vezetőjétől kapott információk alapján a régi szerepkörhöz tartozó jogosultságot a felhasználótól elveszi, majd a szükséges új szerepkörnek megfelelő jogosultságokat megadja neki.</w:t>
      </w:r>
      <w:r w:rsidR="002A3097" w:rsidRPr="00EF1891">
        <w:t xml:space="preserve"> </w:t>
      </w:r>
      <w:r w:rsidR="00321C57" w:rsidRPr="00EF1891">
        <w:rPr>
          <w:i/>
        </w:rPr>
        <w:t>(</w:t>
      </w:r>
      <w:r w:rsidR="00ED1E01" w:rsidRPr="00EF1891">
        <w:rPr>
          <w:i/>
        </w:rPr>
        <w:t>B15 Hozzáférések igénylése és letiltása</w:t>
      </w:r>
      <w:r w:rsidR="00321C57" w:rsidRPr="00EF1891">
        <w:rPr>
          <w:i/>
        </w:rPr>
        <w:t>)</w:t>
      </w:r>
    </w:p>
    <w:p w14:paraId="53A4FB9A" w14:textId="77777777" w:rsidR="00BE2ABE" w:rsidRPr="00BE2ABE" w:rsidRDefault="00BE2ABE" w:rsidP="00C859F0">
      <w:pPr>
        <w:jc w:val="both"/>
      </w:pPr>
      <w:r w:rsidRPr="00EF1891">
        <w:t xml:space="preserve">A felhasználó jogviszonyának megszűnése esetén az </w:t>
      </w:r>
      <w:r w:rsidR="008C240F" w:rsidRPr="00EF1891">
        <w:t>Üzemeltetői csoport</w:t>
      </w:r>
      <w:r w:rsidRPr="00EF1891">
        <w:t xml:space="preserve"> vezető</w:t>
      </w:r>
      <w:r w:rsidR="002A3097" w:rsidRPr="00EF1891">
        <w:t>je</w:t>
      </w:r>
      <w:r w:rsidRPr="00BE2ABE">
        <w:t xml:space="preserve"> a </w:t>
      </w:r>
      <w:r w:rsidR="00A30D24">
        <w:t>személyzeti munkatárstól</w:t>
      </w:r>
      <w:r w:rsidRPr="00BE2ABE">
        <w:t xml:space="preserve"> kapott nyomtatványon </w:t>
      </w:r>
      <w:r w:rsidR="00321C57" w:rsidRPr="003A4307">
        <w:rPr>
          <w:i/>
        </w:rPr>
        <w:t xml:space="preserve">(B28 </w:t>
      </w:r>
      <w:r w:rsidR="00484C28" w:rsidRPr="003A4307">
        <w:rPr>
          <w:i/>
        </w:rPr>
        <w:t>IT eszközök használatba adása és visszavétele</w:t>
      </w:r>
      <w:r w:rsidR="00321C57" w:rsidRPr="003A4307">
        <w:rPr>
          <w:i/>
        </w:rPr>
        <w:t>)</w:t>
      </w:r>
      <w:r w:rsidR="00321C57" w:rsidRPr="003A4307">
        <w:t xml:space="preserve"> </w:t>
      </w:r>
      <w:r w:rsidRPr="003A4307">
        <w:t>igazolja</w:t>
      </w:r>
      <w:r w:rsidRPr="00BE2ABE">
        <w:t>, hogy</w:t>
      </w:r>
      <w:r w:rsidR="003A4307">
        <w:t> </w:t>
      </w:r>
      <w:r w:rsidRPr="00BE2ABE">
        <w:t>a hozzáférési jogokat törölte, illetve a fel</w:t>
      </w:r>
      <w:r w:rsidR="002A3097">
        <w:t>használó az informatikai vezető</w:t>
      </w:r>
      <w:r w:rsidRPr="00BE2ABE">
        <w:t xml:space="preserve"> felé elszámolt.</w:t>
      </w:r>
    </w:p>
    <w:p w14:paraId="53A4FB9B" w14:textId="77777777" w:rsidR="00BE2ABE" w:rsidRPr="00BE2ABE" w:rsidRDefault="00BE2ABE" w:rsidP="00C859F0">
      <w:pPr>
        <w:jc w:val="both"/>
      </w:pPr>
      <w:r w:rsidRPr="00BE2ABE">
        <w:t>Az informatikai rendszerhez, alrendszerekhez történő hozzáférési engedélyeket évenként felül kell vizsgálni (pl.: távoli hozzáférések, internet elérés, külső levelezés, stb.). Az esetlegesen már nem indokolt jogosultságokat, hozzáféréseket meg kell szüntetni.</w:t>
      </w:r>
    </w:p>
    <w:p w14:paraId="53A4FB9C" w14:textId="77777777" w:rsidR="00D0284B" w:rsidRPr="001803DC" w:rsidRDefault="00D0284B" w:rsidP="00EB60F1">
      <w:pPr>
        <w:pStyle w:val="Cmsor3"/>
        <w:numPr>
          <w:ilvl w:val="2"/>
          <w:numId w:val="1"/>
        </w:numPr>
        <w:spacing w:before="300" w:after="200"/>
        <w:ind w:left="567"/>
        <w:jc w:val="both"/>
        <w:rPr>
          <w:color w:val="auto"/>
        </w:rPr>
      </w:pPr>
      <w:bookmarkStart w:id="51" w:name="_Toc512681400"/>
      <w:r w:rsidRPr="001803DC">
        <w:rPr>
          <w:color w:val="auto"/>
        </w:rPr>
        <w:lastRenderedPageBreak/>
        <w:t>Felhasználói fiókok kezelése</w:t>
      </w:r>
      <w:bookmarkEnd w:id="51"/>
    </w:p>
    <w:p w14:paraId="53A4FB9D" w14:textId="77777777" w:rsidR="005C22E7" w:rsidRPr="001803DC" w:rsidRDefault="005C22E7" w:rsidP="00C859F0">
      <w:pPr>
        <w:jc w:val="both"/>
      </w:pPr>
      <w:r w:rsidRPr="001803DC">
        <w:t>A felhasználók kizárólag felhasználói jogosultsággal dolgozhatnak a munkaállomásokon, rendszergazdai jogosultságokat nem kaphatnak. Kivételt képeznek e szabály alól azon szakalkalmazások munkaállomásai, ahol a szoftver működéséhez szükségesek az emelt szintű jogok, itt a zavartalan munkavégzés miatt ez engedélyezett. Az így rendelkezésre álló jogokat a felhasználó nem használhatja semmilyen üzemeltetői feladatra (pl.: programok telepítése, leállítása, stb.), csak és kizárólag a szakalkalmazás használata miatt birtokolhatja ezeket!</w:t>
      </w:r>
    </w:p>
    <w:p w14:paraId="53A4FB9E" w14:textId="77777777" w:rsidR="00404702" w:rsidRPr="001803DC" w:rsidRDefault="00404702" w:rsidP="00C859F0">
      <w:pPr>
        <w:jc w:val="both"/>
      </w:pPr>
      <w:r w:rsidRPr="001803DC">
        <w:t>A munkaállomásokon a felhasználóknak tilos hálózati szolgáltatásként mappákat/fájlokat megosztani. Amennyiben a megosztás szakmailag indokolt, úgy a közvetlen vezető kezdeményezésére az IBF jóváhagyásával a megosztást a munkaállomás adminisztrátora hozza létre. Valamennyi megosztás esetén szigorúan kell meghatározni a hozzáféréseket, törekedni kell arra, hogy ne legyenek általános megosztások. Csak azok a felhasználók/munkaállomások kaphatnak jogot az erőforrások elérésére, amelyeknek ez a munkájukhoz valóban szükséges.</w:t>
      </w:r>
    </w:p>
    <w:p w14:paraId="53A4FB9F" w14:textId="77777777" w:rsidR="00404702" w:rsidRPr="001803DC" w:rsidRDefault="009D0240" w:rsidP="00C859F0">
      <w:pPr>
        <w:keepNext/>
        <w:jc w:val="both"/>
      </w:pPr>
      <w:r w:rsidRPr="001803DC">
        <w:t>A Szervezet</w:t>
      </w:r>
      <w:r w:rsidR="00404702" w:rsidRPr="001803DC">
        <w:t xml:space="preserve"> minden szobájában biztosítani kell a hálózati csatlakozás lehetőségét. A hálózati erőforrásokhoz való hozzáférést különböző szintű hálózati jogosultságok biztosítják. Ezek a jogok az alábbi tevékenységek elvégzését tehetik lehetővé:</w:t>
      </w:r>
    </w:p>
    <w:p w14:paraId="53A4FBA0" w14:textId="77777777" w:rsidR="00404702" w:rsidRPr="001803DC" w:rsidRDefault="00404702" w:rsidP="00EB60F1">
      <w:pPr>
        <w:pStyle w:val="Listaszerbekezds"/>
        <w:numPr>
          <w:ilvl w:val="0"/>
          <w:numId w:val="3"/>
        </w:numPr>
        <w:ind w:left="426"/>
        <w:jc w:val="both"/>
      </w:pPr>
      <w:r w:rsidRPr="001803DC">
        <w:t>hálózat kezeléséhez szükséges programok közös használata</w:t>
      </w:r>
    </w:p>
    <w:p w14:paraId="53A4FBA1" w14:textId="77777777" w:rsidR="00404702" w:rsidRPr="001803DC" w:rsidRDefault="00404702" w:rsidP="00EB60F1">
      <w:pPr>
        <w:pStyle w:val="Listaszerbekezds"/>
        <w:numPr>
          <w:ilvl w:val="0"/>
          <w:numId w:val="3"/>
        </w:numPr>
        <w:ind w:left="426"/>
        <w:jc w:val="both"/>
      </w:pPr>
      <w:r w:rsidRPr="001803DC">
        <w:t>közös nyomtató használata</w:t>
      </w:r>
    </w:p>
    <w:p w14:paraId="53A4FBA2" w14:textId="77777777" w:rsidR="00404702" w:rsidRPr="001803DC" w:rsidRDefault="00404702" w:rsidP="00EB60F1">
      <w:pPr>
        <w:pStyle w:val="Listaszerbekezds"/>
        <w:numPr>
          <w:ilvl w:val="0"/>
          <w:numId w:val="3"/>
        </w:numPr>
        <w:ind w:left="426"/>
        <w:jc w:val="both"/>
      </w:pPr>
      <w:r w:rsidRPr="001803DC">
        <w:t>internet böngészés</w:t>
      </w:r>
    </w:p>
    <w:p w14:paraId="53A4FBA3" w14:textId="77777777" w:rsidR="00404702" w:rsidRPr="001803DC" w:rsidRDefault="00404702" w:rsidP="00EB60F1">
      <w:pPr>
        <w:pStyle w:val="Listaszerbekezds"/>
        <w:numPr>
          <w:ilvl w:val="0"/>
          <w:numId w:val="3"/>
        </w:numPr>
        <w:ind w:left="426"/>
        <w:jc w:val="both"/>
      </w:pPr>
      <w:r w:rsidRPr="001803DC">
        <w:t>elektronikus levelezés</w:t>
      </w:r>
    </w:p>
    <w:p w14:paraId="53A4FBA4" w14:textId="77777777" w:rsidR="00404702" w:rsidRPr="001803DC" w:rsidRDefault="00404702" w:rsidP="00EB60F1">
      <w:pPr>
        <w:pStyle w:val="Listaszerbekezds"/>
        <w:numPr>
          <w:ilvl w:val="0"/>
          <w:numId w:val="3"/>
        </w:numPr>
        <w:ind w:left="426"/>
        <w:jc w:val="both"/>
      </w:pPr>
      <w:r w:rsidRPr="001803DC">
        <w:t>adatbázisok elérésének biztosítása</w:t>
      </w:r>
    </w:p>
    <w:p w14:paraId="53A4FBA5" w14:textId="77777777" w:rsidR="00404702" w:rsidRPr="001803DC" w:rsidRDefault="00404702" w:rsidP="00EB60F1">
      <w:pPr>
        <w:pStyle w:val="Listaszerbekezds"/>
        <w:numPr>
          <w:ilvl w:val="0"/>
          <w:numId w:val="3"/>
        </w:numPr>
        <w:ind w:left="426"/>
        <w:jc w:val="both"/>
      </w:pPr>
      <w:r w:rsidRPr="001803DC">
        <w:t>programok ill. adatok elérésének biztosítása</w:t>
      </w:r>
    </w:p>
    <w:p w14:paraId="53A4FBA6" w14:textId="77777777" w:rsidR="00404702" w:rsidRPr="001803DC" w:rsidRDefault="00251E69" w:rsidP="00C859F0">
      <w:pPr>
        <w:keepNext/>
        <w:jc w:val="both"/>
      </w:pPr>
      <w:r w:rsidRPr="001803DC">
        <w:t>A</w:t>
      </w:r>
      <w:r w:rsidR="00404702" w:rsidRPr="001803DC">
        <w:t xml:space="preserve"> hálózaton található fájlokra, könyvtárakra (mappákra) kiosztható jogosultságok:</w:t>
      </w:r>
    </w:p>
    <w:p w14:paraId="53A4FBA7" w14:textId="77777777" w:rsidR="00404702" w:rsidRPr="001803DC" w:rsidRDefault="00404702" w:rsidP="00EB60F1">
      <w:pPr>
        <w:pStyle w:val="Listaszerbekezds"/>
        <w:numPr>
          <w:ilvl w:val="0"/>
          <w:numId w:val="3"/>
        </w:numPr>
        <w:ind w:left="426"/>
        <w:jc w:val="both"/>
      </w:pPr>
      <w:r w:rsidRPr="001803DC">
        <w:t>olvasási jog</w:t>
      </w:r>
    </w:p>
    <w:p w14:paraId="53A4FBA8" w14:textId="77777777" w:rsidR="00404702" w:rsidRPr="001803DC" w:rsidRDefault="00404702" w:rsidP="00EB60F1">
      <w:pPr>
        <w:pStyle w:val="Listaszerbekezds"/>
        <w:numPr>
          <w:ilvl w:val="0"/>
          <w:numId w:val="3"/>
        </w:numPr>
        <w:ind w:left="426"/>
        <w:jc w:val="both"/>
      </w:pPr>
      <w:r w:rsidRPr="001803DC">
        <w:t>írási jog</w:t>
      </w:r>
    </w:p>
    <w:p w14:paraId="53A4FBA9" w14:textId="77777777" w:rsidR="00404702" w:rsidRPr="001803DC" w:rsidRDefault="00404702" w:rsidP="00EB60F1">
      <w:pPr>
        <w:pStyle w:val="Listaszerbekezds"/>
        <w:numPr>
          <w:ilvl w:val="0"/>
          <w:numId w:val="3"/>
        </w:numPr>
        <w:ind w:left="426"/>
        <w:jc w:val="both"/>
      </w:pPr>
      <w:r w:rsidRPr="001803DC">
        <w:t>törlési jog</w:t>
      </w:r>
    </w:p>
    <w:p w14:paraId="53A4FBAA" w14:textId="77777777" w:rsidR="00404702" w:rsidRPr="001803DC" w:rsidRDefault="009D0240" w:rsidP="00C859F0">
      <w:pPr>
        <w:jc w:val="both"/>
      </w:pPr>
      <w:r w:rsidRPr="001803DC">
        <w:t>A Szervezet</w:t>
      </w:r>
      <w:r w:rsidR="00404702" w:rsidRPr="001803DC">
        <w:t>i informatikai rendszerben az egyes számítástechnikai rendszerek, szoftverek készítői által gyárilag a felhasználók részére biztosított védelmi eljárásokat (pl. a</w:t>
      </w:r>
      <w:r w:rsidR="00C744B5">
        <w:t xml:space="preserve"> Microsoft</w:t>
      </w:r>
      <w:r w:rsidR="00404702" w:rsidRPr="001803DC">
        <w:t xml:space="preserve"> W</w:t>
      </w:r>
      <w:r w:rsidR="00C744B5">
        <w:t>ord</w:t>
      </w:r>
      <w:r w:rsidR="00404702" w:rsidRPr="001803DC">
        <w:t xml:space="preserve"> jelszavas védelme) a felhasználók – </w:t>
      </w:r>
      <w:r w:rsidRPr="001803DC">
        <w:t>a Szervezet</w:t>
      </w:r>
      <w:r w:rsidR="00404702" w:rsidRPr="001803DC">
        <w:t>i adatok rendelkezésre állásának biztosítása érdekében – nem használhatják!</w:t>
      </w:r>
    </w:p>
    <w:p w14:paraId="53A4FBAB" w14:textId="77777777" w:rsidR="00404702" w:rsidRPr="001803DC" w:rsidRDefault="00404702" w:rsidP="00C859F0">
      <w:pPr>
        <w:jc w:val="both"/>
      </w:pPr>
      <w:r w:rsidRPr="001803DC">
        <w:t>A felhasználók számára tilos nem engedélyezett erőforrások, szolgáltatások, jogosultságok megszerzése, vagy ennek kísérlete. Tilos más felhasználó munkájának zavarása, anyagaikhoz történő bármilyen illetéktelen hozzáférés vagy annak kísérlete.</w:t>
      </w:r>
    </w:p>
    <w:p w14:paraId="53A4FBAC" w14:textId="77777777" w:rsidR="00404702" w:rsidRPr="001803DC" w:rsidRDefault="00404702" w:rsidP="00C859F0">
      <w:pPr>
        <w:jc w:val="both"/>
      </w:pPr>
      <w:r w:rsidRPr="001803DC">
        <w:t>A hozzáférés-védelmi és jogosultság-kezelési elemek, alrendszerek megbízható adminisztrálása érdekében a felhasználói hozzáféréseket megvalósító rendszerek működtetését (ahol a technológia lehetővé teszi) megbízható módon naplózni, és a naplótartalmat az engedélyezett jogosultság igénylések alapján ellenőrizni kell.</w:t>
      </w:r>
    </w:p>
    <w:p w14:paraId="53A4FBAD" w14:textId="77777777" w:rsidR="00404702" w:rsidRPr="001803DC" w:rsidRDefault="00404702" w:rsidP="00C859F0">
      <w:pPr>
        <w:keepNext/>
        <w:jc w:val="both"/>
      </w:pPr>
      <w:r w:rsidRPr="001803DC">
        <w:t>A munkaállomás admin</w:t>
      </w:r>
      <w:r w:rsidR="00EE46B5">
        <w:t>isztrátorát értesíteni kell, ha…</w:t>
      </w:r>
    </w:p>
    <w:p w14:paraId="53A4FBAE" w14:textId="77777777" w:rsidR="00404702" w:rsidRPr="001803DC" w:rsidRDefault="00404702" w:rsidP="00EB60F1">
      <w:pPr>
        <w:pStyle w:val="Listaszerbekezds"/>
        <w:numPr>
          <w:ilvl w:val="0"/>
          <w:numId w:val="3"/>
        </w:numPr>
        <w:ind w:left="426"/>
        <w:jc w:val="both"/>
      </w:pPr>
      <w:r w:rsidRPr="001803DC">
        <w:t>a felhasználói fiókokra már nincsen szükség,</w:t>
      </w:r>
    </w:p>
    <w:p w14:paraId="53A4FBAF" w14:textId="77777777" w:rsidR="00404702" w:rsidRPr="001803DC" w:rsidRDefault="00404702" w:rsidP="00EB60F1">
      <w:pPr>
        <w:pStyle w:val="Listaszerbekezds"/>
        <w:numPr>
          <w:ilvl w:val="0"/>
          <w:numId w:val="3"/>
        </w:numPr>
        <w:ind w:left="426"/>
        <w:jc w:val="both"/>
      </w:pPr>
      <w:r w:rsidRPr="001803DC">
        <w:t>a felhasználók kiléptek vagy áthelyezésre kerültek,</w:t>
      </w:r>
    </w:p>
    <w:p w14:paraId="53A4FBB0" w14:textId="77777777" w:rsidR="00EF5CEB" w:rsidRPr="001803DC" w:rsidRDefault="00EF5CEB" w:rsidP="00EB60F1">
      <w:pPr>
        <w:pStyle w:val="Listaszerbekezds"/>
        <w:numPr>
          <w:ilvl w:val="0"/>
          <w:numId w:val="3"/>
        </w:numPr>
        <w:ind w:left="426"/>
        <w:jc w:val="both"/>
      </w:pPr>
      <w:r w:rsidRPr="001803DC">
        <w:lastRenderedPageBreak/>
        <w:t>csoport felhasználói fiókok esetén, ha a csoport tagjai megváltoznak,</w:t>
      </w:r>
    </w:p>
    <w:p w14:paraId="53A4FBB1" w14:textId="77777777" w:rsidR="00404702" w:rsidRPr="001803DC" w:rsidRDefault="00404702" w:rsidP="00EB60F1">
      <w:pPr>
        <w:pStyle w:val="Listaszerbekezds"/>
        <w:numPr>
          <w:ilvl w:val="0"/>
          <w:numId w:val="3"/>
        </w:numPr>
        <w:ind w:left="426"/>
        <w:jc w:val="both"/>
      </w:pPr>
      <w:r w:rsidRPr="001803DC">
        <w:t>az elektronikus információs rendszer használata vagy az ehhez szükséges ismeretek megváltoztak.</w:t>
      </w:r>
    </w:p>
    <w:p w14:paraId="53A4FBB2" w14:textId="77777777" w:rsidR="00404702" w:rsidRPr="001803DC" w:rsidRDefault="00EF5CEB" w:rsidP="00C859F0">
      <w:pPr>
        <w:jc w:val="both"/>
      </w:pPr>
      <w:r w:rsidRPr="001803DC">
        <w:t>A felhasználói fiókok a fiókkezelési szabályokkal összhangban rendszeres időközönként, legalább évente felülvizsgálandók</w:t>
      </w:r>
      <w:r w:rsidR="00F679DC" w:rsidRPr="001803DC">
        <w:t xml:space="preserve"> </w:t>
      </w:r>
      <w:r w:rsidR="00F679DC" w:rsidRPr="003A4307">
        <w:rPr>
          <w:i/>
        </w:rPr>
        <w:t>(B30 Felhasználói fiókok kiosztása és felülvizsgálata)</w:t>
      </w:r>
      <w:r w:rsidRPr="003A4307">
        <w:t>.</w:t>
      </w:r>
    </w:p>
    <w:p w14:paraId="53A4FBB3" w14:textId="77777777" w:rsidR="004A22BF" w:rsidRPr="001803DC" w:rsidRDefault="001E3224" w:rsidP="00C859F0">
      <w:pPr>
        <w:keepNext/>
        <w:jc w:val="both"/>
      </w:pPr>
      <w:r w:rsidRPr="001803DC">
        <w:t>További feladatok: a</w:t>
      </w:r>
      <w:r w:rsidR="000451A7">
        <w:t xml:space="preserve"> S</w:t>
      </w:r>
      <w:r w:rsidR="002A3097" w:rsidRPr="001803DC">
        <w:t>zervezet…</w:t>
      </w:r>
    </w:p>
    <w:p w14:paraId="53A4FBB4" w14:textId="77777777" w:rsidR="004A22BF" w:rsidRPr="001803DC" w:rsidRDefault="004A22BF" w:rsidP="00EB60F1">
      <w:pPr>
        <w:pStyle w:val="Listaszerbekezds"/>
        <w:numPr>
          <w:ilvl w:val="0"/>
          <w:numId w:val="3"/>
        </w:numPr>
        <w:ind w:left="426"/>
        <w:jc w:val="both"/>
      </w:pPr>
      <w:r w:rsidRPr="001803DC">
        <w:t>meghatározza és azonosítja az elektronikus információs rendszer felhasználói fiókjait, és ezek típusait;</w:t>
      </w:r>
    </w:p>
    <w:p w14:paraId="53A4FBB5" w14:textId="77777777" w:rsidR="004A22BF" w:rsidRPr="001803DC" w:rsidRDefault="004A22BF" w:rsidP="00EB60F1">
      <w:pPr>
        <w:pStyle w:val="Listaszerbekezds"/>
        <w:numPr>
          <w:ilvl w:val="0"/>
          <w:numId w:val="3"/>
        </w:numPr>
        <w:ind w:left="426"/>
        <w:jc w:val="both"/>
      </w:pPr>
      <w:r w:rsidRPr="001803DC">
        <w:t>kijelöli a felhasználói fiókok fiókkezelőit;</w:t>
      </w:r>
    </w:p>
    <w:p w14:paraId="53A4FBB6" w14:textId="77777777" w:rsidR="004A22BF" w:rsidRPr="001803DC" w:rsidRDefault="004A22BF" w:rsidP="00EB60F1">
      <w:pPr>
        <w:pStyle w:val="Listaszerbekezds"/>
        <w:numPr>
          <w:ilvl w:val="0"/>
          <w:numId w:val="3"/>
        </w:numPr>
        <w:ind w:left="426"/>
        <w:jc w:val="both"/>
      </w:pPr>
      <w:r w:rsidRPr="001803DC">
        <w:t>kialakítja a csoport- és szerepkör tagsági feltételeket;</w:t>
      </w:r>
    </w:p>
    <w:p w14:paraId="53A4FBB7" w14:textId="77777777" w:rsidR="004A22BF" w:rsidRPr="001803DC" w:rsidRDefault="004A22BF" w:rsidP="00EB60F1">
      <w:pPr>
        <w:pStyle w:val="Listaszerbekezds"/>
        <w:numPr>
          <w:ilvl w:val="0"/>
          <w:numId w:val="3"/>
        </w:numPr>
        <w:ind w:left="426"/>
        <w:jc w:val="both"/>
      </w:pPr>
      <w:r w:rsidRPr="001803DC">
        <w:t>meghatározza</w:t>
      </w:r>
      <w:r w:rsidR="006578D2" w:rsidRPr="001803DC">
        <w:t xml:space="preserve"> </w:t>
      </w:r>
      <w:r w:rsidRPr="001803DC">
        <w:t>az elektronikus</w:t>
      </w:r>
      <w:r w:rsidR="006578D2" w:rsidRPr="001803DC">
        <w:t xml:space="preserve"> </w:t>
      </w:r>
      <w:r w:rsidRPr="001803DC">
        <w:t>információs</w:t>
      </w:r>
      <w:r w:rsidR="006578D2" w:rsidRPr="001803DC">
        <w:t xml:space="preserve"> </w:t>
      </w:r>
      <w:r w:rsidRPr="001803DC">
        <w:t>rendszer</w:t>
      </w:r>
      <w:r w:rsidR="006578D2" w:rsidRPr="001803DC">
        <w:t xml:space="preserve"> </w:t>
      </w:r>
      <w:r w:rsidRPr="001803DC">
        <w:t>jogosult</w:t>
      </w:r>
      <w:r w:rsidR="006578D2" w:rsidRPr="001803DC">
        <w:t xml:space="preserve"> </w:t>
      </w:r>
      <w:r w:rsidRPr="001803DC">
        <w:t>felhasználóit,</w:t>
      </w:r>
      <w:r w:rsidR="006578D2" w:rsidRPr="001803DC">
        <w:t xml:space="preserve"> </w:t>
      </w:r>
      <w:r w:rsidRPr="001803DC">
        <w:t>a</w:t>
      </w:r>
      <w:r w:rsidR="006578D2" w:rsidRPr="001803DC">
        <w:t xml:space="preserve"> </w:t>
      </w:r>
      <w:r w:rsidRPr="001803DC">
        <w:t>csoport-</w:t>
      </w:r>
      <w:r w:rsidR="006578D2" w:rsidRPr="001803DC">
        <w:t xml:space="preserve"> </w:t>
      </w:r>
      <w:r w:rsidRPr="001803DC">
        <w:t>és szerepkör</w:t>
      </w:r>
      <w:r w:rsidR="006578D2" w:rsidRPr="001803DC">
        <w:t xml:space="preserve"> </w:t>
      </w:r>
      <w:r w:rsidRPr="001803DC">
        <w:t>tagságot</w:t>
      </w:r>
      <w:r w:rsidR="006578D2" w:rsidRPr="001803DC">
        <w:t xml:space="preserve"> </w:t>
      </w:r>
      <w:r w:rsidRPr="001803DC">
        <w:t>és a</w:t>
      </w:r>
      <w:r w:rsidR="006578D2" w:rsidRPr="001803DC">
        <w:t xml:space="preserve"> </w:t>
      </w:r>
      <w:r w:rsidRPr="001803DC">
        <w:t>hozzáférési jogosultságokat, valamint (szükség esetén) az egyes felhasz</w:t>
      </w:r>
      <w:r w:rsidR="00F679DC" w:rsidRPr="001803DC">
        <w:t xml:space="preserve">nálói fiókok további jellemzőit </w:t>
      </w:r>
      <w:r w:rsidR="00F679DC" w:rsidRPr="003A4307">
        <w:rPr>
          <w:i/>
        </w:rPr>
        <w:t>(B30 Felhasználói fiókok kiosztása és felülvizsgálata)</w:t>
      </w:r>
      <w:r w:rsidR="00F679DC" w:rsidRPr="003A4307">
        <w:t>.</w:t>
      </w:r>
    </w:p>
    <w:p w14:paraId="53A4FBB8" w14:textId="77777777" w:rsidR="00D0284B" w:rsidRDefault="00D0284B" w:rsidP="00EB60F1">
      <w:pPr>
        <w:pStyle w:val="Cmsor3"/>
        <w:numPr>
          <w:ilvl w:val="2"/>
          <w:numId w:val="1"/>
        </w:numPr>
        <w:spacing w:before="300" w:after="200"/>
        <w:ind w:left="567"/>
        <w:jc w:val="both"/>
      </w:pPr>
      <w:bookmarkStart w:id="52" w:name="_Toc512681401"/>
      <w:r>
        <w:t>Külső rendszerekből történő hozzáférés szabályozása</w:t>
      </w:r>
      <w:bookmarkEnd w:id="52"/>
    </w:p>
    <w:p w14:paraId="53A4FBB9" w14:textId="77777777" w:rsidR="00290311" w:rsidRPr="00290311" w:rsidRDefault="00290311" w:rsidP="00C859F0">
      <w:pPr>
        <w:jc w:val="both"/>
      </w:pPr>
      <w:r w:rsidRPr="00290311">
        <w:t>Külső cégek folyamatos üzemeltetési feladatainak ellátása érdekében (pl.: szerverek karbantartása, szakalkalmazások karbantartása) a cégek megbízott munkatársai állandó távoli hozzáférést kaphatnak az általuk felügyelt rendszerhez. Ezeket a hozzáféréseket a cégeknek az IBSZ betartásával, bizalmasan és a szakmai normáknak megfelelően kell kezelniük.</w:t>
      </w:r>
    </w:p>
    <w:p w14:paraId="53A4FBBA" w14:textId="77777777" w:rsidR="00290311" w:rsidRPr="00290311" w:rsidRDefault="00290311" w:rsidP="00C859F0">
      <w:pPr>
        <w:jc w:val="both"/>
      </w:pPr>
      <w:r w:rsidRPr="00290311">
        <w:t xml:space="preserve">Távoli hozzáférést kaphatnak a </w:t>
      </w:r>
      <w:r w:rsidR="009D0240">
        <w:t>Szervezet</w:t>
      </w:r>
      <w:r w:rsidRPr="00290311">
        <w:t xml:space="preserve"> azon munkatársai, akik a </w:t>
      </w:r>
      <w:r w:rsidR="009D0240">
        <w:t>Szervezet</w:t>
      </w:r>
      <w:r w:rsidRPr="00290311">
        <w:t xml:space="preserve"> által biztosított, távoli munkavégzésre alkalmas eszközzel rendelkeznek.</w:t>
      </w:r>
    </w:p>
    <w:p w14:paraId="53A4FBBB" w14:textId="77777777" w:rsidR="00290311" w:rsidRPr="00290311" w:rsidRDefault="00290311" w:rsidP="00C859F0">
      <w:pPr>
        <w:jc w:val="both"/>
      </w:pPr>
      <w:r w:rsidRPr="00290311">
        <w:t xml:space="preserve">A távoli hozzáféréshez használt azonosítókat, jogosultságokat a </w:t>
      </w:r>
      <w:r w:rsidR="009D0240">
        <w:t>Szervezet</w:t>
      </w:r>
      <w:r w:rsidRPr="00290311">
        <w:t xml:space="preserve"> </w:t>
      </w:r>
      <w:r w:rsidR="008C240F" w:rsidRPr="00EF1891">
        <w:t>Üzemeltetői csoport</w:t>
      </w:r>
      <w:r w:rsidR="00F62533" w:rsidRPr="00EF1891">
        <w:t>j</w:t>
      </w:r>
      <w:r w:rsidRPr="00EF1891">
        <w:t>a</w:t>
      </w:r>
      <w:r w:rsidRPr="00290311">
        <w:t xml:space="preserve"> dokumentáltan adja ki</w:t>
      </w:r>
      <w:r w:rsidR="00F679DC">
        <w:t xml:space="preserve"> </w:t>
      </w:r>
      <w:r w:rsidR="00F679DC" w:rsidRPr="003A4307">
        <w:rPr>
          <w:i/>
        </w:rPr>
        <w:t>(</w:t>
      </w:r>
      <w:r w:rsidR="001E23FA" w:rsidRPr="003A4307">
        <w:rPr>
          <w:i/>
        </w:rPr>
        <w:t>B15 Hozzáférések igénylése és letiltása</w:t>
      </w:r>
      <w:r w:rsidR="00F679DC" w:rsidRPr="003A4307">
        <w:rPr>
          <w:i/>
        </w:rPr>
        <w:t>)</w:t>
      </w:r>
      <w:r w:rsidRPr="003A4307">
        <w:t>,</w:t>
      </w:r>
      <w:r w:rsidRPr="00290311">
        <w:t xml:space="preserve"> az azonosítóért felelős személy pontos meghatározásával. Az azonosító átvételét az azonosítóért felel</w:t>
      </w:r>
      <w:r w:rsidR="00633899">
        <w:t>ős személy aláírásával igazolja.</w:t>
      </w:r>
    </w:p>
    <w:p w14:paraId="53A4FBBC" w14:textId="77777777" w:rsidR="00290311" w:rsidRPr="00290311" w:rsidRDefault="00290311" w:rsidP="00C859F0">
      <w:pPr>
        <w:jc w:val="both"/>
      </w:pPr>
      <w:r w:rsidRPr="00290311">
        <w:t xml:space="preserve">A távoli hozzáférésű munkaállomások biztonságáért minden esetben a távoli gép felhasználója és/vagy üzemeltetője a felelős, így felelős a távoli gépről a </w:t>
      </w:r>
      <w:r w:rsidR="009D0240">
        <w:t>Szervezet</w:t>
      </w:r>
      <w:r w:rsidRPr="00290311">
        <w:t xml:space="preserve"> infrastruktúrájában végrehajthatott cselekményekért is.</w:t>
      </w:r>
    </w:p>
    <w:p w14:paraId="53A4FBBD" w14:textId="77777777" w:rsidR="00290311" w:rsidRDefault="00290311" w:rsidP="00C859F0">
      <w:pPr>
        <w:jc w:val="both"/>
      </w:pPr>
      <w:r w:rsidRPr="00290311">
        <w:t xml:space="preserve">A </w:t>
      </w:r>
      <w:r w:rsidR="009D0240">
        <w:t>Szervezet</w:t>
      </w:r>
      <w:r w:rsidRPr="00290311">
        <w:t xml:space="preserve"> informatikai infrastruktúráját távoli elérése csak titkosított kapcsolaton keresztül történhet. A rendszerhez történő csatlakozás csak a szükséges időre korlátozódhat, a munka végeztével a kapcsolatot bontani kell.</w:t>
      </w:r>
    </w:p>
    <w:p w14:paraId="53A4FBBE" w14:textId="77777777" w:rsidR="00D0284B" w:rsidRDefault="00D0284B" w:rsidP="00EB60F1">
      <w:pPr>
        <w:pStyle w:val="Cmsor3"/>
        <w:numPr>
          <w:ilvl w:val="2"/>
          <w:numId w:val="1"/>
        </w:numPr>
        <w:spacing w:before="300" w:after="200"/>
        <w:ind w:left="567"/>
        <w:jc w:val="both"/>
      </w:pPr>
      <w:bookmarkStart w:id="53" w:name="_Toc512681402"/>
      <w:r>
        <w:t>Azonosítás és hitelesítés nélkül engedélyezett tevékenységek</w:t>
      </w:r>
      <w:bookmarkEnd w:id="53"/>
    </w:p>
    <w:p w14:paraId="53A4FBBF" w14:textId="77777777" w:rsidR="00A9381B" w:rsidRPr="00A9381B" w:rsidRDefault="00A9381B" w:rsidP="00C859F0">
      <w:pPr>
        <w:jc w:val="both"/>
      </w:pPr>
      <w:r w:rsidRPr="008E1077">
        <w:rPr>
          <w:szCs w:val="24"/>
        </w:rPr>
        <w:t>A számítógépes munkahely kialakítását követően a számítógépen dolgozók azonosítására, valamint a jogosultságok meghatározására van szükség. A számítógép használatakor egyedi azonosítókat kell alk</w:t>
      </w:r>
      <w:r>
        <w:rPr>
          <w:szCs w:val="24"/>
        </w:rPr>
        <w:t>almazni, melyek hiányában a munkaállomásra belépés nem lehetséges, így az elektronikus információs rendszeren belül semmilyen tevékenységre nincs lehetőség.</w:t>
      </w:r>
    </w:p>
    <w:p w14:paraId="53A4FBC0" w14:textId="77777777" w:rsidR="00EE46B5" w:rsidRDefault="00D0284B" w:rsidP="00EB60F1">
      <w:pPr>
        <w:pStyle w:val="Cmsor3"/>
        <w:numPr>
          <w:ilvl w:val="2"/>
          <w:numId w:val="1"/>
        </w:numPr>
        <w:spacing w:before="300" w:after="200"/>
        <w:ind w:left="567"/>
        <w:jc w:val="both"/>
        <w:rPr>
          <w:color w:val="auto"/>
        </w:rPr>
      </w:pPr>
      <w:bookmarkStart w:id="54" w:name="_Toc512681403"/>
      <w:r w:rsidRPr="001803DC">
        <w:rPr>
          <w:color w:val="auto"/>
        </w:rPr>
        <w:t>Nyilvánosan elérhető tartalom</w:t>
      </w:r>
      <w:bookmarkEnd w:id="54"/>
    </w:p>
    <w:p w14:paraId="53A4FBC1" w14:textId="77777777" w:rsidR="00A9381B" w:rsidRPr="001803DC" w:rsidRDefault="00A9381B" w:rsidP="00C859F0">
      <w:pPr>
        <w:jc w:val="both"/>
      </w:pPr>
      <w:r w:rsidRPr="001803DC">
        <w:t xml:space="preserve">Nyilvánosan hozzáférhető rendszerként definiálja </w:t>
      </w:r>
      <w:r w:rsidR="009D0240" w:rsidRPr="001803DC">
        <w:t>a Szervezet</w:t>
      </w:r>
      <w:r w:rsidRPr="001803DC">
        <w:t xml:space="preserve"> a publikus weboldalát.</w:t>
      </w:r>
    </w:p>
    <w:p w14:paraId="53A4FBC2" w14:textId="77777777" w:rsidR="00A9381B" w:rsidRPr="001803DC" w:rsidRDefault="00A9381B" w:rsidP="00C859F0">
      <w:pPr>
        <w:jc w:val="both"/>
      </w:pPr>
      <w:r w:rsidRPr="001803DC">
        <w:t xml:space="preserve">Az oldal üzemeltetéséért felelős szervezeti egység vezetőjének gondoskodni kell az azon publikált információk törvényi megfelelőségéről és valódiságáról, sértetlenségéről. Tilos hatályos törvénybe, </w:t>
      </w:r>
      <w:r w:rsidRPr="001803DC">
        <w:lastRenderedPageBreak/>
        <w:t xml:space="preserve">jogszabályba ütköző, vagy a jó ízlést és közerkölcsöt sértő tartalmat közzétenni. A felkerülő tartalmakat minden esetben ellenőriznie kell a szervezeti egység vezetőjének és csak a jóváhagyása után publikálhatóak az információk. A publikus weboldalnak gondosan szegmentáltnak kell lennie a </w:t>
      </w:r>
      <w:r w:rsidR="009D0240" w:rsidRPr="001803DC">
        <w:t>Szervezet</w:t>
      </w:r>
      <w:r w:rsidRPr="001803DC">
        <w:t xml:space="preserve"> belső hálózatától arra alkalmas eszközzel. Gondoskodni kell a weboldal jogosult használata közben kieszközölhető jogosulatlan elérések megakadályozásáról.</w:t>
      </w:r>
    </w:p>
    <w:p w14:paraId="53A4FBC3" w14:textId="77777777" w:rsidR="0016229A" w:rsidRDefault="00714724" w:rsidP="00EB60F1">
      <w:pPr>
        <w:pStyle w:val="Cmsor2"/>
        <w:numPr>
          <w:ilvl w:val="1"/>
          <w:numId w:val="1"/>
        </w:numPr>
        <w:spacing w:before="360" w:after="240"/>
        <w:ind w:left="709" w:hanging="709"/>
        <w:jc w:val="both"/>
      </w:pPr>
      <w:r>
        <w:t xml:space="preserve"> </w:t>
      </w:r>
      <w:bookmarkStart w:id="55" w:name="_Toc512681404"/>
      <w:r w:rsidR="00FF6454">
        <w:t>Viselkedési szabályok az interneten</w:t>
      </w:r>
      <w:bookmarkEnd w:id="55"/>
    </w:p>
    <w:p w14:paraId="53A4FBC4" w14:textId="77777777" w:rsidR="00502827" w:rsidRPr="00502827" w:rsidRDefault="00502827" w:rsidP="00C859F0">
      <w:pPr>
        <w:jc w:val="both"/>
      </w:pPr>
      <w:r w:rsidRPr="00502827">
        <w:t xml:space="preserve">A </w:t>
      </w:r>
      <w:r w:rsidR="009D0240">
        <w:t>Szervezet</w:t>
      </w:r>
      <w:r w:rsidRPr="00502827">
        <w:t xml:space="preserve"> e-mail és Internet használati jogokkal rendelkező dolgozói a munkájukkal kapcsolatban használhatják a </w:t>
      </w:r>
      <w:r w:rsidR="009D0240">
        <w:t>Szervezet</w:t>
      </w:r>
      <w:r w:rsidRPr="00502827">
        <w:t xml:space="preserve"> által biztosított Internet szolgáltatást.</w:t>
      </w:r>
    </w:p>
    <w:p w14:paraId="53A4FBC5" w14:textId="77777777" w:rsidR="00502827" w:rsidRPr="00502827" w:rsidRDefault="00502827" w:rsidP="00C859F0">
      <w:pPr>
        <w:jc w:val="both"/>
      </w:pPr>
      <w:r w:rsidRPr="00502827">
        <w:t>A belső hálózaton Internet-k</w:t>
      </w:r>
      <w:r>
        <w:t xml:space="preserve">apcsolatot létesíteni kizárólag </w:t>
      </w:r>
      <w:r w:rsidRPr="00502827">
        <w:t xml:space="preserve">tűzfalon keresztül lehet. Nem megengedett a </w:t>
      </w:r>
      <w:r w:rsidR="009D0240">
        <w:t>Szervezet</w:t>
      </w:r>
      <w:r w:rsidRPr="00502827">
        <w:t xml:space="preserve"> informatikai hálózatába kapcsolt hordozható és asztali munkaállomásokról modemes, mobiltelefonos vagy egyéb kapcsolat létrehozása Internet-szolgáltatókkal.</w:t>
      </w:r>
    </w:p>
    <w:p w14:paraId="53A4FBC6" w14:textId="77777777" w:rsidR="00502827" w:rsidRDefault="00502827" w:rsidP="00C859F0">
      <w:pPr>
        <w:jc w:val="both"/>
      </w:pPr>
      <w:r w:rsidRPr="00502827">
        <w:t xml:space="preserve">Az Internet szolgáltatás magán célú használata nem megengedett! </w:t>
      </w:r>
      <w:r w:rsidRPr="001803DC">
        <w:t>Az Internet forgalom automatikusan szoftveres alapon szűrésre kerül, így biz</w:t>
      </w:r>
      <w:r w:rsidR="00C744B5">
        <w:t>onyos tartalmak nem látogatható</w:t>
      </w:r>
      <w:r w:rsidRPr="001803DC">
        <w:t>k, technológiai eszközzel is tiltásra kerültek.</w:t>
      </w:r>
      <w:r w:rsidR="00131C55" w:rsidRPr="001803DC">
        <w:t xml:space="preserve"> </w:t>
      </w:r>
      <w:r w:rsidRPr="00502827">
        <w:t>A technikai szűréstől függetlenül a felhasználóknak az internetes elérés szolgáltatás használatának folyamán a</w:t>
      </w:r>
      <w:r w:rsidR="00390D26">
        <w:t xml:space="preserve"> következő szabályokat kell betartaniuk.</w:t>
      </w:r>
    </w:p>
    <w:p w14:paraId="53A4FBC7" w14:textId="77777777" w:rsidR="00502827" w:rsidRPr="00502827" w:rsidRDefault="00502827" w:rsidP="00EB60F1">
      <w:pPr>
        <w:pStyle w:val="Listaszerbekezds"/>
        <w:numPr>
          <w:ilvl w:val="0"/>
          <w:numId w:val="3"/>
        </w:numPr>
        <w:ind w:left="426"/>
        <w:jc w:val="both"/>
      </w:pPr>
      <w:r w:rsidRPr="00502827">
        <w:t xml:space="preserve">Az interneten csak a </w:t>
      </w:r>
      <w:r w:rsidR="009D0240">
        <w:t>Szervezet</w:t>
      </w:r>
      <w:r w:rsidRPr="00502827">
        <w:t>i munkával kapcsolatos oldalakat lehet l</w:t>
      </w:r>
      <w:r w:rsidR="003A4307">
        <w:t>átogatni. Tilos a pornográf, on</w:t>
      </w:r>
      <w:r w:rsidRPr="00502827">
        <w:t xml:space="preserve">line játék, fogadási oldalak, csevegő oldalak, letöltő oldalak és törvénybe ütköző tartalmakat szolgáltató oldalak látogatása, ezekről letölteni, ilyen tartalmakat és helyeken publikálni, adatokat cserélni, </w:t>
      </w:r>
      <w:r>
        <w:t>adatot</w:t>
      </w:r>
      <w:r w:rsidRPr="00502827">
        <w:t xml:space="preserve"> tárolni!</w:t>
      </w:r>
    </w:p>
    <w:p w14:paraId="53A4FBC8" w14:textId="77777777" w:rsidR="00502827" w:rsidRPr="00EF1891" w:rsidRDefault="00502827" w:rsidP="00EB60F1">
      <w:pPr>
        <w:pStyle w:val="Listaszerbekezds"/>
        <w:numPr>
          <w:ilvl w:val="0"/>
          <w:numId w:val="3"/>
        </w:numPr>
        <w:ind w:left="426"/>
        <w:jc w:val="both"/>
      </w:pPr>
      <w:r w:rsidRPr="00502827">
        <w:t xml:space="preserve">Az Internetről programok letöltése, telepítése és futtatása nem megengedett. Igény esetén az </w:t>
      </w:r>
      <w:r w:rsidR="008C240F" w:rsidRPr="00EF1891">
        <w:t>Üzemeltetői csoport</w:t>
      </w:r>
      <w:r w:rsidRPr="00EF1891">
        <w:t xml:space="preserve"> vezetője, előzetes bevizsgálás után engedélyezheti az ilyen programok letöltését és futtatását. A bevizsgálás során ellenőrizni kell:</w:t>
      </w:r>
    </w:p>
    <w:p w14:paraId="53A4FBC9" w14:textId="77777777" w:rsidR="00502827" w:rsidRPr="00EF1891" w:rsidRDefault="00502827" w:rsidP="00EB60F1">
      <w:pPr>
        <w:pStyle w:val="Listaszerbekezds"/>
        <w:numPr>
          <w:ilvl w:val="1"/>
          <w:numId w:val="6"/>
        </w:numPr>
        <w:jc w:val="both"/>
      </w:pPr>
      <w:r w:rsidRPr="00EF1891">
        <w:t>a letölteni kívánt program vírusmentességét,</w:t>
      </w:r>
    </w:p>
    <w:p w14:paraId="53A4FBCA" w14:textId="77777777" w:rsidR="00502827" w:rsidRPr="00EF1891" w:rsidRDefault="00502827" w:rsidP="00EB60F1">
      <w:pPr>
        <w:pStyle w:val="Listaszerbekezds"/>
        <w:numPr>
          <w:ilvl w:val="1"/>
          <w:numId w:val="6"/>
        </w:numPr>
        <w:jc w:val="both"/>
      </w:pPr>
      <w:r w:rsidRPr="00EF1891">
        <w:t>a letölteni kívánt program képes-e működni abban a környezetben, amelybe a letöltést tervezik,</w:t>
      </w:r>
    </w:p>
    <w:p w14:paraId="53A4FBCB" w14:textId="77777777" w:rsidR="00502827" w:rsidRPr="00EF1891" w:rsidRDefault="00502827" w:rsidP="00EB60F1">
      <w:pPr>
        <w:pStyle w:val="Listaszerbekezds"/>
        <w:numPr>
          <w:ilvl w:val="1"/>
          <w:numId w:val="6"/>
        </w:numPr>
        <w:jc w:val="both"/>
      </w:pPr>
      <w:r w:rsidRPr="00EF1891">
        <w:t>hogy a letöltés nem sért-e szerzői jogot.</w:t>
      </w:r>
    </w:p>
    <w:p w14:paraId="53A4FBCC" w14:textId="77777777" w:rsidR="00502827" w:rsidRPr="00EF1891" w:rsidRDefault="00485102" w:rsidP="00EB60F1">
      <w:pPr>
        <w:pStyle w:val="Listaszerbekezds"/>
        <w:numPr>
          <w:ilvl w:val="0"/>
          <w:numId w:val="3"/>
        </w:numPr>
        <w:ind w:left="426"/>
        <w:jc w:val="both"/>
      </w:pPr>
      <w:r>
        <w:t xml:space="preserve">Információbiztonsági </w:t>
      </w:r>
      <w:r w:rsidR="00502827" w:rsidRPr="00EF1891">
        <w:t xml:space="preserve">megfontolásokból tilos a </w:t>
      </w:r>
      <w:r w:rsidR="009D0240" w:rsidRPr="00EF1891">
        <w:t>Szervezet</w:t>
      </w:r>
      <w:r w:rsidR="00065792" w:rsidRPr="00EF1891">
        <w:t>be</w:t>
      </w:r>
      <w:r w:rsidR="00502827" w:rsidRPr="00EF1891">
        <w:t xml:space="preserve">n a csevegő programok használata (pl.: Skype, </w:t>
      </w:r>
      <w:r w:rsidR="00AE343B">
        <w:t xml:space="preserve">facebook messenger, viber, </w:t>
      </w:r>
      <w:r w:rsidR="00502827" w:rsidRPr="00EF1891">
        <w:t xml:space="preserve">gtalk, irc, icq, stb.). Ezen programok rezidens futtatása tilos! Ezen programok </w:t>
      </w:r>
      <w:r w:rsidR="009D0240" w:rsidRPr="00EF1891">
        <w:t>Szervezet</w:t>
      </w:r>
      <w:r w:rsidR="00502827" w:rsidRPr="00EF1891">
        <w:t xml:space="preserve">i érdekből történő használatára (pl.: skype – kommunikációs költségek csökkentése) a </w:t>
      </w:r>
      <w:r w:rsidR="009D0240" w:rsidRPr="00EF1891">
        <w:t>Szervezet</w:t>
      </w:r>
      <w:r w:rsidR="00502827" w:rsidRPr="00EF1891">
        <w:t xml:space="preserve"> vezetője adhat dokumentált módon engedélyt</w:t>
      </w:r>
      <w:r w:rsidR="00BA15E1" w:rsidRPr="00EF1891">
        <w:t xml:space="preserve"> </w:t>
      </w:r>
      <w:r w:rsidR="00BA15E1" w:rsidRPr="00EF1891">
        <w:rPr>
          <w:i/>
        </w:rPr>
        <w:t>(</w:t>
      </w:r>
      <w:r w:rsidR="00390D26" w:rsidRPr="00EF1891">
        <w:rPr>
          <w:i/>
        </w:rPr>
        <w:t>B31 Telepíthető nem szakalkalmazások listája</w:t>
      </w:r>
      <w:r w:rsidR="00BA15E1" w:rsidRPr="00EF1891">
        <w:rPr>
          <w:i/>
        </w:rPr>
        <w:t>)</w:t>
      </w:r>
      <w:r w:rsidR="00502827" w:rsidRPr="00EF1891">
        <w:t>.</w:t>
      </w:r>
    </w:p>
    <w:p w14:paraId="53A4FBCD" w14:textId="77777777" w:rsidR="00502827" w:rsidRPr="00EF1891" w:rsidRDefault="00502827" w:rsidP="00EB60F1">
      <w:pPr>
        <w:pStyle w:val="Listaszerbekezds"/>
        <w:numPr>
          <w:ilvl w:val="0"/>
          <w:numId w:val="3"/>
        </w:numPr>
        <w:ind w:left="426"/>
        <w:jc w:val="both"/>
      </w:pPr>
      <w:r w:rsidRPr="00EF1891">
        <w:t>Amennyiben az Interneten keresztüli kommunikáció (főként levelezés) nem titkosított és egyértelműen azonosítható formában (digitális aláírás, fokozott biztonságú elektronikus aláírás) kerül lebonyolításra, nem megengedett bizalmas vagy annál magasabb minősítésű, védett információt kizárólag az Interneten keresztül azonosított feleknek továbbítani mindaddig, amíg a másik fél megbízható, az Internettől független azonosítása meg nem történik.</w:t>
      </w:r>
    </w:p>
    <w:p w14:paraId="53A4FBCE" w14:textId="77777777" w:rsidR="00502827" w:rsidRPr="00EF1891" w:rsidRDefault="00502827" w:rsidP="00EB60F1">
      <w:pPr>
        <w:pStyle w:val="Listaszerbekezds"/>
        <w:numPr>
          <w:ilvl w:val="0"/>
          <w:numId w:val="3"/>
        </w:numPr>
        <w:ind w:left="426"/>
        <w:jc w:val="both"/>
      </w:pPr>
      <w:r w:rsidRPr="00EF1891">
        <w:t xml:space="preserve">Tilos </w:t>
      </w:r>
      <w:r w:rsidR="009D0240" w:rsidRPr="00EF1891">
        <w:t>a Szervezet</w:t>
      </w:r>
      <w:r w:rsidR="00065792" w:rsidRPr="00EF1891">
        <w:t>te</w:t>
      </w:r>
      <w:r w:rsidRPr="00EF1891">
        <w:t>l kapcsolatos belső információk nyilvános oldalakon való bárminemű közzététele.</w:t>
      </w:r>
    </w:p>
    <w:p w14:paraId="53A4FBCF" w14:textId="77777777" w:rsidR="007A459B" w:rsidRPr="00EF1891" w:rsidRDefault="007A459B" w:rsidP="00EB60F1">
      <w:pPr>
        <w:pStyle w:val="Listaszerbekezds"/>
        <w:numPr>
          <w:ilvl w:val="0"/>
          <w:numId w:val="3"/>
        </w:numPr>
        <w:ind w:left="426"/>
        <w:jc w:val="both"/>
      </w:pPr>
      <w:r w:rsidRPr="00EF1891">
        <w:t>Tilos a munkavégzéssel kapcsolatos adatok tárolására nem magyarországi illetőségű felhőszolgáltatás igénybe vétele. (pl. Dropbox</w:t>
      </w:r>
      <w:r w:rsidR="00AE343B">
        <w:t>, Google Drive</w:t>
      </w:r>
      <w:r w:rsidRPr="00EF1891">
        <w:t>)</w:t>
      </w:r>
    </w:p>
    <w:p w14:paraId="53A4FBD0" w14:textId="77777777" w:rsidR="0000326A" w:rsidRPr="00EF1891" w:rsidRDefault="00485102" w:rsidP="00C859F0">
      <w:pPr>
        <w:jc w:val="both"/>
      </w:pPr>
      <w:r>
        <w:lastRenderedPageBreak/>
        <w:t xml:space="preserve">Információbiztonsági </w:t>
      </w:r>
      <w:r w:rsidR="00F75F4C" w:rsidRPr="00EF1891">
        <w:t>vizsgálat, auditálás</w:t>
      </w:r>
      <w:r w:rsidR="00AE343B">
        <w:t>,</w:t>
      </w:r>
      <w:r w:rsidR="00F75F4C" w:rsidRPr="00EF1891">
        <w:t xml:space="preserve"> illetve hibakeresés céljából </w:t>
      </w:r>
      <w:r w:rsidR="009D0240" w:rsidRPr="00EF1891">
        <w:t>a Szervezet</w:t>
      </w:r>
      <w:r w:rsidR="00F75F4C" w:rsidRPr="00EF1891">
        <w:t xml:space="preserve"> informatikai rendszereinek teljes hálózati forgalma megfigyelhető és rögzíthető. A felhasználó az IBSZ ismeretéről és elfogadásáról szóló nyilatkozatával </w:t>
      </w:r>
      <w:r w:rsidR="00BA15E1" w:rsidRPr="00EF1891">
        <w:rPr>
          <w:i/>
        </w:rPr>
        <w:t>(B02 Nyilatkozat az IT biztonsági szabályok elfogadásáról)</w:t>
      </w:r>
      <w:r w:rsidR="00BA15E1" w:rsidRPr="00EF1891">
        <w:t xml:space="preserve"> </w:t>
      </w:r>
      <w:r w:rsidR="00F75F4C" w:rsidRPr="00EF1891">
        <w:t>elfogadja, hogy a rendszer használata egyben a felhasználó beleegyezését is jelenti a figyelésbe és rögzítésbe. Elektronikus levelek esetén a vizsgálat</w:t>
      </w:r>
      <w:r w:rsidR="00AE343B">
        <w:t>,</w:t>
      </w:r>
      <w:r w:rsidR="00F75F4C" w:rsidRPr="00EF1891">
        <w:t xml:space="preserve"> illetve megfigyelés nem terjed ki a levelek tartalmára. A levelek az alábbi technikai tulajdonságok alapján kerülnek vizsgálatra: kéretlen levelek, vírusokat tartalmazó levelek, informatikai támadásokat megvalósító üzenetek, adathalászatot megkísérlő üzenetek.</w:t>
      </w:r>
    </w:p>
    <w:p w14:paraId="53A4FBD1" w14:textId="77777777" w:rsidR="00F75F4C" w:rsidRPr="00EF1891" w:rsidRDefault="00F75F4C" w:rsidP="00C859F0">
      <w:pPr>
        <w:jc w:val="both"/>
      </w:pPr>
      <w:r w:rsidRPr="00EF1891">
        <w:t xml:space="preserve">Ha a dolgozó Internet használata a munkája elvégzésének rovására megy (pl.: </w:t>
      </w:r>
      <w:r w:rsidR="009D0240" w:rsidRPr="00EF1891">
        <w:t>Szervezet</w:t>
      </w:r>
      <w:r w:rsidRPr="00EF1891">
        <w:t xml:space="preserve">i munkához nem kapcsolódó vagy nagy hálózati terhelést okozó tevékenységet folytat vagy biztonsági fenyegetést jelentő oldalakat látogat), az </w:t>
      </w:r>
      <w:r w:rsidR="008C240F" w:rsidRPr="00EF1891">
        <w:t>Üzemeltetői csoport</w:t>
      </w:r>
      <w:r w:rsidRPr="00EF1891">
        <w:t xml:space="preserve"> vezetője</w:t>
      </w:r>
      <w:r w:rsidRPr="00F75F4C">
        <w:t xml:space="preserve"> jelzi a dolgozó közvetlen vezetőjének, aki megteszi a szükséges intézkedéseket. Amennyiben az intézkedés eredménytelen marad, az érintett munkatárs </w:t>
      </w:r>
      <w:r w:rsidRPr="00EF1891">
        <w:t xml:space="preserve">vezetője utasítására a felhasználó Internet-hozzáférését az </w:t>
      </w:r>
      <w:r w:rsidR="008C240F" w:rsidRPr="00EF1891">
        <w:t>Üzemeltetői csoport</w:t>
      </w:r>
      <w:r w:rsidRPr="00EF1891">
        <w:t xml:space="preserve"> részlegesen, vagy teljesen letiltja.</w:t>
      </w:r>
    </w:p>
    <w:p w14:paraId="53A4FBD2" w14:textId="77777777" w:rsidR="00F75F4C" w:rsidRPr="00EF1891" w:rsidRDefault="00F75F4C" w:rsidP="00C859F0">
      <w:pPr>
        <w:jc w:val="both"/>
      </w:pPr>
      <w:r w:rsidRPr="00EF1891">
        <w:t xml:space="preserve">Az Internet-kapcsolatok üzemeltetéséért felelős </w:t>
      </w:r>
      <w:r w:rsidR="005A0A95" w:rsidRPr="00EF1891">
        <w:t>vezetőnek</w:t>
      </w:r>
      <w:r w:rsidRPr="00EF1891">
        <w:t xml:space="preserve"> joga van az Internet-hozzáférés tartalmi, időbeli, sávszélességbeli és szolgáltatásbeli korlátozásához, amennyiben ez az Internet </w:t>
      </w:r>
      <w:r w:rsidR="00A30D24" w:rsidRPr="00EF1891">
        <w:t xml:space="preserve">önkormányzati </w:t>
      </w:r>
      <w:r w:rsidRPr="00EF1891">
        <w:t>célú használatának biztosításához szükségessé válik. A korlátozásról a felhasználókat előzetesen tájékoztatni kell.</w:t>
      </w:r>
    </w:p>
    <w:p w14:paraId="53A4FBD3" w14:textId="77777777" w:rsidR="00F75F4C" w:rsidRPr="00EF1891" w:rsidRDefault="00F75F4C" w:rsidP="00EB60F1">
      <w:pPr>
        <w:pStyle w:val="Cmsor3"/>
        <w:numPr>
          <w:ilvl w:val="2"/>
          <w:numId w:val="1"/>
        </w:numPr>
        <w:spacing w:before="300" w:after="200"/>
        <w:ind w:left="567"/>
        <w:jc w:val="both"/>
      </w:pPr>
      <w:r w:rsidRPr="00EF1891">
        <w:t xml:space="preserve"> </w:t>
      </w:r>
      <w:bookmarkStart w:id="56" w:name="_Toc512681405"/>
      <w:r w:rsidRPr="00EF1891">
        <w:t>Elektronikus levelezés (e-mail)</w:t>
      </w:r>
      <w:bookmarkEnd w:id="56"/>
    </w:p>
    <w:p w14:paraId="53A4FBD4" w14:textId="77777777" w:rsidR="00F75F4C" w:rsidRPr="00EF1891" w:rsidRDefault="00F75F4C" w:rsidP="00C859F0">
      <w:pPr>
        <w:jc w:val="both"/>
      </w:pPr>
      <w:r w:rsidRPr="00EF1891">
        <w:t xml:space="preserve">Az e-mail szolgáltatás a </w:t>
      </w:r>
      <w:r w:rsidR="009D0240" w:rsidRPr="00EF1891">
        <w:t>Szervezet</w:t>
      </w:r>
      <w:r w:rsidRPr="00EF1891">
        <w:t xml:space="preserve"> által a felhasználók részére a </w:t>
      </w:r>
      <w:r w:rsidR="009D0240" w:rsidRPr="00EF1891">
        <w:t>Szervezet</w:t>
      </w:r>
      <w:r w:rsidRPr="00EF1891">
        <w:t xml:space="preserve">i elektronikus levelezés céljaira biztosított eszköz. Az e-mail rendszer, valamint a rendszerben előállított, elküldött és megkapott levél is a </w:t>
      </w:r>
      <w:r w:rsidR="009D0240" w:rsidRPr="00EF1891">
        <w:t>Szervezet</w:t>
      </w:r>
      <w:r w:rsidRPr="00EF1891">
        <w:t xml:space="preserve"> felügyelete alá tartozik.</w:t>
      </w:r>
    </w:p>
    <w:p w14:paraId="53A4FBD5" w14:textId="77777777" w:rsidR="00F75F4C" w:rsidRPr="00EF1891" w:rsidRDefault="00F75F4C" w:rsidP="00C859F0">
      <w:pPr>
        <w:jc w:val="both"/>
      </w:pPr>
      <w:r w:rsidRPr="00EF1891">
        <w:t xml:space="preserve">A </w:t>
      </w:r>
      <w:r w:rsidR="009D0240" w:rsidRPr="00EF1891">
        <w:t>Szervezet</w:t>
      </w:r>
      <w:r w:rsidRPr="00EF1891">
        <w:t xml:space="preserve"> elektronikus levelezési rendszere korlátozott mértékben, és a szabályzatban rögzített feltételek betartása mellett használható nem </w:t>
      </w:r>
      <w:r w:rsidR="009D0240" w:rsidRPr="00EF1891">
        <w:t>Szervezet</w:t>
      </w:r>
      <w:r w:rsidRPr="00EF1891">
        <w:t>i (személyes) levelezés céljára. Az elektronikus levelező rendszer felhasználója a rendszer használatával automatikusan aláveti magát ezeknek a korlátozásoknak.</w:t>
      </w:r>
    </w:p>
    <w:p w14:paraId="53A4FBD6" w14:textId="77777777" w:rsidR="00F75F4C" w:rsidRPr="00EF1891" w:rsidRDefault="00F75F4C" w:rsidP="00C859F0">
      <w:pPr>
        <w:jc w:val="both"/>
      </w:pPr>
      <w:r w:rsidRPr="00EF1891">
        <w:t xml:space="preserve">A </w:t>
      </w:r>
      <w:r w:rsidR="009D0240" w:rsidRPr="00EF1891">
        <w:t>Szervezet</w:t>
      </w:r>
      <w:r w:rsidRPr="00EF1891">
        <w:t xml:space="preserve"> e-mail rendszerén mindennemű jogszabályellenes tartalom továbbítása és tárolása tilos.</w:t>
      </w:r>
    </w:p>
    <w:p w14:paraId="53A4FBD7" w14:textId="77777777" w:rsidR="00F75F4C" w:rsidRPr="00F75F4C" w:rsidRDefault="00F75F4C" w:rsidP="00C859F0">
      <w:pPr>
        <w:jc w:val="both"/>
      </w:pPr>
      <w:r w:rsidRPr="00EF1891">
        <w:t xml:space="preserve">A </w:t>
      </w:r>
      <w:r w:rsidR="009D0240" w:rsidRPr="00EF1891">
        <w:t>Szervezet</w:t>
      </w:r>
      <w:r w:rsidRPr="00EF1891">
        <w:t xml:space="preserve"> nevében folytatott elektronikus levelezésre kizárólag az erre a célra biztosított elektronikus levelezési cím, a rendszeresített levelező (kliens) program, illetve ezen csak az </w:t>
      </w:r>
      <w:r w:rsidR="008C240F" w:rsidRPr="00EF1891">
        <w:t>Üzemeltetői csoport</w:t>
      </w:r>
      <w:r w:rsidRPr="00EF1891">
        <w:t xml:space="preserve"> vezetője által engedélyezett levelezési szolgáltatás használható. A</w:t>
      </w:r>
      <w:r w:rsidR="00390D26" w:rsidRPr="00EF1891">
        <w:t> </w:t>
      </w:r>
      <w:r w:rsidRPr="00EF1891">
        <w:t xml:space="preserve">beállítások (működési paraméterek) meghatározásáért és </w:t>
      </w:r>
      <w:r w:rsidR="00E47CC3" w:rsidRPr="00EF1891">
        <w:t>beállításáért</w:t>
      </w:r>
      <w:r w:rsidRPr="00EF1891">
        <w:t xml:space="preserve"> </w:t>
      </w:r>
      <w:r w:rsidR="00F62533" w:rsidRPr="00EF1891">
        <w:t xml:space="preserve">az </w:t>
      </w:r>
      <w:r w:rsidR="008C240F" w:rsidRPr="00EF1891">
        <w:t>Üzemeltetői csoport</w:t>
      </w:r>
      <w:r w:rsidRPr="00EF1891">
        <w:t xml:space="preserve"> a felelős.</w:t>
      </w:r>
    </w:p>
    <w:p w14:paraId="53A4FBD8" w14:textId="77777777" w:rsidR="00F75F4C" w:rsidRPr="00F75F4C" w:rsidRDefault="00F75F4C" w:rsidP="00C859F0">
      <w:pPr>
        <w:jc w:val="both"/>
      </w:pPr>
      <w:r w:rsidRPr="00F75F4C">
        <w:t>Az elektronikus levelező rendszerben tárolt és továbbított dokumentumok elektronikus kezelésénél is be kell tartani az érvényben lévő ügyviteli, iratkezelési és adatkezelési szabályokat.</w:t>
      </w:r>
    </w:p>
    <w:p w14:paraId="53A4FBD9" w14:textId="77777777" w:rsidR="00F75F4C" w:rsidRDefault="00F75F4C" w:rsidP="00C859F0">
      <w:pPr>
        <w:jc w:val="both"/>
      </w:pPr>
      <w:r w:rsidRPr="00F75F4C">
        <w:t>Minden elektronikus postaládával rendelkező felhasználó köteles elektronikus postaládájának tartalmát figyelemmel kísérni oly módon, hogy legalább a munkakezdéskor és a munkavégzés befejezését megelőzően meggyőződjön róla, hogy érkezett-e új üzenete, és amennyiben igen, akkor azokat érkeztesse, kezelje (tekintse meg, tegye meg a szükséges e</w:t>
      </w:r>
      <w:r w:rsidR="00E47CC3">
        <w:t>gyéb intézkedéseket</w:t>
      </w:r>
      <w:r w:rsidRPr="00F75F4C">
        <w:t>).</w:t>
      </w:r>
    </w:p>
    <w:p w14:paraId="53A4FBDA" w14:textId="77777777" w:rsidR="00F75F4C" w:rsidRPr="005A0A95" w:rsidRDefault="00F75F4C" w:rsidP="00C859F0">
      <w:pPr>
        <w:keepNext/>
        <w:jc w:val="both"/>
      </w:pPr>
      <w:r w:rsidRPr="00C555B3">
        <w:t>Az</w:t>
      </w:r>
      <w:r w:rsidRPr="005A0A95">
        <w:t xml:space="preserve"> elektronikus </w:t>
      </w:r>
      <w:r w:rsidRPr="00F75F4C">
        <w:t>levelező</w:t>
      </w:r>
      <w:r w:rsidRPr="005A0A95">
        <w:t xml:space="preserve"> rendszer használata során nem megengedett:</w:t>
      </w:r>
    </w:p>
    <w:p w14:paraId="53A4FBDB" w14:textId="77777777" w:rsidR="00F75F4C" w:rsidRPr="00F75F4C" w:rsidRDefault="00F75F4C" w:rsidP="00EB60F1">
      <w:pPr>
        <w:pStyle w:val="Listaszerbekezds"/>
        <w:numPr>
          <w:ilvl w:val="0"/>
          <w:numId w:val="3"/>
        </w:numPr>
        <w:ind w:left="426"/>
        <w:jc w:val="both"/>
      </w:pPr>
      <w:r w:rsidRPr="00F75F4C">
        <w:t>nagy mennyiségű és méretű, személyes jellegű üzenetek küldése;</w:t>
      </w:r>
    </w:p>
    <w:p w14:paraId="53A4FBDC" w14:textId="77777777" w:rsidR="00F75F4C" w:rsidRPr="00F75F4C" w:rsidRDefault="00F75F4C" w:rsidP="00EB60F1">
      <w:pPr>
        <w:pStyle w:val="Listaszerbekezds"/>
        <w:numPr>
          <w:ilvl w:val="0"/>
          <w:numId w:val="3"/>
        </w:numPr>
        <w:ind w:left="426"/>
        <w:jc w:val="both"/>
      </w:pPr>
      <w:r w:rsidRPr="00F75F4C">
        <w:t>kéretlen reklámok és hirdetések közzététele;</w:t>
      </w:r>
    </w:p>
    <w:p w14:paraId="53A4FBDD" w14:textId="77777777" w:rsidR="00F75F4C" w:rsidRPr="00F75F4C" w:rsidRDefault="00F75F4C" w:rsidP="00EB60F1">
      <w:pPr>
        <w:pStyle w:val="Listaszerbekezds"/>
        <w:numPr>
          <w:ilvl w:val="0"/>
          <w:numId w:val="3"/>
        </w:numPr>
        <w:ind w:left="426"/>
        <w:jc w:val="both"/>
      </w:pPr>
      <w:r w:rsidRPr="00F75F4C">
        <w:lastRenderedPageBreak/>
        <w:t>lánclevelek terjesztése, továbbítása;</w:t>
      </w:r>
    </w:p>
    <w:p w14:paraId="53A4FBDE" w14:textId="77777777" w:rsidR="00F75F4C" w:rsidRPr="00F75F4C" w:rsidRDefault="00F75F4C" w:rsidP="00EB60F1">
      <w:pPr>
        <w:pStyle w:val="Listaszerbekezds"/>
        <w:numPr>
          <w:ilvl w:val="0"/>
          <w:numId w:val="3"/>
        </w:numPr>
        <w:ind w:left="426"/>
        <w:jc w:val="both"/>
      </w:pPr>
      <w:r w:rsidRPr="00F75F4C">
        <w:t xml:space="preserve">a felhasználóknak a </w:t>
      </w:r>
      <w:r w:rsidR="009D0240">
        <w:t>Szervezet</w:t>
      </w:r>
      <w:r w:rsidRPr="00F75F4C">
        <w:t xml:space="preserve">i e-mail címüket nem </w:t>
      </w:r>
      <w:r w:rsidR="00065792">
        <w:t>hivatal</w:t>
      </w:r>
      <w:r w:rsidRPr="00F75F4C">
        <w:t>os minőségben használni (pl.:</w:t>
      </w:r>
      <w:r w:rsidR="00C744B5">
        <w:t> </w:t>
      </w:r>
      <w:r w:rsidRPr="00F75F4C">
        <w:t>regisz</w:t>
      </w:r>
      <w:r w:rsidR="003A4307">
        <w:t>tráció letöltési weboldalak, on</w:t>
      </w:r>
      <w:r w:rsidRPr="00F75F4C">
        <w:t>line játék oldalak, stb.);</w:t>
      </w:r>
    </w:p>
    <w:p w14:paraId="53A4FBDF" w14:textId="77777777" w:rsidR="00F75F4C" w:rsidRPr="00F75F4C" w:rsidRDefault="00F75F4C" w:rsidP="00EB60F1">
      <w:pPr>
        <w:pStyle w:val="Listaszerbekezds"/>
        <w:numPr>
          <w:ilvl w:val="0"/>
          <w:numId w:val="3"/>
        </w:numPr>
        <w:ind w:left="426"/>
        <w:jc w:val="both"/>
      </w:pPr>
      <w:r w:rsidRPr="00F75F4C">
        <w:t>a levelek fejlécének megváltoztatása, hamis levelek küldése;</w:t>
      </w:r>
    </w:p>
    <w:p w14:paraId="53A4FBE0" w14:textId="77777777" w:rsidR="00F75F4C" w:rsidRPr="00F75F4C" w:rsidRDefault="00F75F4C" w:rsidP="00EB60F1">
      <w:pPr>
        <w:pStyle w:val="Listaszerbekezds"/>
        <w:numPr>
          <w:ilvl w:val="0"/>
          <w:numId w:val="3"/>
        </w:numPr>
        <w:ind w:left="426"/>
        <w:jc w:val="both"/>
      </w:pPr>
      <w:r w:rsidRPr="00F75F4C">
        <w:t>olyan üzenetek, illetve csatolt fájlok küldése, továbbítása, amelyek törvénytelenségeket vagy arra való fe</w:t>
      </w:r>
      <w:r w:rsidR="0053526C">
        <w:t>lhívást tartalmaznak, fenyegető</w:t>
      </w:r>
      <w:r w:rsidRPr="00F75F4C">
        <w:t xml:space="preserve">k, összességében sértik a </w:t>
      </w:r>
      <w:r w:rsidR="009D0240">
        <w:t>Szervezet</w:t>
      </w:r>
      <w:r w:rsidRPr="00F75F4C">
        <w:t xml:space="preserve"> jó hírét, általánosan elfogadott erkölcsi szabályba vagy jogszabályba ütköznek;</w:t>
      </w:r>
    </w:p>
    <w:p w14:paraId="53A4FBE1" w14:textId="77777777" w:rsidR="00F75F4C" w:rsidRPr="00F75F4C" w:rsidRDefault="00F75F4C" w:rsidP="00EB60F1">
      <w:pPr>
        <w:pStyle w:val="Listaszerbekezds"/>
        <w:numPr>
          <w:ilvl w:val="0"/>
          <w:numId w:val="3"/>
        </w:numPr>
        <w:ind w:left="426"/>
        <w:jc w:val="both"/>
      </w:pPr>
      <w:r w:rsidRPr="00F75F4C">
        <w:t>a tévesen címzett, másnak szóló levelek felhasználása;</w:t>
      </w:r>
    </w:p>
    <w:p w14:paraId="53A4FBE2" w14:textId="77777777" w:rsidR="00F75F4C" w:rsidRDefault="00F75F4C" w:rsidP="00EB60F1">
      <w:pPr>
        <w:pStyle w:val="Listaszerbekezds"/>
        <w:numPr>
          <w:ilvl w:val="0"/>
          <w:numId w:val="3"/>
        </w:numPr>
        <w:ind w:left="426"/>
        <w:jc w:val="both"/>
      </w:pPr>
      <w:r w:rsidRPr="00F75F4C">
        <w:t xml:space="preserve">a </w:t>
      </w:r>
      <w:r w:rsidR="009D0240">
        <w:t>Szervezet</w:t>
      </w:r>
      <w:r w:rsidRPr="00F75F4C">
        <w:t xml:space="preserve"> által biztosított e-mail címre érkező üzenetek átirányítása külső (nem a </w:t>
      </w:r>
      <w:r w:rsidR="009D0240">
        <w:t>Szervezet</w:t>
      </w:r>
      <w:r w:rsidRPr="00F75F4C">
        <w:t xml:space="preserve"> elektronikus levelező rendszerében létrehozott) e-mail címre.</w:t>
      </w:r>
    </w:p>
    <w:p w14:paraId="53A4FBE3" w14:textId="77777777" w:rsidR="00F75F4C" w:rsidRDefault="00DC4979" w:rsidP="00C859F0">
      <w:pPr>
        <w:jc w:val="both"/>
      </w:pPr>
      <w:r w:rsidRPr="00DC4979">
        <w:t xml:space="preserve">A levelezési rendszer személyes célokra, az elektronikus levelezésre vonatkozó szabályok betartásával és csak akkor használható, ha az nem sérti a </w:t>
      </w:r>
      <w:r w:rsidR="009D0240">
        <w:t>Szervezet</w:t>
      </w:r>
      <w:r w:rsidRPr="00DC4979">
        <w:t xml:space="preserve"> érdekeit.</w:t>
      </w:r>
    </w:p>
    <w:p w14:paraId="53A4FBE4" w14:textId="77777777" w:rsidR="00DC4979" w:rsidRPr="00DC4979" w:rsidRDefault="00DC4979" w:rsidP="00C859F0">
      <w:pPr>
        <w:keepNext/>
        <w:jc w:val="both"/>
      </w:pPr>
      <w:r w:rsidRPr="00DC4979">
        <w:t>Az elektronikus levelek címzése során minden felhasználónak körültekintően kell eljárnia az alábbiak figyelembevételével:</w:t>
      </w:r>
    </w:p>
    <w:p w14:paraId="53A4FBE5" w14:textId="77777777" w:rsidR="00DC4979" w:rsidRPr="00DC4979" w:rsidRDefault="00DC4979" w:rsidP="00EB60F1">
      <w:pPr>
        <w:pStyle w:val="Listaszerbekezds"/>
        <w:numPr>
          <w:ilvl w:val="0"/>
          <w:numId w:val="3"/>
        </w:numPr>
        <w:ind w:left="426"/>
        <w:jc w:val="both"/>
      </w:pPr>
      <w:r w:rsidRPr="00DC4979">
        <w:t>Csoportos levelező, elosztási lista (pl. „mindenki”, „x osztály”, „</w:t>
      </w:r>
      <w:r w:rsidR="009D0240">
        <w:t>Szervezet</w:t>
      </w:r>
      <w:r w:rsidRPr="00DC4979">
        <w:t>i dolgozók”) alkalmazása során meg kell győződni arról, hogy valóban szükséges-e minden, a csoportba tartozó címzett részére elküldeni az üzenetet.</w:t>
      </w:r>
    </w:p>
    <w:p w14:paraId="53A4FBE6" w14:textId="77777777" w:rsidR="00DC4979" w:rsidRPr="00DC4979" w:rsidRDefault="00DC4979" w:rsidP="00EB60F1">
      <w:pPr>
        <w:pStyle w:val="Listaszerbekezds"/>
        <w:numPr>
          <w:ilvl w:val="0"/>
          <w:numId w:val="3"/>
        </w:numPr>
        <w:ind w:left="426"/>
        <w:jc w:val="both"/>
      </w:pPr>
      <w:r w:rsidRPr="00DC4979">
        <w:t>Titokvédelmi vagy egyéb biztonsági, bizalmassági okokból, amennyiben a levelek címzettjei nem szerezhetnek tudomást egymásról vagy egymás e-mail címéről, akkor a levél „Titkos másolat” („BCC”: Blind Carbon Copy) kategóriáját kell alkalmazni a címzés során.</w:t>
      </w:r>
    </w:p>
    <w:p w14:paraId="53A4FBE7" w14:textId="77777777" w:rsidR="00DC4979" w:rsidRPr="00DC4979" w:rsidRDefault="00DC4979" w:rsidP="00C859F0">
      <w:pPr>
        <w:jc w:val="both"/>
      </w:pPr>
      <w:r w:rsidRPr="00DC4979">
        <w:t xml:space="preserve">Csoportos levelező, elosztási lista létrehozása iránti igényt a szervezeti egység vezetőjének jóváhagyásával az </w:t>
      </w:r>
      <w:r w:rsidR="005A0A95">
        <w:t>üzemeltetői csoporthoz</w:t>
      </w:r>
      <w:r w:rsidRPr="00DC4979">
        <w:t xml:space="preserve"> kell eljuttatni, amely a szükséges vizsgálatok, egyeztetések elvégzését követően </w:t>
      </w:r>
      <w:r w:rsidR="005A0A95">
        <w:t xml:space="preserve">az IBF közreműködésével </w:t>
      </w:r>
      <w:r w:rsidRPr="00DC4979">
        <w:t>dönt az igény kielégítéséről és intézkedik annak beállítása érdekében.</w:t>
      </w:r>
    </w:p>
    <w:p w14:paraId="53A4FBE8" w14:textId="77777777" w:rsidR="00DC4979" w:rsidRPr="00DC4979" w:rsidRDefault="00DC4979" w:rsidP="00C859F0">
      <w:pPr>
        <w:jc w:val="both"/>
      </w:pPr>
      <w:r w:rsidRPr="00DC4979">
        <w:t>A központilag létrehozott csoportos levelező, elosztási listák karbantartása az</w:t>
      </w:r>
      <w:r w:rsidR="005A0A95">
        <w:t xml:space="preserve"> üzemeltetői csoport</w:t>
      </w:r>
      <w:r w:rsidRPr="00DC4979">
        <w:t xml:space="preserve"> feladata. Ennek elvégzéséhez a lista összeállítását kezdeményező szervezeti egység, illetve a </w:t>
      </w:r>
      <w:r w:rsidR="009D0240">
        <w:t>Szervezet</w:t>
      </w:r>
      <w:r w:rsidRPr="00DC4979">
        <w:t xml:space="preserve"> munkavállalóinak változása esetén a </w:t>
      </w:r>
      <w:r w:rsidR="005A0A95">
        <w:t>munkaügyi vezető köteles az üzemeltetői csoport</w:t>
      </w:r>
      <w:r w:rsidRPr="00DC4979">
        <w:t xml:space="preserve"> számára adatokat biztosítani.</w:t>
      </w:r>
    </w:p>
    <w:p w14:paraId="53A4FBE9" w14:textId="77777777" w:rsidR="00DC4979" w:rsidRPr="00F75F4C" w:rsidRDefault="00DC4979" w:rsidP="00C859F0">
      <w:pPr>
        <w:jc w:val="both"/>
      </w:pPr>
      <w:r w:rsidRPr="00DC4979">
        <w:t xml:space="preserve">A </w:t>
      </w:r>
      <w:r w:rsidR="009D0240">
        <w:t>Szervezet</w:t>
      </w:r>
      <w:r w:rsidRPr="00DC4979">
        <w:t xml:space="preserve"> a levelező rendszer működését akadályozó mennyiségű és méretű adat elektronikus levélként való továbbítását korlátozza.</w:t>
      </w:r>
    </w:p>
    <w:p w14:paraId="53A4FBEA" w14:textId="77777777" w:rsidR="00DC4979" w:rsidRPr="00DC4979" w:rsidRDefault="00DC4979" w:rsidP="00C859F0">
      <w:pPr>
        <w:keepNext/>
        <w:jc w:val="both"/>
      </w:pPr>
      <w:bookmarkStart w:id="57" w:name="_Toc23241811"/>
      <w:bookmarkStart w:id="58" w:name="_Toc24455229"/>
      <w:bookmarkStart w:id="59" w:name="_Toc76202621"/>
      <w:r w:rsidRPr="00DC4979">
        <w:t>A postaládára vonatkozó korlátozások</w:t>
      </w:r>
      <w:bookmarkEnd w:id="57"/>
      <w:bookmarkEnd w:id="58"/>
      <w:bookmarkEnd w:id="59"/>
      <w:r w:rsidRPr="00DC4979">
        <w:t>:</w:t>
      </w:r>
    </w:p>
    <w:p w14:paraId="53A4FBEB" w14:textId="77777777" w:rsidR="00DC4979" w:rsidRPr="00EF1891" w:rsidRDefault="00DC4979" w:rsidP="00C859F0">
      <w:pPr>
        <w:jc w:val="both"/>
      </w:pPr>
      <w:r w:rsidRPr="00DC4979">
        <w:t xml:space="preserve">Az e-mail felhasználó postaládájának </w:t>
      </w:r>
      <w:r w:rsidRPr="00EF1891">
        <w:t xml:space="preserve">mérete korlátos, melynek méretét az </w:t>
      </w:r>
      <w:r w:rsidR="008C240F" w:rsidRPr="00EF1891">
        <w:t>Üzemeltetői csoport</w:t>
      </w:r>
      <w:r w:rsidRPr="00EF1891">
        <w:t xml:space="preserve"> határozza meg a technikai lehetőségek figyelembe vételével. A meghatározottnál nagyobb postaládára vonatkozó igényt a szervezeti egység vezetőjének jóváhagyásával az </w:t>
      </w:r>
      <w:r w:rsidR="008C240F" w:rsidRPr="00EF1891">
        <w:t>Üzemeltetői csoport</w:t>
      </w:r>
      <w:r w:rsidRPr="00EF1891">
        <w:t>hoz kell eljuttatni, amely a szükséges vizsgálatok, egyeztetések elvégzését követően dönt az igény kielégítéséről és intézkedik annak beállítása érdekében.</w:t>
      </w:r>
    </w:p>
    <w:p w14:paraId="53A4FBEC" w14:textId="77777777" w:rsidR="00DC4979" w:rsidRPr="00EF1891" w:rsidRDefault="00DC4979" w:rsidP="00C859F0">
      <w:pPr>
        <w:jc w:val="both"/>
      </w:pPr>
      <w:r w:rsidRPr="00EF1891">
        <w:t xml:space="preserve">Amennyiben a </w:t>
      </w:r>
      <w:r w:rsidR="009D0240" w:rsidRPr="00EF1891">
        <w:t>Szervezet</w:t>
      </w:r>
      <w:r w:rsidRPr="00EF1891">
        <w:t xml:space="preserve">i levelezésben – pontos címzés mellett – az elektronikus levelező rendszertől a kézbesítés során kézbesíthetetlenségre utaló hibajelzés érkezik, akkor a felhasználónak – szükség szerint az </w:t>
      </w:r>
      <w:r w:rsidR="008C240F" w:rsidRPr="00EF1891">
        <w:t>Üzemeltetői csoport</w:t>
      </w:r>
      <w:r w:rsidRPr="00EF1891">
        <w:t xml:space="preserve"> megkeresésével – fel kell tárnia ennek okát annak érdekében, hogy</w:t>
      </w:r>
      <w:r w:rsidR="0053526C" w:rsidRPr="00EF1891">
        <w:t> </w:t>
      </w:r>
      <w:r w:rsidRPr="00EF1891">
        <w:t>üzenete ne veszhessen el.</w:t>
      </w:r>
    </w:p>
    <w:p w14:paraId="53A4FBED" w14:textId="77777777" w:rsidR="00DC4979" w:rsidRPr="00DC4979" w:rsidRDefault="00DC4979" w:rsidP="00C859F0">
      <w:pPr>
        <w:jc w:val="both"/>
      </w:pPr>
      <w:r w:rsidRPr="00EF1891">
        <w:lastRenderedPageBreak/>
        <w:t xml:space="preserve">Az elektronikus levelek méretét, valamint a levélhez csatolt fájlok típusát az </w:t>
      </w:r>
      <w:r w:rsidR="008C240F" w:rsidRPr="00EF1891">
        <w:t>Üzemeltetői csoport</w:t>
      </w:r>
      <w:r w:rsidRPr="00EF1891">
        <w:t xml:space="preserve"> korlátozhatja a rosszindulatú kódok terjedésének megakadályozása céljából és azért, hogy</w:t>
      </w:r>
      <w:r w:rsidR="00390D26" w:rsidRPr="00EF1891">
        <w:t> </w:t>
      </w:r>
      <w:r w:rsidRPr="00EF1891">
        <w:t>biztosítsa a</w:t>
      </w:r>
      <w:r w:rsidRPr="00DC4979">
        <w:t xml:space="preserve"> </w:t>
      </w:r>
      <w:r w:rsidR="009D0240">
        <w:t>Szervezet</w:t>
      </w:r>
      <w:r w:rsidRPr="00DC4979">
        <w:t>i levelezés megfelelő szolgáltatási szintjét. A korlátozás miatt nem továbbított levelekről, csatolt fájlokról a küldő értesítést kell, hogy kapjon.</w:t>
      </w:r>
    </w:p>
    <w:p w14:paraId="53A4FBEE" w14:textId="77777777" w:rsidR="009B3170" w:rsidRDefault="00DC4979" w:rsidP="00C859F0">
      <w:pPr>
        <w:jc w:val="both"/>
      </w:pPr>
      <w:r w:rsidRPr="00DC4979">
        <w:t>Ismeretlen feladótól érkező, gyanús, csatolt fájlt tartalmazó, vagy ismeretlen linket ajánló (pl.: idegen nyelvű, láthatóan reklámcélú, olyan dokumentumra hivatkozó, amiről a címzett nem tud) elek</w:t>
      </w:r>
      <w:r w:rsidR="00AE343B">
        <w:t xml:space="preserve">tronikus üzenetek csatolmányait, </w:t>
      </w:r>
      <w:r w:rsidRPr="00DC4979">
        <w:t>illetve a kapott linkeket nem szabad megnyitni, e leveleket törölni kell.</w:t>
      </w:r>
    </w:p>
    <w:p w14:paraId="53A4FBEF" w14:textId="77777777" w:rsidR="0016229A" w:rsidRDefault="0016229A" w:rsidP="00EB60F1">
      <w:pPr>
        <w:pStyle w:val="Cmsor1"/>
        <w:numPr>
          <w:ilvl w:val="0"/>
          <w:numId w:val="1"/>
        </w:numPr>
        <w:spacing w:before="360" w:after="360"/>
        <w:jc w:val="both"/>
      </w:pPr>
      <w:bookmarkStart w:id="60" w:name="_Toc512681406"/>
      <w:r>
        <w:t>A</w:t>
      </w:r>
      <w:r w:rsidR="00A91165">
        <w:t>Z</w:t>
      </w:r>
      <w:r>
        <w:t xml:space="preserve"> INFORMATIKAI RENDSZEREK ÜZEMELTETÉSE</w:t>
      </w:r>
      <w:bookmarkEnd w:id="60"/>
    </w:p>
    <w:p w14:paraId="53A4FBF0" w14:textId="77777777" w:rsidR="000744CE" w:rsidRPr="00EF1891" w:rsidRDefault="000744CE" w:rsidP="00EB60F1">
      <w:pPr>
        <w:pStyle w:val="Cmsor2"/>
        <w:numPr>
          <w:ilvl w:val="1"/>
          <w:numId w:val="1"/>
        </w:numPr>
        <w:spacing w:before="360" w:after="240"/>
        <w:ind w:left="709" w:hanging="709"/>
        <w:jc w:val="both"/>
      </w:pPr>
      <w:bookmarkStart w:id="61" w:name="_Toc512681407"/>
      <w:r w:rsidRPr="00EF1891">
        <w:t>Általános rendelkezések</w:t>
      </w:r>
      <w:bookmarkEnd w:id="61"/>
    </w:p>
    <w:p w14:paraId="53A4FBF1" w14:textId="77777777" w:rsidR="00EE46B5" w:rsidRPr="00EF1891" w:rsidRDefault="009B3170" w:rsidP="00C859F0">
      <w:pPr>
        <w:jc w:val="both"/>
      </w:pPr>
      <w:r w:rsidRPr="00EF1891">
        <w:t xml:space="preserve">Az </w:t>
      </w:r>
      <w:r w:rsidR="008C240F" w:rsidRPr="00EF1891">
        <w:t>Üzemeltetői csoport</w:t>
      </w:r>
      <w:r w:rsidRPr="00EF1891">
        <w:t xml:space="preserve"> feladata a felhasználók informatikai támogatása, a szolgáltatások folyamatos, </w:t>
      </w:r>
      <w:r w:rsidR="009D0240" w:rsidRPr="00EF1891">
        <w:t>Szervezet</w:t>
      </w:r>
      <w:r w:rsidRPr="00EF1891">
        <w:t>i időben való rendelkezésre állásának biztosítása, a felmerülő biztonsági problémák azonosítása, azok megbízható kezelése és a biztonságért felelős személy tájékoztatása a felmerült problémákról, észlelt jelenségekről.</w:t>
      </w:r>
    </w:p>
    <w:p w14:paraId="53A4FBF2" w14:textId="77777777" w:rsidR="009B3170" w:rsidRPr="00EF1891" w:rsidRDefault="009B3170" w:rsidP="00C859F0">
      <w:pPr>
        <w:keepNext/>
        <w:jc w:val="both"/>
      </w:pPr>
      <w:r w:rsidRPr="00EF1891">
        <w:t xml:space="preserve">Az </w:t>
      </w:r>
      <w:r w:rsidR="008C240F" w:rsidRPr="00EF1891">
        <w:t>Üzemeltetői csoport</w:t>
      </w:r>
      <w:r w:rsidR="002F2A93" w:rsidRPr="00EF1891">
        <w:t xml:space="preserve"> munkatársa</w:t>
      </w:r>
      <w:r w:rsidRPr="00EF1891">
        <w:t>:</w:t>
      </w:r>
    </w:p>
    <w:p w14:paraId="53A4FBF3" w14:textId="77777777" w:rsidR="009B3170" w:rsidRPr="00EF1891" w:rsidRDefault="009B3170" w:rsidP="00EB60F1">
      <w:pPr>
        <w:pStyle w:val="Listaszerbekezds"/>
        <w:numPr>
          <w:ilvl w:val="0"/>
          <w:numId w:val="3"/>
        </w:numPr>
        <w:ind w:left="426"/>
        <w:jc w:val="both"/>
      </w:pPr>
      <w:r w:rsidRPr="00EF1891">
        <w:t>felelősek az informatikai rendszer és a hálózat működőképességéért,</w:t>
      </w:r>
    </w:p>
    <w:p w14:paraId="53A4FBF4" w14:textId="77777777" w:rsidR="009B3170" w:rsidRPr="00EF1891" w:rsidRDefault="009B3170" w:rsidP="00EB60F1">
      <w:pPr>
        <w:pStyle w:val="Listaszerbekezds"/>
        <w:numPr>
          <w:ilvl w:val="0"/>
          <w:numId w:val="3"/>
        </w:numPr>
        <w:ind w:left="426"/>
        <w:jc w:val="both"/>
      </w:pPr>
      <w:r w:rsidRPr="00EF1891">
        <w:t>felelősek a hálózati szolgáltatások, csatlakozások üzembiztonságáért, koordinálásáért.</w:t>
      </w:r>
    </w:p>
    <w:p w14:paraId="53A4FBF5" w14:textId="77777777" w:rsidR="009B3170" w:rsidRPr="00EF1891" w:rsidRDefault="009B3170" w:rsidP="00EB60F1">
      <w:pPr>
        <w:pStyle w:val="Listaszerbekezds"/>
        <w:numPr>
          <w:ilvl w:val="0"/>
          <w:numId w:val="3"/>
        </w:numPr>
        <w:ind w:left="426"/>
        <w:jc w:val="both"/>
      </w:pPr>
      <w:r w:rsidRPr="00EF1891">
        <w:t>gondoskodnak az informatikai eszközök tervszerű megelőző karbantartásáról.</w:t>
      </w:r>
    </w:p>
    <w:p w14:paraId="53A4FBF6" w14:textId="77777777" w:rsidR="002F2A93" w:rsidRPr="00EF1891" w:rsidRDefault="002F2A93" w:rsidP="00EB60F1">
      <w:pPr>
        <w:pStyle w:val="Listaszerbekezds"/>
        <w:numPr>
          <w:ilvl w:val="0"/>
          <w:numId w:val="3"/>
        </w:numPr>
        <w:ind w:left="426"/>
        <w:jc w:val="both"/>
      </w:pPr>
      <w:r w:rsidRPr="00EF1891">
        <w:t>A folyamatos, Szervezeti időben való rendelkezésre állásért, a jelentkező hibák mielőbbi szakszerű ellátásáért</w:t>
      </w:r>
    </w:p>
    <w:p w14:paraId="53A4FBF7" w14:textId="77777777" w:rsidR="00EE46B5" w:rsidRPr="00EF1891" w:rsidRDefault="009B3170" w:rsidP="00C859F0">
      <w:pPr>
        <w:jc w:val="both"/>
      </w:pPr>
      <w:r w:rsidRPr="00EF1891">
        <w:t>A felhasználóknak tilos a gépek megbontása, a hardver konfigurációk megváltoztatása, a számítógépes hálózat megbontása, átstrukturálása, gépek, eszközök engedély nélküli csatlakoztatása.</w:t>
      </w:r>
    </w:p>
    <w:p w14:paraId="53A4FBF8" w14:textId="77777777" w:rsidR="009B3170" w:rsidRPr="00EF1891" w:rsidRDefault="009B3170" w:rsidP="00C859F0">
      <w:pPr>
        <w:jc w:val="both"/>
      </w:pPr>
      <w:r w:rsidRPr="00EF1891">
        <w:t xml:space="preserve">A </w:t>
      </w:r>
      <w:r w:rsidR="009D0240" w:rsidRPr="00EF1891">
        <w:t>Szervezet</w:t>
      </w:r>
      <w:r w:rsidRPr="00EF1891">
        <w:t xml:space="preserve"> hálózatára számítógépet csak akkor lehet rácsatlakoztatni, ha a hálózati csatlakozás főbb paraméterei (fizikai és logikai címek, a hálózati struktúrában elfoglalt hely stb.) rögzítésre kerültek, és a csatlakozást az </w:t>
      </w:r>
      <w:r w:rsidR="008C240F" w:rsidRPr="00EF1891">
        <w:t>Üzemeltetői csoport</w:t>
      </w:r>
      <w:r w:rsidRPr="00EF1891">
        <w:t xml:space="preserve"> engedélyezte. Amennyiben valaki számítógépet vagy egyéb számítástechnikai berendezést önhatalmúlag csatlakoztat a hálózatra, úgy az </w:t>
      </w:r>
      <w:r w:rsidR="008C240F" w:rsidRPr="00EF1891">
        <w:t>Üzemeltetői csoport</w:t>
      </w:r>
      <w:r w:rsidRPr="00EF1891">
        <w:t xml:space="preserve"> köteles a berendezést azonnali hatállyal a hálózatról lekötni, és az illetéktelen eszköz-csatlakoztatást végrehajtó ellen, vezetőjének bevonásával, felelősségének megállapítása érdekében fegyelmi, kártérítési, illetve egyéb eljárást kezdeményezni.</w:t>
      </w:r>
    </w:p>
    <w:p w14:paraId="53A4FBF9" w14:textId="77777777" w:rsidR="009B3170" w:rsidRPr="00EF1891" w:rsidRDefault="009B3170" w:rsidP="00C859F0">
      <w:pPr>
        <w:jc w:val="both"/>
      </w:pPr>
      <w:r w:rsidRPr="00EF1891">
        <w:t xml:space="preserve">Tilos a felhasználóknak a hálózat kábeleinek szándékos kihúzása a fali csatlakozóból vagy a gépből. Számítástechnikai eszközt és tartozékait helyéről elvinni az </w:t>
      </w:r>
      <w:r w:rsidR="008C240F" w:rsidRPr="00EF1891">
        <w:t>Üzemeltetői csoport</w:t>
      </w:r>
      <w:r w:rsidRPr="00EF1891">
        <w:t xml:space="preserve"> és az eszköznyilvántartással foglalkozó szervezeti egység tudta és engedélye nélkül tilos.</w:t>
      </w:r>
    </w:p>
    <w:p w14:paraId="53A4FBFA" w14:textId="77777777" w:rsidR="009B3170" w:rsidRPr="009B3170" w:rsidRDefault="009B3170" w:rsidP="00C859F0">
      <w:pPr>
        <w:jc w:val="both"/>
      </w:pPr>
      <w:r w:rsidRPr="00EF1891">
        <w:t xml:space="preserve">A számítógépes hálózathoz és az informatikai szolgáltatásokhoz a hozzáférés </w:t>
      </w:r>
      <w:r w:rsidR="00310797" w:rsidRPr="00EF1891">
        <w:t>munkaidőben</w:t>
      </w:r>
      <w:r w:rsidRPr="00EF1891">
        <w:t xml:space="preserve">, biztosított. Az ettől eltérő igényeket legkésőbb három munkanappal korábban kell jelezni az </w:t>
      </w:r>
      <w:r w:rsidR="008C240F" w:rsidRPr="00EF1891">
        <w:t>Üzemeltetői csoport</w:t>
      </w:r>
      <w:r w:rsidRPr="00C555B3">
        <w:t xml:space="preserve"> </w:t>
      </w:r>
      <w:r w:rsidRPr="009B3170">
        <w:t>vezetője részére, aki amennyiben az üzemeltető személyzet biztosítható</w:t>
      </w:r>
      <w:r>
        <w:t>,</w:t>
      </w:r>
      <w:r w:rsidR="00E245CC">
        <w:t xml:space="preserve"> és </w:t>
      </w:r>
      <w:r w:rsidRPr="009B3170">
        <w:t>technikailag is megoldható, akkor a hozzáférést lehetővé teszi.</w:t>
      </w:r>
    </w:p>
    <w:p w14:paraId="53A4FBFB" w14:textId="77777777" w:rsidR="009B3170" w:rsidRPr="009B3170" w:rsidRDefault="009B3170" w:rsidP="00C859F0">
      <w:pPr>
        <w:jc w:val="both"/>
      </w:pPr>
      <w:r w:rsidRPr="009B3170">
        <w:t>A munka végeztével a felhasználónak az eszközök működésének megfelelően / üzemszerűen a használt alkalmazásokból ki kell jelentkeznie és ki kell kapcsolnia az informatikai eszközöket. A</w:t>
      </w:r>
      <w:r w:rsidR="00390D26">
        <w:t> </w:t>
      </w:r>
      <w:r w:rsidRPr="009B3170">
        <w:t xml:space="preserve">munkavégzés 15 percnél hosszabb átmeneti felfüggesztése esetén a használt alkalmazásokból, </w:t>
      </w:r>
      <w:r w:rsidR="00F62533">
        <w:t xml:space="preserve">programokból ki kell </w:t>
      </w:r>
      <w:r w:rsidR="00F62533">
        <w:lastRenderedPageBreak/>
        <w:t xml:space="preserve">lépni. Az </w:t>
      </w:r>
      <w:r w:rsidR="008C240F" w:rsidRPr="00EF1891">
        <w:t>Üzemeltetői csoport</w:t>
      </w:r>
      <w:r w:rsidRPr="00EF1891">
        <w:t xml:space="preserve"> által végzendő karbantartási, szoftver frissítési munkák időtartamában az </w:t>
      </w:r>
      <w:r w:rsidR="008C240F" w:rsidRPr="00EF1891">
        <w:t>Üzemeltetői csoport</w:t>
      </w:r>
      <w:r w:rsidRPr="00EF1891">
        <w:t xml:space="preserve"> kérésére az adott alkalmazásokkal történő munkavégzést 15 percen belül üzemszerű kilépéssel és/vagy leállítással</w:t>
      </w:r>
      <w:r w:rsidRPr="009B3170">
        <w:t xml:space="preserve"> be kell fejezni.</w:t>
      </w:r>
    </w:p>
    <w:p w14:paraId="53A4FBFC" w14:textId="77777777" w:rsidR="009B3170" w:rsidRPr="009B3170" w:rsidRDefault="009B3170" w:rsidP="00C859F0">
      <w:pPr>
        <w:jc w:val="both"/>
      </w:pPr>
      <w:r w:rsidRPr="009B3170">
        <w:t>Az informatikai eszközöket rendeltetésszerűen kell használni: a számítógépen és perifériáin papírokat és egyéb tárgyakat tárolni nem lehet, a szellőző nyílásokat szabadon kell hagyni, a billentyűzetet védeni kell a szennyeződésektől, a számítógép közelében enni-inni, dohányozni nem szabad!</w:t>
      </w:r>
    </w:p>
    <w:p w14:paraId="53A4FBFD" w14:textId="77777777" w:rsidR="00EE46B5" w:rsidRDefault="00F62D14" w:rsidP="00EB60F1">
      <w:pPr>
        <w:pStyle w:val="Cmsor2"/>
        <w:numPr>
          <w:ilvl w:val="1"/>
          <w:numId w:val="1"/>
        </w:numPr>
        <w:spacing w:before="360" w:after="240"/>
        <w:ind w:left="709" w:hanging="709"/>
        <w:jc w:val="both"/>
        <w:rPr>
          <w:color w:val="auto"/>
        </w:rPr>
      </w:pPr>
      <w:bookmarkStart w:id="62" w:name="_Toc512681408"/>
      <w:r w:rsidRPr="001803DC">
        <w:rPr>
          <w:color w:val="auto"/>
        </w:rPr>
        <w:t>Konfigurációkezelés</w:t>
      </w:r>
      <w:bookmarkEnd w:id="62"/>
    </w:p>
    <w:p w14:paraId="53A4FBFE" w14:textId="77777777" w:rsidR="00F62D14" w:rsidRPr="001803DC" w:rsidRDefault="00F62D14" w:rsidP="00EB60F1">
      <w:pPr>
        <w:pStyle w:val="Cmsor3"/>
        <w:numPr>
          <w:ilvl w:val="2"/>
          <w:numId w:val="1"/>
        </w:numPr>
        <w:spacing w:before="300" w:after="200"/>
        <w:ind w:left="567"/>
        <w:jc w:val="both"/>
        <w:rPr>
          <w:color w:val="auto"/>
        </w:rPr>
      </w:pPr>
      <w:bookmarkStart w:id="63" w:name="_Toc512681409"/>
      <w:r w:rsidRPr="001803DC">
        <w:rPr>
          <w:color w:val="auto"/>
        </w:rPr>
        <w:t>Konfigurációkezelési eljárásrend</w:t>
      </w:r>
      <w:bookmarkEnd w:id="63"/>
    </w:p>
    <w:p w14:paraId="53A4FBFF" w14:textId="77777777" w:rsidR="008263F7" w:rsidRPr="001803DC" w:rsidRDefault="001E3224" w:rsidP="00C859F0">
      <w:pPr>
        <w:keepNext/>
        <w:jc w:val="both"/>
      </w:pPr>
      <w:r w:rsidRPr="001803DC">
        <w:t>A Szervezet</w:t>
      </w:r>
      <w:r w:rsidR="008263F7" w:rsidRPr="001803DC">
        <w:t>:</w:t>
      </w:r>
    </w:p>
    <w:p w14:paraId="53A4FC00" w14:textId="77777777" w:rsidR="008263F7" w:rsidRPr="001803DC" w:rsidRDefault="001E3224" w:rsidP="00EB60F1">
      <w:pPr>
        <w:pStyle w:val="Listaszerbekezds"/>
        <w:numPr>
          <w:ilvl w:val="0"/>
          <w:numId w:val="3"/>
        </w:numPr>
        <w:ind w:left="426"/>
        <w:jc w:val="both"/>
      </w:pPr>
      <w:r w:rsidRPr="001803DC">
        <w:t>megfogalmazza, és a s</w:t>
      </w:r>
      <w:r w:rsidR="008263F7" w:rsidRPr="001803DC">
        <w:t>zervezetre érvényes követelmények szerint doku</w:t>
      </w:r>
      <w:r w:rsidRPr="001803DC">
        <w:t>mentálja, valamint a s</w:t>
      </w:r>
      <w:r w:rsidR="008263F7" w:rsidRPr="001803DC">
        <w:t>zervezeten belül kihirdeti a konfigurációkezelési eljárásrendet, mely a konfigurációkezelési szabályzat és az ahhoz kapcsolódó ellenőrzések megvalósítását segíti elő;</w:t>
      </w:r>
    </w:p>
    <w:p w14:paraId="53A4FC01" w14:textId="77777777" w:rsidR="008263F7" w:rsidRPr="001803DC" w:rsidRDefault="008263F7" w:rsidP="00EB60F1">
      <w:pPr>
        <w:pStyle w:val="Listaszerbekezds"/>
        <w:numPr>
          <w:ilvl w:val="0"/>
          <w:numId w:val="3"/>
        </w:numPr>
        <w:ind w:left="426"/>
        <w:jc w:val="both"/>
      </w:pPr>
      <w:r w:rsidRPr="001803DC">
        <w:t xml:space="preserve"> a</w:t>
      </w:r>
      <w:r w:rsidR="006578D2" w:rsidRPr="001803DC">
        <w:t xml:space="preserve"> </w:t>
      </w:r>
      <w:r w:rsidRPr="001803DC">
        <w:t>fizikai</w:t>
      </w:r>
      <w:r w:rsidR="006578D2" w:rsidRPr="001803DC">
        <w:t xml:space="preserve"> </w:t>
      </w:r>
      <w:r w:rsidRPr="001803DC">
        <w:t>védelmi</w:t>
      </w:r>
      <w:r w:rsidR="006578D2" w:rsidRPr="001803DC">
        <w:t xml:space="preserve"> </w:t>
      </w:r>
      <w:r w:rsidRPr="001803DC">
        <w:t>eljárásrendben,</w:t>
      </w:r>
      <w:r w:rsidR="006578D2" w:rsidRPr="001803DC">
        <w:t xml:space="preserve"> </w:t>
      </w:r>
      <w:r w:rsidRPr="001803DC">
        <w:t>vagy</w:t>
      </w:r>
      <w:r w:rsidR="006578D2" w:rsidRPr="001803DC">
        <w:t xml:space="preserve"> </w:t>
      </w:r>
      <w:r w:rsidRPr="001803DC">
        <w:t>más</w:t>
      </w:r>
      <w:r w:rsidR="006578D2" w:rsidRPr="001803DC">
        <w:t xml:space="preserve"> </w:t>
      </w:r>
      <w:r w:rsidRPr="001803DC">
        <w:t>belső</w:t>
      </w:r>
      <w:r w:rsidR="006578D2" w:rsidRPr="001803DC">
        <w:t xml:space="preserve"> </w:t>
      </w:r>
      <w:r w:rsidRPr="001803DC">
        <w:t>szabályozásában</w:t>
      </w:r>
      <w:r w:rsidR="006578D2" w:rsidRPr="001803DC">
        <w:t xml:space="preserve"> </w:t>
      </w:r>
      <w:r w:rsidRPr="001803DC">
        <w:t>meghatározott</w:t>
      </w:r>
      <w:r w:rsidR="006578D2" w:rsidRPr="001803DC">
        <w:t xml:space="preserve"> </w:t>
      </w:r>
      <w:r w:rsidRPr="001803DC">
        <w:t>gyakorisággal</w:t>
      </w:r>
      <w:r w:rsidR="006578D2" w:rsidRPr="001803DC">
        <w:t xml:space="preserve"> </w:t>
      </w:r>
      <w:r w:rsidRPr="001803DC">
        <w:t>felülvizsgálja</w:t>
      </w:r>
      <w:r w:rsidR="006578D2" w:rsidRPr="001803DC">
        <w:t xml:space="preserve"> </w:t>
      </w:r>
      <w:r w:rsidRPr="001803DC">
        <w:t>és</w:t>
      </w:r>
      <w:r w:rsidR="006578D2" w:rsidRPr="001803DC">
        <w:t xml:space="preserve"> </w:t>
      </w:r>
      <w:r w:rsidRPr="001803DC">
        <w:t>frissíti</w:t>
      </w:r>
      <w:r w:rsidR="006578D2" w:rsidRPr="001803DC">
        <w:t xml:space="preserve"> </w:t>
      </w:r>
      <w:r w:rsidRPr="001803DC">
        <w:t>a konfigurációkezelési eljárásrendet.</w:t>
      </w:r>
    </w:p>
    <w:p w14:paraId="53A4FC02" w14:textId="77777777" w:rsidR="00F62D14" w:rsidRPr="001803DC" w:rsidRDefault="00F62D14" w:rsidP="00EB60F1">
      <w:pPr>
        <w:pStyle w:val="Cmsor3"/>
        <w:numPr>
          <w:ilvl w:val="2"/>
          <w:numId w:val="1"/>
        </w:numPr>
        <w:spacing w:before="300" w:after="200"/>
        <w:ind w:left="567"/>
        <w:jc w:val="both"/>
        <w:rPr>
          <w:color w:val="auto"/>
        </w:rPr>
      </w:pPr>
      <w:bookmarkStart w:id="64" w:name="_Toc512681410"/>
      <w:r w:rsidRPr="001803DC">
        <w:rPr>
          <w:color w:val="auto"/>
        </w:rPr>
        <w:t>Alapkonfiguráció</w:t>
      </w:r>
      <w:bookmarkEnd w:id="64"/>
    </w:p>
    <w:p w14:paraId="53A4FC03" w14:textId="77777777" w:rsidR="008263F7" w:rsidRPr="001803DC" w:rsidRDefault="007119A6" w:rsidP="00C859F0">
      <w:pPr>
        <w:jc w:val="both"/>
      </w:pPr>
      <w:r w:rsidRPr="001803DC">
        <w:t>Az érintett adminisztrátorok és adatgazdák</w:t>
      </w:r>
      <w:r w:rsidR="008263F7" w:rsidRPr="001803DC">
        <w:t xml:space="preserve"> az</w:t>
      </w:r>
      <w:r w:rsidRPr="001803DC">
        <w:t xml:space="preserve"> IBF közreműködésével</w:t>
      </w:r>
      <w:r w:rsidR="008263F7" w:rsidRPr="001803DC">
        <w:t xml:space="preserve"> elektronikus információs rendszerei</w:t>
      </w:r>
      <w:r w:rsidRPr="001803DC">
        <w:t>k</w:t>
      </w:r>
      <w:r w:rsidR="008263F7" w:rsidRPr="001803DC">
        <w:t>hez egy-egy alapkonfigurációt fejleszt</w:t>
      </w:r>
      <w:r w:rsidRPr="001803DC">
        <w:t>enek ki, dokumentálják és karbantartják azt, leltárba foglalva annak</w:t>
      </w:r>
      <w:r w:rsidR="008263F7" w:rsidRPr="001803DC">
        <w:t xml:space="preserve"> lényeges elemeit</w:t>
      </w:r>
      <w:r w:rsidR="000A7BF1" w:rsidRPr="001803DC">
        <w:t xml:space="preserve"> </w:t>
      </w:r>
      <w:r w:rsidR="000A7BF1" w:rsidRPr="003A4307">
        <w:rPr>
          <w:i/>
        </w:rPr>
        <w:t>(</w:t>
      </w:r>
      <w:r w:rsidR="00390D26" w:rsidRPr="003A4307">
        <w:rPr>
          <w:i/>
        </w:rPr>
        <w:t>B32 Konfigurációkezelési eljárásrend és alapkonfigurációk</w:t>
      </w:r>
      <w:r w:rsidR="000A7BF1" w:rsidRPr="003A4307">
        <w:rPr>
          <w:i/>
        </w:rPr>
        <w:t>)</w:t>
      </w:r>
      <w:r w:rsidR="008263F7" w:rsidRPr="003A4307">
        <w:t>.</w:t>
      </w:r>
    </w:p>
    <w:p w14:paraId="53A4FC04" w14:textId="77777777" w:rsidR="00FE6133" w:rsidRPr="001803DC" w:rsidRDefault="001E3224" w:rsidP="000451A7">
      <w:pPr>
        <w:keepNext/>
        <w:spacing w:after="0"/>
        <w:jc w:val="both"/>
      </w:pPr>
      <w:r w:rsidRPr="001803DC">
        <w:t>A Szervezet</w:t>
      </w:r>
      <w:r w:rsidR="00FE6133" w:rsidRPr="001803DC">
        <w:t>:</w:t>
      </w:r>
    </w:p>
    <w:p w14:paraId="53A4FC05" w14:textId="77777777" w:rsidR="00FE6133" w:rsidRPr="001803DC" w:rsidRDefault="00FE6133" w:rsidP="00EB60F1">
      <w:pPr>
        <w:pStyle w:val="Listaszerbekezds"/>
        <w:numPr>
          <w:ilvl w:val="0"/>
          <w:numId w:val="3"/>
        </w:numPr>
        <w:spacing w:before="0"/>
        <w:ind w:left="426"/>
        <w:jc w:val="both"/>
      </w:pPr>
      <w:r w:rsidRPr="001803DC">
        <w:t xml:space="preserve">az elektronikus információs rendszert úgy konfigurálja, hogy az </w:t>
      </w:r>
      <w:r w:rsidRPr="00C859F0">
        <w:t>csak a szükséges szolgáltatásokat nyújtsa</w:t>
      </w:r>
      <w:r w:rsidRPr="001803DC">
        <w:t>;</w:t>
      </w:r>
    </w:p>
    <w:p w14:paraId="53A4FC06" w14:textId="77777777" w:rsidR="00FE6133" w:rsidRPr="001803DC" w:rsidRDefault="00FE6133" w:rsidP="00EB60F1">
      <w:pPr>
        <w:pStyle w:val="Listaszerbekezds"/>
        <w:numPr>
          <w:ilvl w:val="0"/>
          <w:numId w:val="3"/>
        </w:numPr>
        <w:ind w:left="426"/>
        <w:jc w:val="both"/>
      </w:pPr>
      <w:r w:rsidRPr="001803DC">
        <w:t xml:space="preserve">meghatározza </w:t>
      </w:r>
      <w:r w:rsidRPr="00C859F0">
        <w:t xml:space="preserve">a </w:t>
      </w:r>
      <w:r w:rsidR="00390D26" w:rsidRPr="00C859F0">
        <w:t xml:space="preserve">tiltott </w:t>
      </w:r>
      <w:r w:rsidRPr="00C859F0">
        <w:t>vagy korlátozott, nem szükséges funkciók</w:t>
      </w:r>
      <w:r w:rsidRPr="001803DC">
        <w:t>, portok, protokollok, szolgáltatások, szoftverek használatát.</w:t>
      </w:r>
    </w:p>
    <w:p w14:paraId="53A4FC07" w14:textId="77777777" w:rsidR="00FE6133" w:rsidRPr="001803DC" w:rsidRDefault="001E3224" w:rsidP="000451A7">
      <w:pPr>
        <w:keepNext/>
        <w:spacing w:after="0"/>
        <w:jc w:val="both"/>
      </w:pPr>
      <w:r w:rsidRPr="001803DC">
        <w:t>A Szervezet</w:t>
      </w:r>
      <w:r w:rsidR="00FE6133" w:rsidRPr="001803DC">
        <w:t>:</w:t>
      </w:r>
    </w:p>
    <w:p w14:paraId="53A4FC08" w14:textId="77777777" w:rsidR="00FE6133" w:rsidRPr="003A4307" w:rsidRDefault="00FE6133" w:rsidP="00EB60F1">
      <w:pPr>
        <w:pStyle w:val="Listaszerbekezds"/>
        <w:numPr>
          <w:ilvl w:val="0"/>
          <w:numId w:val="3"/>
        </w:numPr>
        <w:spacing w:before="0"/>
        <w:ind w:left="426"/>
        <w:jc w:val="both"/>
      </w:pPr>
      <w:r w:rsidRPr="001803DC">
        <w:t>meghatározza a működési követelményeknek még megfelelő, de a biztonsági szempontból a lehető leginkább korlátozott módon – a „szükséges minimum” elv alapján – az elektronikus információs rendszerben használt információtechnológiai termékekre kötelező konfigurációs beállítást, és ezt ellenőrzési listaként dokumentálja</w:t>
      </w:r>
      <w:r w:rsidR="000A7BF1" w:rsidRPr="001803DC">
        <w:t xml:space="preserve"> </w:t>
      </w:r>
      <w:r w:rsidR="000A7BF1" w:rsidRPr="003A4307">
        <w:rPr>
          <w:i/>
        </w:rPr>
        <w:t xml:space="preserve">(B33 </w:t>
      </w:r>
      <w:r w:rsidR="00A21D83" w:rsidRPr="003A4307">
        <w:rPr>
          <w:i/>
        </w:rPr>
        <w:t>Kötelező k</w:t>
      </w:r>
      <w:r w:rsidR="000A7BF1" w:rsidRPr="003A4307">
        <w:rPr>
          <w:i/>
        </w:rPr>
        <w:t>onfigurációs beállítások ellenőrző listája)</w:t>
      </w:r>
      <w:r w:rsidRPr="003A4307">
        <w:t>;</w:t>
      </w:r>
    </w:p>
    <w:p w14:paraId="53A4FC09" w14:textId="77777777" w:rsidR="00FE6133" w:rsidRPr="001803DC" w:rsidRDefault="00FE6133" w:rsidP="00EB60F1">
      <w:pPr>
        <w:pStyle w:val="Listaszerbekezds"/>
        <w:numPr>
          <w:ilvl w:val="0"/>
          <w:numId w:val="3"/>
        </w:numPr>
        <w:ind w:left="426"/>
        <w:jc w:val="both"/>
      </w:pPr>
      <w:r w:rsidRPr="001803DC">
        <w:t>elvégzi a konfigurációs beállításokat az elektronikus információs rendszer valamennyi elemében;</w:t>
      </w:r>
    </w:p>
    <w:p w14:paraId="53A4FC0A" w14:textId="77777777" w:rsidR="00FE6133" w:rsidRPr="001803DC" w:rsidRDefault="00FE6133" w:rsidP="00EB60F1">
      <w:pPr>
        <w:pStyle w:val="Listaszerbekezds"/>
        <w:numPr>
          <w:ilvl w:val="0"/>
          <w:numId w:val="3"/>
        </w:numPr>
        <w:ind w:left="426"/>
        <w:jc w:val="both"/>
      </w:pPr>
      <w:r w:rsidRPr="001803DC">
        <w:t>a meghatározott elemek konfigurációs beállításaiban azonosít, dokumentál és jóváhagy minden eltérést;</w:t>
      </w:r>
    </w:p>
    <w:p w14:paraId="53A4FC0B" w14:textId="77777777" w:rsidR="00FE6133" w:rsidRPr="001803DC" w:rsidRDefault="00FE6133" w:rsidP="00EB60F1">
      <w:pPr>
        <w:pStyle w:val="Listaszerbekezds"/>
        <w:numPr>
          <w:ilvl w:val="0"/>
          <w:numId w:val="3"/>
        </w:numPr>
        <w:ind w:left="426"/>
        <w:jc w:val="both"/>
      </w:pPr>
      <w:r w:rsidRPr="001803DC">
        <w:t>figyelemmel kíséri és ellenőrzi a konfigurációs beállítások változtatásait, a szervezet belső szabályzataival és eljárásaival összhangban.</w:t>
      </w:r>
    </w:p>
    <w:p w14:paraId="53A4FC0C" w14:textId="77777777" w:rsidR="00F62D14" w:rsidRDefault="00F62D14" w:rsidP="00EB60F1">
      <w:pPr>
        <w:pStyle w:val="Cmsor2"/>
        <w:numPr>
          <w:ilvl w:val="1"/>
          <w:numId w:val="1"/>
        </w:numPr>
        <w:spacing w:before="360" w:after="240"/>
        <w:ind w:left="709" w:hanging="709"/>
        <w:jc w:val="both"/>
      </w:pPr>
      <w:bookmarkStart w:id="65" w:name="_Toc512681411"/>
      <w:r>
        <w:t>Szoftverhasználat korlátozásai</w:t>
      </w:r>
      <w:bookmarkEnd w:id="65"/>
    </w:p>
    <w:p w14:paraId="53A4FC0D" w14:textId="77777777" w:rsidR="004E0770" w:rsidRPr="009B3170" w:rsidRDefault="004E0770" w:rsidP="00C859F0">
      <w:pPr>
        <w:jc w:val="both"/>
      </w:pPr>
      <w:r w:rsidRPr="00EF1891">
        <w:t xml:space="preserve">A </w:t>
      </w:r>
      <w:r w:rsidR="009D0240" w:rsidRPr="00EF1891">
        <w:t>Szervezet</w:t>
      </w:r>
      <w:r w:rsidRPr="00EF1891">
        <w:t xml:space="preserve"> bármely informatikai rendszerére csak az </w:t>
      </w:r>
      <w:r w:rsidR="008C240F" w:rsidRPr="00EF1891">
        <w:t>Üzemeltetői csoport</w:t>
      </w:r>
      <w:r w:rsidRPr="00EF1891">
        <w:t xml:space="preserve"> munkatársai telepíthetnek szoftvert</w:t>
      </w:r>
      <w:r w:rsidR="00443BE4" w:rsidRPr="00EF1891">
        <w:t xml:space="preserve">, </w:t>
      </w:r>
      <w:r w:rsidR="00443BE4" w:rsidRPr="00EF1891">
        <w:rPr>
          <w:i/>
        </w:rPr>
        <w:t xml:space="preserve">a felhasználónak </w:t>
      </w:r>
      <w:r w:rsidR="00D90725" w:rsidRPr="00EF1891">
        <w:rPr>
          <w:i/>
        </w:rPr>
        <w:t xml:space="preserve">szoftvertelepítésre és bizonyos beállítások módosítására </w:t>
      </w:r>
      <w:r w:rsidR="00443BE4" w:rsidRPr="00EF1891">
        <w:rPr>
          <w:i/>
        </w:rPr>
        <w:t xml:space="preserve">nincs sem joga, </w:t>
      </w:r>
      <w:r w:rsidR="00443BE4" w:rsidRPr="00EF1891">
        <w:rPr>
          <w:i/>
        </w:rPr>
        <w:lastRenderedPageBreak/>
        <w:t>sem lehetősége</w:t>
      </w:r>
      <w:r w:rsidRPr="00EF1891">
        <w:rPr>
          <w:b/>
          <w:i/>
        </w:rPr>
        <w:t>.</w:t>
      </w:r>
      <w:r w:rsidRPr="00EF1891">
        <w:t xml:space="preserve"> A </w:t>
      </w:r>
      <w:r w:rsidR="009D0240" w:rsidRPr="00EF1891">
        <w:t>Szervezet</w:t>
      </w:r>
      <w:r w:rsidRPr="00EF1891">
        <w:t xml:space="preserve"> informatikai eszközeire TILOS illegális és/vagy nem jogtiszta szoftvert telepíteni! A </w:t>
      </w:r>
      <w:r w:rsidR="009D0240" w:rsidRPr="00EF1891">
        <w:t>Szervezet</w:t>
      </w:r>
      <w:r w:rsidRPr="00EF1891">
        <w:t xml:space="preserve"> informatikai infrastruktúrájában a feladatok végrehajtására kizárólag a </w:t>
      </w:r>
      <w:r w:rsidR="009D0240" w:rsidRPr="00EF1891">
        <w:t>Szervezet</w:t>
      </w:r>
      <w:r w:rsidRPr="00EF1891">
        <w:t xml:space="preserve"> által megvásárolt licencű kereskedelmi szoftver termékeket és/vagy szabad szoftvereket lehet alkalmazni. Minden illegális, vagy nem a munkavégzést szolgáló szoftvert, adatot törölni kell a rendszerből. Ezt a műveletet a felhasználó tudtával és az </w:t>
      </w:r>
      <w:r w:rsidR="008C240F" w:rsidRPr="00EF1891">
        <w:t>Üzemeltetői csoport</w:t>
      </w:r>
      <w:r w:rsidRPr="00EF1891">
        <w:t xml:space="preserve">vezető engedélyével az </w:t>
      </w:r>
      <w:r w:rsidR="008C240F" w:rsidRPr="00EF1891">
        <w:t>Üzemeltetői csoport</w:t>
      </w:r>
      <w:r w:rsidRPr="00EF1891">
        <w:t xml:space="preserve"> munkatársa végzi el.</w:t>
      </w:r>
    </w:p>
    <w:p w14:paraId="53A4FC0E" w14:textId="77777777" w:rsidR="004E0770" w:rsidRPr="009B3170" w:rsidRDefault="004E0770" w:rsidP="00C859F0">
      <w:pPr>
        <w:jc w:val="both"/>
      </w:pPr>
      <w:r w:rsidRPr="009B3170">
        <w:t>Illegális szoftverek használata esetén a felhasználóval szemben felelősségének megállapítása érdekében fegyelmi, kártérítési, illetve egyéb eljárás indulhat.</w:t>
      </w:r>
    </w:p>
    <w:p w14:paraId="53A4FC0F" w14:textId="77777777" w:rsidR="004E0770" w:rsidRPr="009B3170" w:rsidRDefault="004E0770" w:rsidP="00C859F0">
      <w:pPr>
        <w:keepNext/>
        <w:jc w:val="both"/>
      </w:pPr>
      <w:r w:rsidRPr="009B3170">
        <w:t xml:space="preserve">A telepítést megelőzően a </w:t>
      </w:r>
      <w:r w:rsidR="009D0240">
        <w:t>Szervezet</w:t>
      </w:r>
      <w:r w:rsidR="00310797">
        <w:t>be</w:t>
      </w:r>
      <w:r w:rsidRPr="009B3170">
        <w:t>n vírusvédelmi célokra üzembe állított eszközzel meg kell vizsgálni a szoftver esetleges vírusfertőzöttségét. Amennyiben technikailag/technológiailag lehetséges, úgy az új szoftvercsomagról biztonsági másolatot kell készíteni. Az installálást csak a munkapéldányról szabad végezni. Az eredeti példányt biztonságos helyen kell tárolni.</w:t>
      </w:r>
    </w:p>
    <w:p w14:paraId="53A4FC10" w14:textId="77777777" w:rsidR="004E0770" w:rsidRDefault="004E0770" w:rsidP="00C859F0">
      <w:pPr>
        <w:jc w:val="both"/>
      </w:pPr>
      <w:r w:rsidRPr="009B3170">
        <w:t xml:space="preserve">A </w:t>
      </w:r>
      <w:r w:rsidR="009D0240">
        <w:t>Szervezet</w:t>
      </w:r>
      <w:r w:rsidRPr="009B3170">
        <w:t xml:space="preserve"> infrastruktúrájában található eszközökre idegen program, adat másolása tilos!</w:t>
      </w:r>
    </w:p>
    <w:p w14:paraId="53A4FC11" w14:textId="77777777" w:rsidR="00F62D14" w:rsidRDefault="00F62D14" w:rsidP="00EB60F1">
      <w:pPr>
        <w:pStyle w:val="Cmsor3"/>
        <w:numPr>
          <w:ilvl w:val="2"/>
          <w:numId w:val="1"/>
        </w:numPr>
        <w:spacing w:before="300" w:after="200"/>
        <w:ind w:left="567"/>
        <w:jc w:val="both"/>
      </w:pPr>
      <w:bookmarkStart w:id="66" w:name="_Toc512681412"/>
      <w:r>
        <w:t>Felhasználó által telepíthető szoftverek</w:t>
      </w:r>
      <w:bookmarkEnd w:id="66"/>
    </w:p>
    <w:p w14:paraId="53A4FC12" w14:textId="77777777" w:rsidR="00EE46B5" w:rsidRDefault="008205F0" w:rsidP="00C859F0">
      <w:pPr>
        <w:jc w:val="both"/>
      </w:pPr>
      <w:r w:rsidRPr="009B3170">
        <w:t xml:space="preserve">A felhasználók az informatikai eszközöket </w:t>
      </w:r>
      <w:r w:rsidR="009D0240">
        <w:t>Szervezet</w:t>
      </w:r>
      <w:r w:rsidRPr="009B3170">
        <w:t>i munkavégzés céljára kapják. A</w:t>
      </w:r>
      <w:r w:rsidR="00390D26">
        <w:t> </w:t>
      </w:r>
      <w:r w:rsidRPr="009B3170">
        <w:t xml:space="preserve">felhasználók jogosultsága a belső hálózaton csak </w:t>
      </w:r>
      <w:r w:rsidR="000451A7">
        <w:t xml:space="preserve">a rendszergazda </w:t>
      </w:r>
      <w:r w:rsidRPr="009B3170">
        <w:t>által telepített egységes irodai alkalmazások és szolgáltatások használatára, illetve a munkájukhoz szükséges alkalmazói programok futtatására terjed ki.</w:t>
      </w:r>
      <w:r w:rsidR="00443BE4">
        <w:t xml:space="preserve"> </w:t>
      </w:r>
      <w:r w:rsidR="00443BE4" w:rsidRPr="009B3170">
        <w:t xml:space="preserve">A </w:t>
      </w:r>
      <w:r w:rsidR="00443BE4">
        <w:t>Szervezet</w:t>
      </w:r>
      <w:r w:rsidR="00443BE4" w:rsidRPr="009B3170">
        <w:t xml:space="preserve"> informatikai infrastruktúráját magán célú használatra igénybe venni TILOS!</w:t>
      </w:r>
    </w:p>
    <w:p w14:paraId="53A4FC13" w14:textId="77777777" w:rsidR="00443BE4" w:rsidRPr="00443BE4" w:rsidRDefault="008205F0" w:rsidP="00C859F0">
      <w:pPr>
        <w:jc w:val="both"/>
      </w:pPr>
      <w:r w:rsidRPr="009B3170">
        <w:t xml:space="preserve">Ettől eltérni csak a </w:t>
      </w:r>
      <w:r w:rsidR="00A21D83">
        <w:t>szervezet</w:t>
      </w:r>
      <w:r w:rsidRPr="009B3170">
        <w:t xml:space="preserve"> vezetője</w:t>
      </w:r>
      <w:r w:rsidR="000C2B35">
        <w:t xml:space="preserve"> vagy az Információbiztonsági F</w:t>
      </w:r>
      <w:r w:rsidR="00A21D83">
        <w:t>elelős</w:t>
      </w:r>
      <w:r w:rsidRPr="009B3170">
        <w:t xml:space="preserve"> </w:t>
      </w:r>
      <w:r w:rsidR="00A21D83">
        <w:t xml:space="preserve">(IBF) </w:t>
      </w:r>
      <w:r w:rsidRPr="009B3170">
        <w:t>engedélyével</w:t>
      </w:r>
      <w:r w:rsidR="00443BE4">
        <w:t xml:space="preserve">, </w:t>
      </w:r>
      <w:r w:rsidR="000C2B35">
        <w:t xml:space="preserve">akkor is </w:t>
      </w:r>
      <w:r w:rsidR="00443BE4">
        <w:t>kizárólag mobil eszközök esetében</w:t>
      </w:r>
      <w:r w:rsidRPr="009B3170">
        <w:t xml:space="preserve"> szabad</w:t>
      </w:r>
      <w:r w:rsidR="000C2B35">
        <w:t xml:space="preserve"> (notebook, tablet, mobiltelefon, mobil adathordozók)</w:t>
      </w:r>
      <w:r w:rsidRPr="009B3170">
        <w:t xml:space="preserve">. </w:t>
      </w:r>
      <w:r w:rsidR="00A21D83">
        <w:t>Az</w:t>
      </w:r>
      <w:r w:rsidR="00EE46B5">
        <w:t> </w:t>
      </w:r>
      <w:r w:rsidR="00A21D83">
        <w:t xml:space="preserve">engedély feltétele </w:t>
      </w:r>
      <w:r w:rsidR="00443BE4">
        <w:t xml:space="preserve">felhasználói </w:t>
      </w:r>
      <w:r w:rsidR="00A21D83">
        <w:t xml:space="preserve">nyilatkozat tétele arról, hogy az adott felhasználó </w:t>
      </w:r>
      <w:r w:rsidR="000C2B35">
        <w:t xml:space="preserve">- a tűzfallal leválasztott nyilvános részek (pl. free „vendég” wifi) kivételével </w:t>
      </w:r>
      <w:r w:rsidR="00A9149A">
        <w:t>(</w:t>
      </w:r>
      <w:r w:rsidR="00A9149A" w:rsidRPr="003A4307">
        <w:rPr>
          <w:i/>
        </w:rPr>
        <w:t>6.2. pont 4. bekezdés</w:t>
      </w:r>
      <w:r w:rsidR="00A9149A">
        <w:t xml:space="preserve">) </w:t>
      </w:r>
      <w:r w:rsidR="000C2B35">
        <w:t xml:space="preserve">- </w:t>
      </w:r>
      <w:r w:rsidR="00A21D83">
        <w:t xml:space="preserve">nem használja a szervezet </w:t>
      </w:r>
      <w:r w:rsidR="00443BE4">
        <w:t xml:space="preserve">belső informatikai struktúráját </w:t>
      </w:r>
      <w:r w:rsidR="00443BE4" w:rsidRPr="003A4307">
        <w:rPr>
          <w:i/>
        </w:rPr>
        <w:t>(B3</w:t>
      </w:r>
      <w:r w:rsidR="00823E43" w:rsidRPr="003A4307">
        <w:rPr>
          <w:i/>
        </w:rPr>
        <w:t>4</w:t>
      </w:r>
      <w:r w:rsidR="00443BE4" w:rsidRPr="003A4307">
        <w:rPr>
          <w:i/>
        </w:rPr>
        <w:t xml:space="preserve"> </w:t>
      </w:r>
      <w:r w:rsidR="00795348" w:rsidRPr="003A4307">
        <w:rPr>
          <w:i/>
        </w:rPr>
        <w:t>IT e</w:t>
      </w:r>
      <w:r w:rsidR="00443BE4" w:rsidRPr="003A4307">
        <w:rPr>
          <w:i/>
        </w:rPr>
        <w:t>szköz</w:t>
      </w:r>
      <w:r w:rsidR="00795348" w:rsidRPr="003A4307">
        <w:rPr>
          <w:i/>
        </w:rPr>
        <w:t xml:space="preserve"> </w:t>
      </w:r>
      <w:r w:rsidR="00443BE4" w:rsidRPr="003A4307">
        <w:rPr>
          <w:i/>
        </w:rPr>
        <w:t xml:space="preserve">kivonási </w:t>
      </w:r>
      <w:r w:rsidR="007B4707" w:rsidRPr="003A4307">
        <w:rPr>
          <w:i/>
        </w:rPr>
        <w:t>kérelem</w:t>
      </w:r>
      <w:r w:rsidR="00443BE4" w:rsidRPr="003A4307">
        <w:rPr>
          <w:i/>
        </w:rPr>
        <w:t>).</w:t>
      </w:r>
      <w:r w:rsidR="00443BE4">
        <w:rPr>
          <w:b/>
          <w:i/>
        </w:rPr>
        <w:t xml:space="preserve"> </w:t>
      </w:r>
      <w:r w:rsidR="00443BE4" w:rsidRPr="00443BE4">
        <w:t>Ebben az esetben a felhasználót</w:t>
      </w:r>
      <w:r w:rsidR="00443BE4">
        <w:t xml:space="preserve"> a kockázatokról tájékoztatni kell, aki a nyilatkozat tételével lemond</w:t>
      </w:r>
      <w:r w:rsidR="00443BE4" w:rsidRPr="00443BE4">
        <w:t xml:space="preserve"> a </w:t>
      </w:r>
      <w:r w:rsidR="00443BE4">
        <w:t xml:space="preserve">szervezet </w:t>
      </w:r>
      <w:r w:rsidR="00443BE4" w:rsidRPr="00443BE4">
        <w:t>nem nyilvános hálóz</w:t>
      </w:r>
      <w:r w:rsidR="00443BE4">
        <w:t>atának bármilyen használati lehetőségéről és a</w:t>
      </w:r>
      <w:r w:rsidR="00443BE4" w:rsidRPr="00443BE4">
        <w:t xml:space="preserve"> </w:t>
      </w:r>
      <w:r w:rsidR="00443BE4">
        <w:t xml:space="preserve">kivont </w:t>
      </w:r>
      <w:r w:rsidR="00443BE4" w:rsidRPr="00443BE4">
        <w:t xml:space="preserve">eszköz hardver és szoftver karbantartását </w:t>
      </w:r>
      <w:r w:rsidR="00443BE4">
        <w:t xml:space="preserve">is </w:t>
      </w:r>
      <w:r w:rsidR="00443BE4" w:rsidRPr="00443BE4">
        <w:t>át</w:t>
      </w:r>
      <w:r w:rsidR="00443BE4">
        <w:t>vállalja</w:t>
      </w:r>
      <w:r w:rsidR="00443BE4" w:rsidRPr="00443BE4">
        <w:t>.</w:t>
      </w:r>
      <w:r w:rsidR="00443BE4">
        <w:t xml:space="preserve"> Karbantartási kötelezettsége nem terjed ki garanciális javítás ügyintézésére, azt továbbra is </w:t>
      </w:r>
      <w:r w:rsidR="00443BE4" w:rsidRPr="009B3170">
        <w:t>az informatikai üzemeltetésért felelős szervezeti egység</w:t>
      </w:r>
      <w:r w:rsidR="00443BE4">
        <w:t xml:space="preserve"> feladata.</w:t>
      </w:r>
    </w:p>
    <w:p w14:paraId="53A4FC14" w14:textId="77777777" w:rsidR="00714724" w:rsidRDefault="00B94171" w:rsidP="00EB60F1">
      <w:pPr>
        <w:pStyle w:val="Cmsor2"/>
        <w:numPr>
          <w:ilvl w:val="1"/>
          <w:numId w:val="1"/>
        </w:numPr>
        <w:spacing w:before="360" w:after="240"/>
        <w:ind w:left="709" w:hanging="709"/>
        <w:jc w:val="both"/>
      </w:pPr>
      <w:r>
        <w:t xml:space="preserve"> </w:t>
      </w:r>
      <w:bookmarkStart w:id="67" w:name="_Toc512681413"/>
      <w:r w:rsidR="00714724">
        <w:t>Adathordozók védelme</w:t>
      </w:r>
      <w:bookmarkEnd w:id="67"/>
    </w:p>
    <w:p w14:paraId="53A4FC15" w14:textId="77777777" w:rsidR="00714724" w:rsidRDefault="00714724" w:rsidP="00EB60F1">
      <w:pPr>
        <w:pStyle w:val="Cmsor3"/>
        <w:numPr>
          <w:ilvl w:val="2"/>
          <w:numId w:val="1"/>
        </w:numPr>
        <w:spacing w:before="300" w:after="200"/>
        <w:ind w:left="567"/>
        <w:jc w:val="both"/>
      </w:pPr>
      <w:bookmarkStart w:id="68" w:name="_Toc512681414"/>
      <w:r>
        <w:t>Adathordozók védelmére vonatkozó eljárásrend</w:t>
      </w:r>
      <w:bookmarkEnd w:id="68"/>
    </w:p>
    <w:p w14:paraId="53A4FC16" w14:textId="77777777" w:rsidR="008C423D" w:rsidRPr="003A4307" w:rsidRDefault="009D0240" w:rsidP="00C859F0">
      <w:pPr>
        <w:jc w:val="both"/>
      </w:pPr>
      <w:r>
        <w:t>A Szervezet</w:t>
      </w:r>
      <w:r w:rsidR="008C423D">
        <w:t xml:space="preserve"> által használt hordozható külső adattárolókat </w:t>
      </w:r>
      <w:r w:rsidR="00823E43">
        <w:t xml:space="preserve">(flash diskek, USB pendrive-ok, memóriakártyák, hordozható hdd-k és ssd-k) </w:t>
      </w:r>
      <w:r w:rsidR="008C423D">
        <w:t>egyedi azonosítóval kell ellátni, kivételt képeznek ez alól az optikai adathordozók (CD,</w:t>
      </w:r>
      <w:r w:rsidR="00F6132C">
        <w:t xml:space="preserve"> </w:t>
      </w:r>
      <w:r w:rsidR="008C423D">
        <w:t>DVD) és a floppy lemezek, amely tárolók csak számszerűen kerülnek nyilvántartásba.</w:t>
      </w:r>
      <w:r w:rsidR="00823E43">
        <w:t xml:space="preserve"> </w:t>
      </w:r>
      <w:r w:rsidR="008C423D">
        <w:t xml:space="preserve">Az egyedi azonosítóval ellátott hordozható adathordozók pontos helyéről naprakész adatbázist kell </w:t>
      </w:r>
      <w:r w:rsidR="008C423D" w:rsidRPr="003A4307">
        <w:t>vezetni</w:t>
      </w:r>
      <w:r w:rsidR="00823E43" w:rsidRPr="003A4307">
        <w:t xml:space="preserve"> </w:t>
      </w:r>
      <w:r w:rsidR="00823E43" w:rsidRPr="003A4307">
        <w:rPr>
          <w:i/>
        </w:rPr>
        <w:t>(B35 Mobil adattárolók nyilvántartása)</w:t>
      </w:r>
      <w:r w:rsidR="00823E43" w:rsidRPr="003A4307">
        <w:t>.</w:t>
      </w:r>
    </w:p>
    <w:p w14:paraId="53A4FC17" w14:textId="77777777" w:rsidR="00C555B3" w:rsidRPr="00C555B3" w:rsidRDefault="00C555B3" w:rsidP="00C859F0">
      <w:pPr>
        <w:jc w:val="both"/>
      </w:pPr>
      <w:r w:rsidRPr="00C555B3">
        <w:t>A használni kívánt adattárolót a tárolásra kijelölt helyről kell kivenni és használatot követően oda kell visszahelyezni. A munkaasztalokon csak azok az adathordozók lehetnek, amelye</w:t>
      </w:r>
      <w:r w:rsidR="00390D26">
        <w:t>k a munkavégzéshez szükségesek.</w:t>
      </w:r>
    </w:p>
    <w:p w14:paraId="53A4FC18" w14:textId="77777777" w:rsidR="00C555B3" w:rsidRPr="00C555B3" w:rsidRDefault="00C555B3" w:rsidP="00C859F0">
      <w:pPr>
        <w:jc w:val="both"/>
      </w:pPr>
      <w:r w:rsidRPr="00C555B3">
        <w:lastRenderedPageBreak/>
        <w:t>Fontos adatokat tartalmazó adathordozókról másolatot kell készíteni, melyet egymástól elkülönítetten, lehetőleg külön szobában jól zárható lemezszekrényben kell elhelyezni.</w:t>
      </w:r>
    </w:p>
    <w:p w14:paraId="53A4FC19" w14:textId="77777777" w:rsidR="00714724" w:rsidRDefault="00714724" w:rsidP="00EB60F1">
      <w:pPr>
        <w:pStyle w:val="Cmsor3"/>
        <w:numPr>
          <w:ilvl w:val="2"/>
          <w:numId w:val="1"/>
        </w:numPr>
        <w:spacing w:before="300" w:after="200"/>
        <w:ind w:left="567"/>
        <w:jc w:val="both"/>
      </w:pPr>
      <w:bookmarkStart w:id="69" w:name="_Toc512681415"/>
      <w:r>
        <w:t>Adathordozók használata, hozzáférés az adathordozókhoz</w:t>
      </w:r>
      <w:bookmarkEnd w:id="69"/>
    </w:p>
    <w:p w14:paraId="53A4FC1A" w14:textId="77777777" w:rsidR="008C423D" w:rsidRPr="003A4307" w:rsidRDefault="009D0240" w:rsidP="00C859F0">
      <w:pPr>
        <w:jc w:val="both"/>
      </w:pPr>
      <w:r>
        <w:t>A Szervezet</w:t>
      </w:r>
      <w:r w:rsidR="008C423D" w:rsidRPr="008C423D">
        <w:t>i informatikai rendszerekben kezelt adatok, dokumentumok bizalmasságát, hitelességét, sértetlenségét és rendelk</w:t>
      </w:r>
      <w:r w:rsidR="008C423D">
        <w:t>ezésre állását biztosítani kell</w:t>
      </w:r>
      <w:r w:rsidR="008C423D" w:rsidRPr="008C423D">
        <w:t xml:space="preserve">, ezért a </w:t>
      </w:r>
      <w:r>
        <w:t>Szervezet</w:t>
      </w:r>
      <w:r w:rsidR="008C423D" w:rsidRPr="008C423D">
        <w:t xml:space="preserve"> nyilvántartást vezet az egyes adathordozó típusokhoz való hozzáférésre feljogosított személyek köréről, valamint jogosítványuk tartalmáról. A nyilvántartást rendszeres időközönké</w:t>
      </w:r>
      <w:r w:rsidR="00823E43">
        <w:t xml:space="preserve">nt felülvizsgálja, aktualizálja </w:t>
      </w:r>
      <w:r w:rsidR="00823E43" w:rsidRPr="003A4307">
        <w:rPr>
          <w:i/>
        </w:rPr>
        <w:t>(B35 Mobil adattárolók nyilvántartása)</w:t>
      </w:r>
      <w:r w:rsidR="00823E43" w:rsidRPr="003A4307">
        <w:t>.</w:t>
      </w:r>
    </w:p>
    <w:p w14:paraId="53A4FC1B" w14:textId="77777777" w:rsidR="0097418E" w:rsidRDefault="0097418E" w:rsidP="00C859F0">
      <w:pPr>
        <w:jc w:val="both"/>
      </w:pPr>
      <w:r>
        <w:t xml:space="preserve">Minden munkatársnak kötelessége az adattárolók rendeltetésszerű használata. </w:t>
      </w:r>
      <w:r w:rsidR="009D0240">
        <w:t>A Szervezet</w:t>
      </w:r>
      <w:r>
        <w:t xml:space="preserve"> adathordozói csak a munkavégzéshez szükséges adatok és szoftverek tárolására hivatottak. </w:t>
      </w:r>
      <w:r w:rsidR="009D0240">
        <w:t>A</w:t>
      </w:r>
      <w:r w:rsidR="00390D26">
        <w:t> </w:t>
      </w:r>
      <w:r w:rsidR="009D0240">
        <w:t>Szervezet</w:t>
      </w:r>
      <w:r>
        <w:t xml:space="preserve"> tulajdonában lévő hordozható külső adattárolók </w:t>
      </w:r>
      <w:r w:rsidR="00823E43">
        <w:t xml:space="preserve">(flash diskek, USB pendrive-ok, memóriakártyák, hordozható hdd-k és ssd-k). </w:t>
      </w:r>
      <w:r w:rsidR="009D0240">
        <w:t>Szervezet</w:t>
      </w:r>
      <w:r w:rsidR="00310797">
        <w:t>e</w:t>
      </w:r>
      <w:r>
        <w:t xml:space="preserve">n kívüli használata csak kivételes esetben, </w:t>
      </w:r>
      <w:r w:rsidR="00390D26">
        <w:t>vezetői engedéllyel lehetséges.</w:t>
      </w:r>
    </w:p>
    <w:p w14:paraId="53A4FC1C" w14:textId="77777777" w:rsidR="0097418E" w:rsidRDefault="0097418E" w:rsidP="00C859F0">
      <w:pPr>
        <w:jc w:val="both"/>
      </w:pPr>
      <w:r>
        <w:t>A felhasználók saját tulajdonú adathordozóit az informatik</w:t>
      </w:r>
      <w:r w:rsidR="002F2A93">
        <w:t>ai hálózatra csak az informatikus</w:t>
      </w:r>
      <w:r>
        <w:t xml:space="preserve"> engedélyével, vírus</w:t>
      </w:r>
      <w:r w:rsidR="00390D26">
        <w:t>szűrés után csatlakoztathatják.</w:t>
      </w:r>
    </w:p>
    <w:p w14:paraId="53A4FC1D" w14:textId="77777777" w:rsidR="0097418E" w:rsidRPr="00EF19E2" w:rsidRDefault="0097418E" w:rsidP="00C859F0">
      <w:pPr>
        <w:jc w:val="both"/>
      </w:pPr>
      <w:r>
        <w:t xml:space="preserve">Meghibásodás esetén a munkatársak kötelesek jelenteni azt az </w:t>
      </w:r>
      <w:r w:rsidR="002F2A93">
        <w:t>informatikus</w:t>
      </w:r>
      <w:r>
        <w:t xml:space="preserve"> felé. A további felhasználásra alkalmatlan adathordozókat fizikai roncsolással használhatatlanná kell tenni. A</w:t>
      </w:r>
      <w:r w:rsidR="00390D26">
        <w:t> </w:t>
      </w:r>
      <w:r>
        <w:t xml:space="preserve">bizalmas adatokat tartalmazó adathordozókról törlő programokkal kell az adatokat eltávolítani, majd ezt követően kell fizikailag megsemmisíteni. Eszköz külső partner által történő szervizelése esetén a szállítás előtt gondoskodni kell az adathordozó tartalmának visszaállíthatatlan módon történő törléséről. Meghibásodott eszköz cseréje esetén – garanciális esetben is – adathordozó csak úgy vihető ki a </w:t>
      </w:r>
      <w:r w:rsidR="009D0240">
        <w:t>Szervezet</w:t>
      </w:r>
      <w:r>
        <w:t xml:space="preserve"> területéről, ha arról minden adat visszaállíthatatlan módon törlésre került.</w:t>
      </w:r>
    </w:p>
    <w:p w14:paraId="53A4FC1E" w14:textId="77777777" w:rsidR="0016229A" w:rsidRDefault="0016229A" w:rsidP="00EB60F1">
      <w:pPr>
        <w:pStyle w:val="Cmsor3"/>
        <w:numPr>
          <w:ilvl w:val="2"/>
          <w:numId w:val="1"/>
        </w:numPr>
        <w:spacing w:before="300" w:after="200"/>
        <w:ind w:left="567"/>
        <w:jc w:val="both"/>
      </w:pPr>
      <w:bookmarkStart w:id="70" w:name="_Toc512681416"/>
      <w:r>
        <w:t>Adathordozók újrahasználása, leselejtezése, megsemmisítése</w:t>
      </w:r>
      <w:bookmarkEnd w:id="70"/>
    </w:p>
    <w:p w14:paraId="53A4FC1F" w14:textId="77777777" w:rsidR="00B318A4" w:rsidRPr="00B318A4" w:rsidRDefault="00B318A4" w:rsidP="00C859F0">
      <w:pPr>
        <w:jc w:val="both"/>
      </w:pPr>
      <w:r w:rsidRPr="00B318A4">
        <w:t xml:space="preserve">Az adathordozók biztonságához szorosan kapcsolódik az, hogy adathordozók </w:t>
      </w:r>
      <w:r>
        <w:t xml:space="preserve">újrahasználása, illetve </w:t>
      </w:r>
      <w:r w:rsidRPr="00B318A4">
        <w:t>selejtezése után is biztosítani kell a védendő adatok bizalmasságát.</w:t>
      </w:r>
    </w:p>
    <w:p w14:paraId="53A4FC20" w14:textId="77777777" w:rsidR="00B318A4" w:rsidRDefault="00B318A4" w:rsidP="00C859F0">
      <w:pPr>
        <w:jc w:val="both"/>
        <w:rPr>
          <w:szCs w:val="24"/>
        </w:rPr>
      </w:pPr>
      <w:r w:rsidRPr="00B318A4">
        <w:t>Amenn</w:t>
      </w:r>
      <w:r>
        <w:t xml:space="preserve">yiben adathordozó eszközök </w:t>
      </w:r>
      <w:r w:rsidR="00E4032C">
        <w:t xml:space="preserve">(USB pendrive-ok, memóriakártyák, hordozható </w:t>
      </w:r>
      <w:r w:rsidR="00A02C95">
        <w:t>HDD</w:t>
      </w:r>
      <w:r w:rsidR="00E4032C">
        <w:t xml:space="preserve">-k és </w:t>
      </w:r>
      <w:r w:rsidR="00A02C95">
        <w:t>SSD</w:t>
      </w:r>
      <w:r w:rsidR="00E4032C">
        <w:t>-k)</w:t>
      </w:r>
      <w:r w:rsidRPr="00B318A4">
        <w:t xml:space="preserve"> újra felhasználásra kerülnek, úgy biztosítani kell, hogy az új felhasználó(k) jogosulatlanul ne férjenek hozzá a korábban az eszközön tárolt adatokhoz (pl</w:t>
      </w:r>
      <w:r w:rsidR="006A4191">
        <w:t>.</w:t>
      </w:r>
      <w:r w:rsidRPr="00B318A4">
        <w:t xml:space="preserve">: munkaállomás használható merevlemezének más munkaállomásba szerelése esetén). Ebben az </w:t>
      </w:r>
      <w:r>
        <w:t xml:space="preserve">esetben az eszközökön </w:t>
      </w:r>
      <w:r w:rsidR="006A4191">
        <w:t>biztonságos törlést</w:t>
      </w:r>
      <w:r w:rsidRPr="00B318A4">
        <w:t xml:space="preserve"> kell végrehajtani úgy, hogy a teljes adathordozón található valamennyi adat, partíció legalább háromszor kerüljön felülírásra véletlen adatfolyammal.</w:t>
      </w:r>
      <w:r>
        <w:t xml:space="preserve"> </w:t>
      </w:r>
      <w:r w:rsidRPr="00AE6686">
        <w:rPr>
          <w:szCs w:val="24"/>
        </w:rPr>
        <w:t>A tárolók tartalmát, hogy az adathordozó</w:t>
      </w:r>
      <w:r>
        <w:rPr>
          <w:szCs w:val="24"/>
        </w:rPr>
        <w:t xml:space="preserve"> törlése sikeres volt-e, a törlést végző </w:t>
      </w:r>
      <w:r w:rsidRPr="00AE6686">
        <w:rPr>
          <w:szCs w:val="24"/>
        </w:rPr>
        <w:t xml:space="preserve">minden </w:t>
      </w:r>
      <w:r>
        <w:rPr>
          <w:szCs w:val="24"/>
        </w:rPr>
        <w:t xml:space="preserve">esetben ellenőrzi. </w:t>
      </w:r>
      <w:r w:rsidRPr="00AE6686">
        <w:rPr>
          <w:szCs w:val="24"/>
        </w:rPr>
        <w:t>Azokat az adathordozókat, amelyeket nem lehet engedélyezett módon törölni, újrafelhasználni tilos, az ilyen eszközöket meg kell semmisíteni.</w:t>
      </w:r>
    </w:p>
    <w:p w14:paraId="53A4FC21" w14:textId="77777777" w:rsidR="00B318A4" w:rsidRDefault="00B318A4" w:rsidP="00C859F0">
      <w:pPr>
        <w:jc w:val="both"/>
      </w:pPr>
      <w:r w:rsidRPr="00AE6686">
        <w:rPr>
          <w:szCs w:val="24"/>
        </w:rPr>
        <w:t xml:space="preserve">Amennyiben az adathordozó oly mértékben sérült vagy elhasználódott, hogy a további használata lehetetlen vagy célszerűtlen, úgy azt </w:t>
      </w:r>
      <w:r>
        <w:rPr>
          <w:szCs w:val="24"/>
        </w:rPr>
        <w:t>selejtezni, majd megsemmisíteni kell.</w:t>
      </w:r>
    </w:p>
    <w:p w14:paraId="53A4FC22" w14:textId="77777777" w:rsidR="00B318A4" w:rsidRDefault="00B318A4" w:rsidP="00C859F0">
      <w:pPr>
        <w:jc w:val="both"/>
      </w:pPr>
      <w:r w:rsidRPr="00B318A4">
        <w:t>A selejtezési eljárás folyamán az adathordozókon olyan eljárást kell végrehajtani, amelyek megakadályozzák azt, hogy a későbbiekben ezekről az eszközökről adatokat lehessen visszanyerni. Ennek megfelelően a következő adatmegsemmisítési módszerek kerülne</w:t>
      </w:r>
      <w:r>
        <w:t xml:space="preserve">k meghatározásra: Floppy, CD, </w:t>
      </w:r>
      <w:r w:rsidRPr="00B318A4">
        <w:t>DVD</w:t>
      </w:r>
      <w:r>
        <w:t xml:space="preserve"> pen</w:t>
      </w:r>
      <w:r w:rsidRPr="00B318A4">
        <w:t xml:space="preserve">drive-ok, statikus memóriák esetén </w:t>
      </w:r>
      <w:r>
        <w:t xml:space="preserve">az erre alkalmas adatmegsemmisítő eszközzel be kell </w:t>
      </w:r>
      <w:r>
        <w:lastRenderedPageBreak/>
        <w:t>zúzni azokat. M</w:t>
      </w:r>
      <w:r w:rsidRPr="00B318A4">
        <w:t>erevlemezek esetén pedig</w:t>
      </w:r>
      <w:r>
        <w:t xml:space="preserve"> a mágneslemezt el kel</w:t>
      </w:r>
      <w:r w:rsidR="005E1DA5">
        <w:t xml:space="preserve">l távolítani az eszközből, majd a CD, DVD lemezek esetén is használatos </w:t>
      </w:r>
      <w:r>
        <w:t>adatmegsemmisítő eszközzel be kell zúzni</w:t>
      </w:r>
      <w:r w:rsidR="005E1DA5">
        <w:t xml:space="preserve"> azt</w:t>
      </w:r>
      <w:r w:rsidRPr="00B318A4">
        <w:t>.</w:t>
      </w:r>
    </w:p>
    <w:p w14:paraId="53A4FC23" w14:textId="77777777" w:rsidR="009E0FD6" w:rsidRDefault="009E0FD6" w:rsidP="00EB60F1">
      <w:pPr>
        <w:pStyle w:val="Cmsor2"/>
        <w:numPr>
          <w:ilvl w:val="1"/>
          <w:numId w:val="1"/>
        </w:numPr>
        <w:spacing w:before="360" w:after="240"/>
        <w:ind w:left="709" w:hanging="709"/>
        <w:jc w:val="both"/>
      </w:pPr>
      <w:bookmarkStart w:id="71" w:name="_Toc512681417"/>
      <w:r>
        <w:t>Felkészülés a rendkívüli helyzetekre, katasztrófákra</w:t>
      </w:r>
      <w:bookmarkEnd w:id="71"/>
    </w:p>
    <w:p w14:paraId="53A4FC24" w14:textId="77777777" w:rsidR="007367A8" w:rsidRDefault="009D0240" w:rsidP="00C859F0">
      <w:pPr>
        <w:jc w:val="both"/>
      </w:pPr>
      <w:r>
        <w:t>A Szervezet</w:t>
      </w:r>
      <w:r w:rsidR="007367A8">
        <w:t xml:space="preserve"> teljes informatikai rendszerére </w:t>
      </w:r>
      <w:r w:rsidR="00571CD9" w:rsidRPr="003A4307">
        <w:rPr>
          <w:i/>
        </w:rPr>
        <w:t xml:space="preserve">B36 </w:t>
      </w:r>
      <w:r w:rsidR="007367A8" w:rsidRPr="003A4307">
        <w:rPr>
          <w:i/>
        </w:rPr>
        <w:t>Informatikai Működésfolytonossági</w:t>
      </w:r>
      <w:r w:rsidR="00390D26" w:rsidRPr="003A4307">
        <w:rPr>
          <w:i/>
        </w:rPr>
        <w:t>- és Katasztrófa</w:t>
      </w:r>
      <w:r w:rsidR="007367A8" w:rsidRPr="003A4307">
        <w:rPr>
          <w:i/>
        </w:rPr>
        <w:t xml:space="preserve"> Terv</w:t>
      </w:r>
      <w:r w:rsidR="007367A8" w:rsidRPr="003A4307">
        <w:t xml:space="preserve"> készül, amely megfogalmazza, hogy</w:t>
      </w:r>
      <w:r w:rsidR="007367A8">
        <w:t xml:space="preserve">an lehet </w:t>
      </w:r>
      <w:r>
        <w:t>a Szervezet</w:t>
      </w:r>
      <w:r w:rsidR="007367A8">
        <w:t xml:space="preserve"> kritikus funkcióit üzemben tartani vagy biztonságos üzemüket minél hamarabb visszaállítani kisebb-nagyobb problémák bekövetkezése esetén.</w:t>
      </w:r>
    </w:p>
    <w:p w14:paraId="53A4FC25" w14:textId="77777777" w:rsidR="009E0FD6" w:rsidRPr="001803DC" w:rsidRDefault="009E0FD6" w:rsidP="00EB60F1">
      <w:pPr>
        <w:pStyle w:val="Cmsor3"/>
        <w:numPr>
          <w:ilvl w:val="2"/>
          <w:numId w:val="1"/>
        </w:numPr>
        <w:spacing w:before="300" w:after="200"/>
        <w:ind w:left="567"/>
        <w:jc w:val="both"/>
        <w:rPr>
          <w:color w:val="auto"/>
        </w:rPr>
      </w:pPr>
      <w:bookmarkStart w:id="72" w:name="_Toc512681418"/>
      <w:r w:rsidRPr="001803DC">
        <w:rPr>
          <w:color w:val="auto"/>
        </w:rPr>
        <w:t>Üzletmenet-folytonossági terv informatikai erőforrás kiesésekre</w:t>
      </w:r>
      <w:bookmarkEnd w:id="72"/>
    </w:p>
    <w:p w14:paraId="53A4FC26" w14:textId="77777777" w:rsidR="007367A8" w:rsidRDefault="007367A8" w:rsidP="00C859F0">
      <w:pPr>
        <w:jc w:val="both"/>
      </w:pPr>
      <w:r w:rsidRPr="003A4307">
        <w:t>A</w:t>
      </w:r>
      <w:r w:rsidR="00390D26" w:rsidRPr="003A4307">
        <w:t xml:space="preserve"> </w:t>
      </w:r>
      <w:r w:rsidR="00390D26" w:rsidRPr="003A4307">
        <w:rPr>
          <w:i/>
        </w:rPr>
        <w:t>B36 Informatikai Működésfolytonossági- és Katasztrófa Terv</w:t>
      </w:r>
      <w:r w:rsidR="00390D26" w:rsidRPr="003A4307">
        <w:t xml:space="preserve"> </w:t>
      </w:r>
      <w:r w:rsidRPr="003A4307">
        <w:t>tartalmazza</w:t>
      </w:r>
      <w:r>
        <w:t xml:space="preserve"> többek között a</w:t>
      </w:r>
      <w:r w:rsidR="00390D26">
        <w:t> </w:t>
      </w:r>
      <w:r>
        <w:t xml:space="preserve">kritikus fontosságú rendszerek és erőforrások azonosítását, </w:t>
      </w:r>
      <w:r w:rsidR="00E704B7">
        <w:t xml:space="preserve">azok alapfeladatait, alapfunkcióit, </w:t>
      </w:r>
      <w:r>
        <w:t xml:space="preserve">a rendelkezésre állás biztosításának módját (redundáns rendszerek, tartalékképzés stb.), </w:t>
      </w:r>
      <w:r w:rsidR="00E704B7">
        <w:t xml:space="preserve">az ehhez kapcsolódó vészhelyzeti követelményeket, </w:t>
      </w:r>
      <w:r w:rsidR="00E704B7" w:rsidRPr="00310797">
        <w:t xml:space="preserve">valamit </w:t>
      </w:r>
      <w:r w:rsidR="009D0240" w:rsidRPr="00310797">
        <w:t>a Szervezet</w:t>
      </w:r>
      <w:r w:rsidRPr="00310797">
        <w:t xml:space="preserve">i adatvagyon </w:t>
      </w:r>
      <w:r w:rsidR="00E704B7" w:rsidRPr="00310797">
        <w:t xml:space="preserve">mentési- archiválási- és </w:t>
      </w:r>
      <w:r w:rsidRPr="00310797">
        <w:t>helyreállítási rendjét.</w:t>
      </w:r>
      <w:r w:rsidR="00571CD9">
        <w:t xml:space="preserve"> </w:t>
      </w:r>
      <w:r w:rsidR="00E704B7">
        <w:t>Rendelkezik továbbá a helyreállítási feladatokról, prioritásokról és mértékekről, fenntartja a szervezet által előzetesen definiált alapszolgáltatásokat, még az elektronikus információs rendszer összeomlása, kompromittálódása vagy hibája ellenére is. Kidolgozza a végleges, teljes elektronikus információs rendszer helyreállításának tervét úgy, hogy az nem ronthatja le az eredetileg tervezett és megvalósított biztonsági védelmeket.</w:t>
      </w:r>
    </w:p>
    <w:p w14:paraId="53A4FC27" w14:textId="77777777" w:rsidR="00EF19E2" w:rsidRDefault="007367A8" w:rsidP="00C859F0">
      <w:pPr>
        <w:jc w:val="both"/>
      </w:pPr>
      <w:r>
        <w:t>A kidolgozott stratégiák (előkészületek, eljárások dokumentálá</w:t>
      </w:r>
      <w:r w:rsidR="00BA727D">
        <w:t xml:space="preserve">sa, oktatás) megvalósításához a </w:t>
      </w:r>
      <w:r w:rsidR="00BA727D" w:rsidRPr="003A4307">
        <w:rPr>
          <w:i/>
        </w:rPr>
        <w:t>B36</w:t>
      </w:r>
      <w:r w:rsidR="00C744B5" w:rsidRPr="003A4307">
        <w:rPr>
          <w:i/>
        </w:rPr>
        <w:t> </w:t>
      </w:r>
      <w:r w:rsidRPr="003A4307">
        <w:rPr>
          <w:i/>
        </w:rPr>
        <w:t>Informatikai Működésfolytonossági Terv</w:t>
      </w:r>
      <w:r w:rsidRPr="003A4307">
        <w:t>ben</w:t>
      </w:r>
      <w:r>
        <w:t xml:space="preserve"> foglaltak sze</w:t>
      </w:r>
      <w:r w:rsidR="00E704B7">
        <w:t>rint felelősöket kell kijelölni.</w:t>
      </w:r>
      <w:r>
        <w:t xml:space="preserve"> </w:t>
      </w:r>
      <w:r w:rsidR="00E704B7">
        <w:t>A</w:t>
      </w:r>
      <w:r w:rsidR="00390D26">
        <w:t> </w:t>
      </w:r>
      <w:r w:rsidR="00E704B7">
        <w:t>tervet a</w:t>
      </w:r>
      <w:r w:rsidR="00EF19E2">
        <w:t>z elektronikus információs rendszer vagy a működtetési környezet változásainak, az üzletmenet-folytonossági terv megvalósítása, végrehajtása vagy tesztelése során felmerülő prob</w:t>
      </w:r>
      <w:r w:rsidR="00E704B7">
        <w:t xml:space="preserve">lémáknak megfelelően aktualizálni kell. A terv változásairól </w:t>
      </w:r>
      <w:r w:rsidR="00EF19E2">
        <w:t>a folyamatos</w:t>
      </w:r>
      <w:r w:rsidR="006578D2">
        <w:t xml:space="preserve"> </w:t>
      </w:r>
      <w:r w:rsidR="00EF19E2">
        <w:t>működés szempontjából kulcsfontosságú,</w:t>
      </w:r>
      <w:r w:rsidR="006578D2">
        <w:t xml:space="preserve"> </w:t>
      </w:r>
      <w:r w:rsidR="00EF19E2">
        <w:t>névvel vagy szerepkörrel azonosított szemé</w:t>
      </w:r>
      <w:r w:rsidR="00E704B7">
        <w:t>lyeket és szervezeti egységeket minden esetben tájékoztatni kell.</w:t>
      </w:r>
    </w:p>
    <w:p w14:paraId="53A4FC28" w14:textId="77777777" w:rsidR="009E0FD6" w:rsidRDefault="009E0FD6" w:rsidP="00EB60F1">
      <w:pPr>
        <w:pStyle w:val="Cmsor2"/>
        <w:numPr>
          <w:ilvl w:val="1"/>
          <w:numId w:val="1"/>
        </w:numPr>
        <w:spacing w:before="360" w:after="240"/>
        <w:ind w:left="709" w:hanging="709"/>
        <w:jc w:val="both"/>
      </w:pPr>
      <w:bookmarkStart w:id="73" w:name="_Toc512681419"/>
      <w:r>
        <w:t>Az elektronikus információs rendszer mentései</w:t>
      </w:r>
      <w:bookmarkEnd w:id="73"/>
    </w:p>
    <w:p w14:paraId="53A4FC29" w14:textId="77777777" w:rsidR="00E51454" w:rsidRPr="005769ED" w:rsidRDefault="00E51454" w:rsidP="00C859F0">
      <w:pPr>
        <w:jc w:val="both"/>
      </w:pPr>
      <w:r w:rsidRPr="005769ED">
        <w:t xml:space="preserve">A </w:t>
      </w:r>
      <w:r w:rsidR="009D0240">
        <w:t>Szervezet</w:t>
      </w:r>
      <w:r w:rsidRPr="005769ED">
        <w:t>i informatikai rendszerekben kezelt adatok, dokumentumok bizalmasságát, hitelességét, sértetlenségét és rendelkezésre állását biztosítani kell.</w:t>
      </w:r>
    </w:p>
    <w:p w14:paraId="53A4FC2A" w14:textId="77777777" w:rsidR="00E51454" w:rsidRPr="003A4307" w:rsidRDefault="00E51454" w:rsidP="00C859F0">
      <w:pPr>
        <w:jc w:val="both"/>
      </w:pPr>
      <w:r w:rsidRPr="003A4307">
        <w:rPr>
          <w:i/>
        </w:rPr>
        <w:t>A bizt</w:t>
      </w:r>
      <w:r w:rsidR="00B13CA1" w:rsidRPr="003A4307">
        <w:rPr>
          <w:i/>
        </w:rPr>
        <w:t>onsági mentések</w:t>
      </w:r>
      <w:r w:rsidR="00B13CA1" w:rsidRPr="003A4307">
        <w:t xml:space="preserve"> gyakoriságának </w:t>
      </w:r>
      <w:r w:rsidRPr="003A4307">
        <w:t>összhangban kell állnia a mentett adatok, illetve programok biztonsági besorolásával, elvesztésük, sérülésük kockázatával és hatásával</w:t>
      </w:r>
      <w:r w:rsidR="00376A3B" w:rsidRPr="003A4307">
        <w:t xml:space="preserve"> </w:t>
      </w:r>
      <w:r w:rsidR="00376A3B" w:rsidRPr="003A4307">
        <w:rPr>
          <w:i/>
        </w:rPr>
        <w:t>(B09 IT kockázat</w:t>
      </w:r>
      <w:r w:rsidR="00390D26" w:rsidRPr="003A4307">
        <w:rPr>
          <w:i/>
        </w:rPr>
        <w:t>értékelés</w:t>
      </w:r>
      <w:r w:rsidR="00376A3B" w:rsidRPr="003A4307">
        <w:rPr>
          <w:i/>
        </w:rPr>
        <w:t>)</w:t>
      </w:r>
      <w:r w:rsidRPr="003A4307">
        <w:t xml:space="preserve">, valamint a </w:t>
      </w:r>
      <w:r w:rsidR="009D0240" w:rsidRPr="003A4307">
        <w:t>Szervezet</w:t>
      </w:r>
      <w:r w:rsidRPr="003A4307">
        <w:t xml:space="preserve"> ügyintézési ciklusával.</w:t>
      </w:r>
    </w:p>
    <w:p w14:paraId="53A4FC2B" w14:textId="77777777" w:rsidR="00E51454" w:rsidRPr="003A4307" w:rsidRDefault="00E51454" w:rsidP="00C859F0">
      <w:pPr>
        <w:jc w:val="both"/>
      </w:pPr>
      <w:r w:rsidRPr="003A4307">
        <w:t xml:space="preserve">Az informatikai infrastruktúrában a biztonsági mentési eljárást, annak pontos </w:t>
      </w:r>
      <w:r w:rsidR="00390D26" w:rsidRPr="003A4307">
        <w:t>leírását,</w:t>
      </w:r>
      <w:r w:rsidRPr="003A4307">
        <w:t xml:space="preserve"> valamint az ehhez tartozó feladatokat, szabályokat a </w:t>
      </w:r>
      <w:r w:rsidR="00376A3B" w:rsidRPr="003A4307">
        <w:rPr>
          <w:i/>
        </w:rPr>
        <w:t xml:space="preserve">B37 Mentési rend </w:t>
      </w:r>
      <w:r w:rsidR="00BA727D" w:rsidRPr="003A4307">
        <w:t xml:space="preserve">című dokumentum </w:t>
      </w:r>
      <w:r w:rsidRPr="003A4307">
        <w:t>szabályozza részletesen a következő alapelvek betartásával.</w:t>
      </w:r>
    </w:p>
    <w:p w14:paraId="53A4FC2C" w14:textId="77777777" w:rsidR="00E51454" w:rsidRPr="00EF1891" w:rsidRDefault="00E51454" w:rsidP="00C859F0">
      <w:pPr>
        <w:jc w:val="both"/>
      </w:pPr>
      <w:r w:rsidRPr="003A4307">
        <w:t xml:space="preserve">Az </w:t>
      </w:r>
      <w:r w:rsidR="008C240F" w:rsidRPr="00EF1891">
        <w:t>Üzemeltetői csoport</w:t>
      </w:r>
      <w:r w:rsidRPr="00EF1891">
        <w:t xml:space="preserve"> feladata a felhasználói rendszerekben leírtakon felüli </w:t>
      </w:r>
      <w:r w:rsidRPr="00EF1891">
        <w:rPr>
          <w:i/>
        </w:rPr>
        <w:t>rendszeres és időszakos biztonsági mentések elvégzése</w:t>
      </w:r>
      <w:r w:rsidRPr="00EF1891">
        <w:t>. A mentéseket úgy kell végezni, hogy az adatbázisok konzisztenciája biztosítva legyen, illetve az egyéb munkaállomások hálózati munkáját ne akadályozza.</w:t>
      </w:r>
    </w:p>
    <w:p w14:paraId="53A4FC2D" w14:textId="77777777" w:rsidR="00E51454" w:rsidRPr="003A4307" w:rsidRDefault="00E51454" w:rsidP="00C859F0">
      <w:pPr>
        <w:jc w:val="both"/>
      </w:pPr>
      <w:r w:rsidRPr="00EF1891">
        <w:lastRenderedPageBreak/>
        <w:t xml:space="preserve">A mentési rendszert a technológiai és gazdasági lehetőségek figyelembevételével a lehető legnagyobb mértékben automatizálni kell, hogy minimalizálni lehessen az emberi tényezőből adódó hibák előfordulásának valószínűségét Ennek koordinációjáért és a szükséges források tervezéséért az </w:t>
      </w:r>
      <w:r w:rsidR="008C240F" w:rsidRPr="00EF1891">
        <w:t>Üzemeltetői csoport</w:t>
      </w:r>
      <w:r w:rsidRPr="00EF1891">
        <w:t xml:space="preserve"> felelős.</w:t>
      </w:r>
    </w:p>
    <w:p w14:paraId="53A4FC2E" w14:textId="77777777" w:rsidR="00E51454" w:rsidRPr="003A4307" w:rsidRDefault="00E51454" w:rsidP="00C859F0">
      <w:pPr>
        <w:jc w:val="both"/>
      </w:pPr>
      <w:r w:rsidRPr="003A4307">
        <w:t>A szoftverekről változtatás előtt biztonsági mentést kell készíteni. Ezért a rendszergazda felel.</w:t>
      </w:r>
    </w:p>
    <w:p w14:paraId="53A4FC2F" w14:textId="77777777" w:rsidR="00E51454" w:rsidRPr="00E51454" w:rsidRDefault="00E51454" w:rsidP="00C859F0">
      <w:pPr>
        <w:jc w:val="both"/>
      </w:pPr>
      <w:r w:rsidRPr="003A4307">
        <w:rPr>
          <w:i/>
        </w:rPr>
        <w:t>A mentést követően az adathordozót a szerver szobától eltérő helyiségben</w:t>
      </w:r>
      <w:r w:rsidRPr="003A4307">
        <w:t xml:space="preserve"> (ajánlott a szerverszobával nem azonos épületben), erre a célra rendszeresített biztonsági szekrényben, elzárva kell tárolni.</w:t>
      </w:r>
      <w:r w:rsidRPr="00E51454">
        <w:t xml:space="preserve"> Törekedni kell arra, hogy a mentések tárolása fizikailag biztonságos legyen, védeni kell őket az illetéktelen hozzáférésektől, illetve a különböző fizikai behatásoktól (tűz, víz, mágnesesség stb.).</w:t>
      </w:r>
    </w:p>
    <w:p w14:paraId="53A4FC30" w14:textId="77777777" w:rsidR="00E51454" w:rsidRDefault="00E51454" w:rsidP="00C859F0">
      <w:pPr>
        <w:jc w:val="both"/>
      </w:pPr>
      <w:r w:rsidRPr="00E51454">
        <w:t>A biztonsági mentéseket hibajelzés-mentesen, visszatölthető módon kell elkészíteni. Ennek érdekében a mentések felhasználhatóságát, amennyiben technikailag lehetséges, szúrópróbaszerűen tesztelni kell, illetve a mentési eljárásba épített automatikus ellenőrzéseket kell végrehajtani. Ennek betartásáért a biztonsági mentés elvégzésével megbízott rendszergazda tartozik felelősséggel. Sikertelen mentés esetén a lehető legrövidebb időn belül meg kell ismételni a mentést.</w:t>
      </w:r>
    </w:p>
    <w:p w14:paraId="53A4FC31" w14:textId="77777777" w:rsidR="00A47074" w:rsidRDefault="00A47074" w:rsidP="00EB60F1">
      <w:pPr>
        <w:pStyle w:val="Cmsor3"/>
        <w:numPr>
          <w:ilvl w:val="2"/>
          <w:numId w:val="1"/>
        </w:numPr>
        <w:spacing w:before="300" w:after="200"/>
        <w:ind w:left="567" w:hanging="840"/>
        <w:jc w:val="both"/>
      </w:pPr>
      <w:bookmarkStart w:id="74" w:name="_Toc512681420"/>
      <w:r>
        <w:t>A felhasználók adatainak mentése</w:t>
      </w:r>
      <w:bookmarkEnd w:id="74"/>
    </w:p>
    <w:p w14:paraId="53A4FC32" w14:textId="77777777" w:rsidR="00A47074" w:rsidRPr="00A47074" w:rsidRDefault="00A47074" w:rsidP="00C859F0">
      <w:pPr>
        <w:jc w:val="both"/>
      </w:pPr>
      <w:r w:rsidRPr="00A47074">
        <w:t xml:space="preserve">A </w:t>
      </w:r>
      <w:r w:rsidRPr="00B13CA1">
        <w:t>felhasználók</w:t>
      </w:r>
      <w:r w:rsidRPr="00A47074">
        <w:t xml:space="preserve"> </w:t>
      </w:r>
      <w:r w:rsidR="00765B71">
        <w:t xml:space="preserve">munkaállomásokon lévő adatait a </w:t>
      </w:r>
      <w:r w:rsidRPr="00A47074">
        <w:t xml:space="preserve">mentési eljárások nem kezelik, ezért </w:t>
      </w:r>
      <w:r w:rsidRPr="00C744B5">
        <w:rPr>
          <w:i/>
        </w:rPr>
        <w:t>a felhasználók a munkájukhoz tartozó fontos dokumentumokat a fájlszerverek megfelelő kijelölt területein kötelesek tárolni!</w:t>
      </w:r>
    </w:p>
    <w:p w14:paraId="53A4FC33" w14:textId="77777777" w:rsidR="00A47074" w:rsidRPr="00A47074" w:rsidRDefault="52C6CAE4" w:rsidP="00C859F0">
      <w:pPr>
        <w:jc w:val="both"/>
      </w:pPr>
      <w:r>
        <w:t>A S</w:t>
      </w:r>
      <w:r w:rsidR="00DF654E">
        <w:t>zervezet által kiadott notebookok adatainak mentését rendszeres időközönként</w:t>
      </w:r>
      <w:r w:rsidR="00F56CD5" w:rsidRPr="00F56CD5">
        <w:t xml:space="preserve"> </w:t>
      </w:r>
      <w:r w:rsidR="00F56CD5">
        <w:t>dokumentáltan</w:t>
      </w:r>
      <w:r w:rsidR="00DF654E">
        <w:t xml:space="preserve"> kötelező elvégezni, mentésért a rendszergazda felelős. </w:t>
      </w:r>
    </w:p>
    <w:p w14:paraId="53A4FC34" w14:textId="77777777" w:rsidR="00A47074" w:rsidRPr="00A47074" w:rsidRDefault="00A47074" w:rsidP="00C859F0">
      <w:pPr>
        <w:jc w:val="both"/>
      </w:pPr>
      <w:r w:rsidRPr="00A47074">
        <w:t>A munkaállomások a felhasználó munkakörétől és jogosultságtól függően tartalmazhatnak adat be/kiviteli eszközöket (floppy, CD/író, DVD/író, USB), de ezek használata korlátozott</w:t>
      </w:r>
      <w:r w:rsidR="00DF654E">
        <w:t>.</w:t>
      </w:r>
      <w:r w:rsidRPr="00A47074">
        <w:t xml:space="preserve"> A mobil adathordozók használatát kerülni kell! </w:t>
      </w:r>
      <w:r w:rsidR="00F56CD5" w:rsidRPr="00A47074">
        <w:t xml:space="preserve">A felhasználók kötelesek </w:t>
      </w:r>
      <w:r w:rsidR="00F56CD5">
        <w:t>a</w:t>
      </w:r>
      <w:r w:rsidRPr="00A47074">
        <w:t xml:space="preserve"> már nem használt</w:t>
      </w:r>
      <w:r w:rsidR="00F56CD5">
        <w:t xml:space="preserve">, </w:t>
      </w:r>
      <w:r w:rsidR="00F56CD5" w:rsidRPr="00A47074">
        <w:t>megrongálódott vagy selejtezendő</w:t>
      </w:r>
      <w:r w:rsidRPr="00A47074">
        <w:t xml:space="preserve"> mobil adathordozó</w:t>
      </w:r>
      <w:r w:rsidR="00F56CD5">
        <w:t>kat</w:t>
      </w:r>
      <w:r w:rsidRPr="00A47074">
        <w:t xml:space="preserve"> leadni</w:t>
      </w:r>
      <w:r w:rsidR="00F56CD5">
        <w:t xml:space="preserve"> a rendszergazdának</w:t>
      </w:r>
      <w:r w:rsidRPr="00A47074">
        <w:t>.</w:t>
      </w:r>
    </w:p>
    <w:p w14:paraId="53A4FC35" w14:textId="77777777" w:rsidR="00A47074" w:rsidRPr="00A47074" w:rsidRDefault="00A47074" w:rsidP="00EB60F1">
      <w:pPr>
        <w:pStyle w:val="Cmsor3"/>
        <w:numPr>
          <w:ilvl w:val="2"/>
          <w:numId w:val="1"/>
        </w:numPr>
        <w:spacing w:before="300" w:after="200"/>
        <w:ind w:left="567" w:hanging="840"/>
        <w:jc w:val="both"/>
      </w:pPr>
      <w:bookmarkStart w:id="75" w:name="_Toc512681421"/>
      <w:r w:rsidRPr="00A47074">
        <w:t>A szervereken tárolt adatok mentése</w:t>
      </w:r>
      <w:bookmarkEnd w:id="75"/>
    </w:p>
    <w:p w14:paraId="53A4FC36" w14:textId="77777777" w:rsidR="00A47074" w:rsidRPr="003A4307" w:rsidRDefault="00A47074" w:rsidP="00C859F0">
      <w:pPr>
        <w:jc w:val="both"/>
      </w:pPr>
      <w:r w:rsidRPr="003A4307">
        <w:t xml:space="preserve">A központi szervereken tárolt elektronikus információvagyont a biztonsági káresemények ellen szintén mentéssel védi az </w:t>
      </w:r>
      <w:r w:rsidR="00765B71" w:rsidRPr="003A4307">
        <w:t>üzemeltetői csoport</w:t>
      </w:r>
      <w:r w:rsidRPr="003A4307">
        <w:t>. A rendszer egészéről a</w:t>
      </w:r>
      <w:r w:rsidR="003829C1" w:rsidRPr="003A4307">
        <w:t xml:space="preserve"> </w:t>
      </w:r>
      <w:r w:rsidR="00BA727D" w:rsidRPr="003A4307">
        <w:rPr>
          <w:i/>
        </w:rPr>
        <w:t xml:space="preserve">B37 Mentési rend </w:t>
      </w:r>
      <w:r w:rsidR="00BA727D" w:rsidRPr="003A4307">
        <w:t xml:space="preserve">című dokumentumban </w:t>
      </w:r>
      <w:r w:rsidRPr="003A4307">
        <w:t xml:space="preserve">leírtaknak megfelelően teljes mentést kell készíteni. A mentéseket </w:t>
      </w:r>
      <w:r w:rsidR="003829C1" w:rsidRPr="003A4307">
        <w:t xml:space="preserve">minden mentési rendet érintő (fizikai, logikai, vagy adminisztratív) változáskor, de legalább évente egyszer </w:t>
      </w:r>
      <w:r w:rsidRPr="003A4307">
        <w:t>ellenőrizni kell aszerint, hogy visszatöltésük, helyreállításuk valóban működik-e</w:t>
      </w:r>
      <w:r w:rsidR="003829C1" w:rsidRPr="003A4307">
        <w:t>. Az</w:t>
      </w:r>
      <w:r w:rsidR="000E3F5E" w:rsidRPr="003A4307">
        <w:t> </w:t>
      </w:r>
      <w:r w:rsidR="003829C1" w:rsidRPr="003A4307">
        <w:t>el</w:t>
      </w:r>
      <w:r w:rsidR="00BA727D" w:rsidRPr="003A4307">
        <w:t xml:space="preserve">lenőrzéseket dokumentálni kell a </w:t>
      </w:r>
      <w:r w:rsidR="000E3F5E" w:rsidRPr="003A4307">
        <w:rPr>
          <w:i/>
        </w:rPr>
        <w:t xml:space="preserve">B37 Mentési rend </w:t>
      </w:r>
      <w:r w:rsidR="00BA727D" w:rsidRPr="003A4307">
        <w:t>dokumentumon.</w:t>
      </w:r>
    </w:p>
    <w:p w14:paraId="53A4FC37" w14:textId="77777777" w:rsidR="00A47074" w:rsidRPr="003A4307" w:rsidRDefault="00A47074" w:rsidP="00C859F0">
      <w:pPr>
        <w:jc w:val="both"/>
      </w:pPr>
      <w:r w:rsidRPr="003A4307">
        <w:t>A mentéseket a szerverektől elkülönítve, legalább külön helyiségben kell tárolni, védve mind a különböző fizikai káreseményektől (tűz, csőtörés-vízbetörés stb.), mind az illetéktelen hozzáféréstől (lopás, illegális másolás).</w:t>
      </w:r>
    </w:p>
    <w:p w14:paraId="53A4FC38" w14:textId="77777777" w:rsidR="00A47074" w:rsidRPr="003A4307" w:rsidRDefault="00A47074" w:rsidP="00C859F0">
      <w:pPr>
        <w:jc w:val="both"/>
      </w:pPr>
      <w:r w:rsidRPr="003A4307">
        <w:t xml:space="preserve">A mentések rendjét, valamint az esetleges helyreállítási tervet a rendszerszintű leírásoknak, illetve </w:t>
      </w:r>
      <w:r w:rsidR="000E3F5E" w:rsidRPr="003A4307">
        <w:rPr>
          <w:i/>
        </w:rPr>
        <w:t>B37</w:t>
      </w:r>
      <w:r w:rsidR="00C744B5" w:rsidRPr="003A4307">
        <w:rPr>
          <w:i/>
        </w:rPr>
        <w:t> </w:t>
      </w:r>
      <w:r w:rsidR="000E3F5E" w:rsidRPr="003A4307">
        <w:rPr>
          <w:i/>
        </w:rPr>
        <w:t>Mentési rend</w:t>
      </w:r>
      <w:r w:rsidR="000E3F5E" w:rsidRPr="003A4307">
        <w:t>nek</w:t>
      </w:r>
      <w:r w:rsidR="000E3F5E" w:rsidRPr="003A4307">
        <w:rPr>
          <w:i/>
        </w:rPr>
        <w:t xml:space="preserve"> </w:t>
      </w:r>
      <w:r w:rsidR="00765B71" w:rsidRPr="003A4307">
        <w:t>kell tartalmaznia. E</w:t>
      </w:r>
      <w:r w:rsidRPr="003A4307">
        <w:t xml:space="preserve"> dokumentumok elkészítésért</w:t>
      </w:r>
      <w:r w:rsidR="00765B71" w:rsidRPr="003A4307">
        <w:t xml:space="preserve"> a </w:t>
      </w:r>
      <w:r w:rsidR="009D0240" w:rsidRPr="003A4307">
        <w:t>Szervezet</w:t>
      </w:r>
      <w:r w:rsidR="00765B71" w:rsidRPr="003A4307">
        <w:t xml:space="preserve"> vezetője a felelős.</w:t>
      </w:r>
    </w:p>
    <w:p w14:paraId="53A4FC39" w14:textId="77777777" w:rsidR="009E0FD6" w:rsidRDefault="00E93250" w:rsidP="00EB60F1">
      <w:pPr>
        <w:pStyle w:val="Cmsor2"/>
        <w:numPr>
          <w:ilvl w:val="1"/>
          <w:numId w:val="1"/>
        </w:numPr>
        <w:spacing w:before="360" w:after="240"/>
        <w:ind w:left="709" w:hanging="709"/>
        <w:jc w:val="both"/>
      </w:pPr>
      <w:r>
        <w:lastRenderedPageBreak/>
        <w:t xml:space="preserve"> </w:t>
      </w:r>
      <w:bookmarkStart w:id="76" w:name="_Toc512681422"/>
      <w:r w:rsidR="009E0FD6">
        <w:t>Az elektronikus információs rendszer helyreállítása és újraindítása</w:t>
      </w:r>
      <w:bookmarkEnd w:id="76"/>
    </w:p>
    <w:p w14:paraId="53A4FC3A" w14:textId="77777777" w:rsidR="00F83FD2" w:rsidRPr="000E3F5E" w:rsidRDefault="00B52FF2" w:rsidP="00C859F0">
      <w:pPr>
        <w:jc w:val="both"/>
      </w:pPr>
      <w:r>
        <w:t xml:space="preserve">A </w:t>
      </w:r>
      <w:r w:rsidR="009D0240">
        <w:t>Szervezet</w:t>
      </w:r>
      <w:r>
        <w:t xml:space="preserve"> </w:t>
      </w:r>
      <w:r w:rsidR="008C240F" w:rsidRPr="00EF1891">
        <w:t>Üzemeltetői csoport</w:t>
      </w:r>
      <w:r w:rsidR="00F62533" w:rsidRPr="00EF1891">
        <w:t>j</w:t>
      </w:r>
      <w:r w:rsidRPr="00EF1891">
        <w:t>a</w:t>
      </w:r>
      <w:r w:rsidRPr="00765B71">
        <w:t xml:space="preserve"> </w:t>
      </w:r>
      <w:r w:rsidR="000E3F5E">
        <w:t xml:space="preserve">a </w:t>
      </w:r>
      <w:r w:rsidR="000E3F5E" w:rsidRPr="003A4307">
        <w:rPr>
          <w:i/>
        </w:rPr>
        <w:t>B36 Informatikai Működésfolytonossági- és Katasztrófa Terv</w:t>
      </w:r>
      <w:r w:rsidR="000E3F5E" w:rsidRPr="003A4307">
        <w:t>ben</w:t>
      </w:r>
      <w:r w:rsidR="000E3F5E">
        <w:t xml:space="preserve"> </w:t>
      </w:r>
      <w:r>
        <w:t xml:space="preserve">leírtaknak megfelelően </w:t>
      </w:r>
      <w:r w:rsidR="00EF19E2">
        <w:t>gondoskodik</w:t>
      </w:r>
      <w:r w:rsidR="006578D2">
        <w:t xml:space="preserve"> </w:t>
      </w:r>
      <w:r w:rsidR="00EF19E2">
        <w:t>az</w:t>
      </w:r>
      <w:r w:rsidR="006578D2">
        <w:t xml:space="preserve"> </w:t>
      </w:r>
      <w:r w:rsidR="00EF19E2">
        <w:t>elektronikus</w:t>
      </w:r>
      <w:r w:rsidR="006578D2">
        <w:t xml:space="preserve"> </w:t>
      </w:r>
      <w:r w:rsidR="00EF19E2">
        <w:t>információs</w:t>
      </w:r>
      <w:r w:rsidR="006578D2">
        <w:t xml:space="preserve"> </w:t>
      </w:r>
      <w:r w:rsidR="00EF19E2">
        <w:t>rendszer</w:t>
      </w:r>
      <w:r w:rsidR="006578D2">
        <w:t xml:space="preserve"> </w:t>
      </w:r>
      <w:r w:rsidR="00EF19E2">
        <w:t>utolsó</w:t>
      </w:r>
      <w:r w:rsidR="006578D2">
        <w:t xml:space="preserve"> </w:t>
      </w:r>
      <w:r w:rsidR="00EF19E2">
        <w:t>ismert</w:t>
      </w:r>
      <w:r w:rsidR="006578D2">
        <w:t xml:space="preserve"> </w:t>
      </w:r>
      <w:r w:rsidR="00EF19E2">
        <w:t>állapotba</w:t>
      </w:r>
      <w:r w:rsidR="006578D2">
        <w:t xml:space="preserve"> </w:t>
      </w:r>
      <w:r w:rsidR="00EF19E2">
        <w:t>történő</w:t>
      </w:r>
      <w:r w:rsidR="006578D2">
        <w:t xml:space="preserve"> </w:t>
      </w:r>
      <w:r w:rsidR="00EF19E2">
        <w:t>helyreállításáról</w:t>
      </w:r>
      <w:r w:rsidR="006578D2">
        <w:t xml:space="preserve"> </w:t>
      </w:r>
      <w:r w:rsidR="00EF19E2">
        <w:t>és újraindításáról egy összeomlást, kompromittálódást vagy hibát követően.</w:t>
      </w:r>
    </w:p>
    <w:p w14:paraId="53A4FC3B" w14:textId="77777777" w:rsidR="00EE46B5" w:rsidRDefault="009E0FD6" w:rsidP="00EB60F1">
      <w:pPr>
        <w:pStyle w:val="Cmsor2"/>
        <w:numPr>
          <w:ilvl w:val="1"/>
          <w:numId w:val="1"/>
        </w:numPr>
        <w:spacing w:before="360" w:after="240"/>
        <w:ind w:left="709" w:hanging="709"/>
        <w:jc w:val="both"/>
        <w:rPr>
          <w:color w:val="auto"/>
        </w:rPr>
      </w:pPr>
      <w:bookmarkStart w:id="77" w:name="_Toc512681423"/>
      <w:r w:rsidRPr="001803DC">
        <w:rPr>
          <w:color w:val="auto"/>
        </w:rPr>
        <w:t>Karbantartás</w:t>
      </w:r>
      <w:bookmarkEnd w:id="77"/>
    </w:p>
    <w:p w14:paraId="53A4FC3C" w14:textId="77777777" w:rsidR="009E0FD6" w:rsidRPr="001803DC" w:rsidRDefault="009E0FD6" w:rsidP="00EB60F1">
      <w:pPr>
        <w:pStyle w:val="Cmsor3"/>
        <w:numPr>
          <w:ilvl w:val="2"/>
          <w:numId w:val="1"/>
        </w:numPr>
        <w:spacing w:before="300" w:after="200"/>
        <w:ind w:left="567" w:hanging="840"/>
        <w:jc w:val="both"/>
        <w:rPr>
          <w:color w:val="auto"/>
        </w:rPr>
      </w:pPr>
      <w:bookmarkStart w:id="78" w:name="_Toc512681424"/>
      <w:r w:rsidRPr="001803DC">
        <w:rPr>
          <w:color w:val="auto"/>
        </w:rPr>
        <w:t>Rendszer karbantartási eljárásrend</w:t>
      </w:r>
      <w:bookmarkEnd w:id="78"/>
    </w:p>
    <w:p w14:paraId="53A4FC3D" w14:textId="77777777" w:rsidR="00EF19E2" w:rsidRPr="001803DC" w:rsidRDefault="001E3224" w:rsidP="00C859F0">
      <w:pPr>
        <w:keepNext/>
        <w:jc w:val="both"/>
      </w:pPr>
      <w:r w:rsidRPr="001803DC">
        <w:t>A Szervezet</w:t>
      </w:r>
      <w:r w:rsidR="00EF19E2" w:rsidRPr="001803DC">
        <w:t>:</w:t>
      </w:r>
    </w:p>
    <w:p w14:paraId="53A4FC3E" w14:textId="77777777" w:rsidR="00EF19E2" w:rsidRPr="001803DC" w:rsidRDefault="001E3224" w:rsidP="00EB60F1">
      <w:pPr>
        <w:pStyle w:val="Listaszerbekezds"/>
        <w:numPr>
          <w:ilvl w:val="0"/>
          <w:numId w:val="3"/>
        </w:numPr>
        <w:ind w:left="426"/>
        <w:jc w:val="both"/>
      </w:pPr>
      <w:r w:rsidRPr="001803DC">
        <w:t xml:space="preserve">megfogalmazza, és a </w:t>
      </w:r>
      <w:r w:rsidR="00EF19E2" w:rsidRPr="001803DC">
        <w:t>szervezetre érvényes követelmények szerint dokumentálja, valamint a szervezeten belül kihirdeti a rendszer karbantartási eljárásrendet, mely a rendszer karbantartási kezelési szabályzat és az ahhoz kapcsolódó ellenőrzések megvalósítását segíti elő;</w:t>
      </w:r>
    </w:p>
    <w:p w14:paraId="53A4FC3F" w14:textId="77777777" w:rsidR="00EF19E2" w:rsidRPr="001803DC" w:rsidRDefault="00EF19E2" w:rsidP="00EB60F1">
      <w:pPr>
        <w:pStyle w:val="Listaszerbekezds"/>
        <w:numPr>
          <w:ilvl w:val="0"/>
          <w:numId w:val="3"/>
        </w:numPr>
        <w:ind w:left="426"/>
        <w:jc w:val="both"/>
      </w:pPr>
      <w:r w:rsidRPr="001803DC">
        <w:t>a fizikai védelmi eljárásrendben, vagy más belső szabályozásában meghatározott gyakorisággal felülvizsgálja és frissíti a rendszer karbantartási eljárásrendet.</w:t>
      </w:r>
    </w:p>
    <w:p w14:paraId="53A4FC40" w14:textId="77777777" w:rsidR="009E0FD6" w:rsidRPr="001803DC" w:rsidRDefault="009E0FD6" w:rsidP="00EB60F1">
      <w:pPr>
        <w:pStyle w:val="Cmsor3"/>
        <w:numPr>
          <w:ilvl w:val="2"/>
          <w:numId w:val="1"/>
        </w:numPr>
        <w:spacing w:before="300" w:after="200"/>
        <w:ind w:left="567" w:hanging="840"/>
        <w:jc w:val="both"/>
        <w:rPr>
          <w:color w:val="auto"/>
        </w:rPr>
      </w:pPr>
      <w:bookmarkStart w:id="79" w:name="_Toc512681425"/>
      <w:r w:rsidRPr="001803DC">
        <w:rPr>
          <w:color w:val="auto"/>
        </w:rPr>
        <w:t>Rendszeres karbantartás</w:t>
      </w:r>
      <w:bookmarkEnd w:id="79"/>
    </w:p>
    <w:p w14:paraId="53A4FC41" w14:textId="77777777" w:rsidR="00EF19E2" w:rsidRPr="001803DC" w:rsidRDefault="001E3224" w:rsidP="00C859F0">
      <w:pPr>
        <w:keepNext/>
        <w:jc w:val="both"/>
      </w:pPr>
      <w:r w:rsidRPr="001803DC">
        <w:t>A Szervezet</w:t>
      </w:r>
      <w:r w:rsidR="00EF19E2" w:rsidRPr="001803DC">
        <w:t>:</w:t>
      </w:r>
    </w:p>
    <w:p w14:paraId="53A4FC42" w14:textId="77777777" w:rsidR="00EF19E2" w:rsidRPr="003A4307" w:rsidRDefault="00EF19E2" w:rsidP="00EB60F1">
      <w:pPr>
        <w:pStyle w:val="Listaszerbekezds"/>
        <w:numPr>
          <w:ilvl w:val="0"/>
          <w:numId w:val="3"/>
        </w:numPr>
        <w:ind w:left="426"/>
        <w:jc w:val="both"/>
      </w:pPr>
      <w:r w:rsidRPr="003A4307">
        <w:t>a karbantartásokat és javításokat ütemezetten hajtja végre</w:t>
      </w:r>
      <w:r w:rsidR="00660FA3" w:rsidRPr="003A4307">
        <w:t xml:space="preserve"> </w:t>
      </w:r>
      <w:r w:rsidR="00660FA3" w:rsidRPr="003A4307">
        <w:rPr>
          <w:i/>
        </w:rPr>
        <w:t>(B39 Karbantartási rend)</w:t>
      </w:r>
      <w:r w:rsidRPr="003A4307">
        <w:t>, dokumentálja és felülvizsgálja a karbantartásokról és javításokról készült feljegyzéseket a gyártó vagy a forgalmazó specifikációinak és a szervezeti követelményeknek megfelelően</w:t>
      </w:r>
      <w:r w:rsidR="00660FA3" w:rsidRPr="003A4307">
        <w:t xml:space="preserve"> </w:t>
      </w:r>
      <w:r w:rsidR="00660FA3" w:rsidRPr="003A4307">
        <w:rPr>
          <w:i/>
        </w:rPr>
        <w:t>(B40</w:t>
      </w:r>
      <w:r w:rsidR="00C744B5" w:rsidRPr="003A4307">
        <w:rPr>
          <w:i/>
        </w:rPr>
        <w:t> </w:t>
      </w:r>
      <w:r w:rsidR="00660FA3" w:rsidRPr="003A4307">
        <w:rPr>
          <w:i/>
        </w:rPr>
        <w:t>Karbantartási napló)</w:t>
      </w:r>
      <w:r w:rsidRPr="003A4307">
        <w:t>;</w:t>
      </w:r>
    </w:p>
    <w:p w14:paraId="53A4FC43" w14:textId="77777777" w:rsidR="00EF19E2" w:rsidRPr="003A4307" w:rsidRDefault="00EF19E2" w:rsidP="00EB60F1">
      <w:pPr>
        <w:pStyle w:val="Listaszerbekezds"/>
        <w:numPr>
          <w:ilvl w:val="0"/>
          <w:numId w:val="3"/>
        </w:numPr>
        <w:ind w:left="426"/>
        <w:jc w:val="both"/>
      </w:pPr>
      <w:r w:rsidRPr="003A4307">
        <w:t>jóváhagyja és ellenőrzi az összes karbantartási tevékenységet, függetlenül attól, hogy azt a helyszínen vagy távolról végzik, és függetlenül attól, hogy a berendezést a helyszínen, vagy másutt tartják karban;</w:t>
      </w:r>
    </w:p>
    <w:p w14:paraId="53A4FC44" w14:textId="77777777" w:rsidR="00EF19E2" w:rsidRPr="003A4307" w:rsidRDefault="00EF19E2" w:rsidP="00EB60F1">
      <w:pPr>
        <w:pStyle w:val="Listaszerbekezds"/>
        <w:numPr>
          <w:ilvl w:val="0"/>
          <w:numId w:val="3"/>
        </w:numPr>
        <w:ind w:left="426"/>
        <w:jc w:val="both"/>
      </w:pPr>
      <w:r w:rsidRPr="003A4307">
        <w:t xml:space="preserve"> az</w:t>
      </w:r>
      <w:r w:rsidR="006578D2" w:rsidRPr="003A4307">
        <w:t xml:space="preserve"> </w:t>
      </w:r>
      <w:r w:rsidRPr="003A4307">
        <w:t>ezért</w:t>
      </w:r>
      <w:r w:rsidR="006578D2" w:rsidRPr="003A4307">
        <w:t xml:space="preserve"> </w:t>
      </w:r>
      <w:r w:rsidRPr="003A4307">
        <w:t>felelős</w:t>
      </w:r>
      <w:r w:rsidR="006578D2" w:rsidRPr="003A4307">
        <w:t xml:space="preserve"> </w:t>
      </w:r>
      <w:r w:rsidRPr="003A4307">
        <w:t>személyek</w:t>
      </w:r>
      <w:r w:rsidR="006578D2" w:rsidRPr="003A4307">
        <w:t xml:space="preserve"> </w:t>
      </w:r>
      <w:r w:rsidRPr="003A4307">
        <w:t>jóváhagyásához</w:t>
      </w:r>
      <w:r w:rsidR="006578D2" w:rsidRPr="003A4307">
        <w:t xml:space="preserve"> </w:t>
      </w:r>
      <w:r w:rsidRPr="003A4307">
        <w:t>köti</w:t>
      </w:r>
      <w:r w:rsidR="006578D2" w:rsidRPr="003A4307">
        <w:t xml:space="preserve"> </w:t>
      </w:r>
      <w:r w:rsidRPr="003A4307">
        <w:t>az</w:t>
      </w:r>
      <w:r w:rsidR="006578D2" w:rsidRPr="003A4307">
        <w:t xml:space="preserve"> </w:t>
      </w:r>
      <w:r w:rsidRPr="003A4307">
        <w:t>elektronikus</w:t>
      </w:r>
      <w:r w:rsidR="006578D2" w:rsidRPr="003A4307">
        <w:t xml:space="preserve"> </w:t>
      </w:r>
      <w:r w:rsidRPr="003A4307">
        <w:t>információs</w:t>
      </w:r>
      <w:r w:rsidR="006578D2" w:rsidRPr="003A4307">
        <w:t xml:space="preserve"> </w:t>
      </w:r>
      <w:r w:rsidRPr="003A4307">
        <w:t>rendszer</w:t>
      </w:r>
      <w:r w:rsidR="006578D2" w:rsidRPr="003A4307">
        <w:t xml:space="preserve"> </w:t>
      </w:r>
      <w:r w:rsidRPr="003A4307">
        <w:t>vagy</w:t>
      </w:r>
      <w:r w:rsidR="006578D2" w:rsidRPr="003A4307">
        <w:t xml:space="preserve"> </w:t>
      </w:r>
      <w:r w:rsidRPr="003A4307">
        <w:t>a</w:t>
      </w:r>
      <w:r w:rsidR="006578D2" w:rsidRPr="003A4307">
        <w:t xml:space="preserve"> </w:t>
      </w:r>
      <w:r w:rsidRPr="003A4307">
        <w:t>rendszerelemek</w:t>
      </w:r>
      <w:r w:rsidR="006578D2" w:rsidRPr="003A4307">
        <w:t xml:space="preserve"> </w:t>
      </w:r>
      <w:r w:rsidRPr="003A4307">
        <w:t>kiszállítását</w:t>
      </w:r>
      <w:r w:rsidR="006578D2" w:rsidRPr="003A4307">
        <w:t xml:space="preserve"> </w:t>
      </w:r>
      <w:r w:rsidRPr="003A4307">
        <w:t>a szervezeti létesítményből</w:t>
      </w:r>
      <w:r w:rsidR="00660FA3" w:rsidRPr="003A4307">
        <w:t xml:space="preserve"> </w:t>
      </w:r>
      <w:r w:rsidR="00660FA3" w:rsidRPr="003A4307">
        <w:rPr>
          <w:i/>
        </w:rPr>
        <w:t>(B22 IT eszköz kiviteli-behozatali engedélye</w:t>
      </w:r>
      <w:r w:rsidR="000E3F5E" w:rsidRPr="003A4307">
        <w:rPr>
          <w:i/>
        </w:rPr>
        <w:t>)</w:t>
      </w:r>
      <w:r w:rsidRPr="003A4307">
        <w:t>;</w:t>
      </w:r>
    </w:p>
    <w:p w14:paraId="53A4FC45" w14:textId="77777777" w:rsidR="00EF19E2" w:rsidRPr="003A4307" w:rsidRDefault="00EF19E2" w:rsidP="00EB60F1">
      <w:pPr>
        <w:pStyle w:val="Listaszerbekezds"/>
        <w:numPr>
          <w:ilvl w:val="0"/>
          <w:numId w:val="3"/>
        </w:numPr>
        <w:ind w:left="426"/>
        <w:jc w:val="both"/>
      </w:pPr>
      <w:r w:rsidRPr="003A4307">
        <w:t>az elszállítás előtt minden adatot és információt – mentést követően – töröl a berendezésről;</w:t>
      </w:r>
    </w:p>
    <w:p w14:paraId="53A4FC46" w14:textId="77777777" w:rsidR="00EF19E2" w:rsidRPr="003A4307" w:rsidRDefault="00EF19E2" w:rsidP="00EB60F1">
      <w:pPr>
        <w:pStyle w:val="Listaszerbekezds"/>
        <w:numPr>
          <w:ilvl w:val="0"/>
          <w:numId w:val="3"/>
        </w:numPr>
        <w:ind w:left="426"/>
        <w:jc w:val="both"/>
      </w:pPr>
      <w:r w:rsidRPr="003A4307">
        <w:t xml:space="preserve"> ellenőrzi,</w:t>
      </w:r>
      <w:r w:rsidR="006578D2" w:rsidRPr="003A4307">
        <w:t xml:space="preserve"> </w:t>
      </w:r>
      <w:r w:rsidRPr="003A4307">
        <w:t>hogy</w:t>
      </w:r>
      <w:r w:rsidR="006578D2" w:rsidRPr="003A4307">
        <w:t xml:space="preserve"> </w:t>
      </w:r>
      <w:r w:rsidRPr="003A4307">
        <w:t>a</w:t>
      </w:r>
      <w:r w:rsidR="006578D2" w:rsidRPr="003A4307">
        <w:t xml:space="preserve"> </w:t>
      </w:r>
      <w:r w:rsidRPr="003A4307">
        <w:t>berendezések</w:t>
      </w:r>
      <w:r w:rsidR="006578D2" w:rsidRPr="003A4307">
        <w:t xml:space="preserve"> </w:t>
      </w:r>
      <w:r w:rsidRPr="003A4307">
        <w:t>a</w:t>
      </w:r>
      <w:r w:rsidR="006578D2" w:rsidRPr="003A4307">
        <w:t xml:space="preserve"> </w:t>
      </w:r>
      <w:r w:rsidRPr="003A4307">
        <w:t>karbantartási</w:t>
      </w:r>
      <w:r w:rsidR="006578D2" w:rsidRPr="003A4307">
        <w:t xml:space="preserve"> </w:t>
      </w:r>
      <w:r w:rsidRPr="003A4307">
        <w:t>vagy</w:t>
      </w:r>
      <w:r w:rsidR="006578D2" w:rsidRPr="003A4307">
        <w:t xml:space="preserve"> </w:t>
      </w:r>
      <w:r w:rsidRPr="003A4307">
        <w:t>javítási</w:t>
      </w:r>
      <w:r w:rsidR="006578D2" w:rsidRPr="003A4307">
        <w:t xml:space="preserve"> </w:t>
      </w:r>
      <w:r w:rsidRPr="003A4307">
        <w:t>tevékenységek</w:t>
      </w:r>
      <w:r w:rsidR="006578D2" w:rsidRPr="003A4307">
        <w:t xml:space="preserve"> </w:t>
      </w:r>
      <w:r w:rsidRPr="003A4307">
        <w:t>után</w:t>
      </w:r>
      <w:r w:rsidR="006578D2" w:rsidRPr="003A4307">
        <w:t xml:space="preserve"> </w:t>
      </w:r>
      <w:r w:rsidRPr="003A4307">
        <w:t>is</w:t>
      </w:r>
      <w:r w:rsidR="006578D2" w:rsidRPr="003A4307">
        <w:t xml:space="preserve"> </w:t>
      </w:r>
      <w:r w:rsidRPr="003A4307">
        <w:t>megfelelően</w:t>
      </w:r>
      <w:r w:rsidR="006578D2" w:rsidRPr="003A4307">
        <w:t xml:space="preserve"> </w:t>
      </w:r>
      <w:r w:rsidRPr="003A4307">
        <w:t>működnek-e,</w:t>
      </w:r>
      <w:r w:rsidR="006578D2" w:rsidRPr="003A4307">
        <w:t xml:space="preserve"> </w:t>
      </w:r>
      <w:r w:rsidRPr="003A4307">
        <w:t>és</w:t>
      </w:r>
      <w:r w:rsidR="006578D2" w:rsidRPr="003A4307">
        <w:t xml:space="preserve"> </w:t>
      </w:r>
      <w:r w:rsidRPr="003A4307">
        <w:t>biztonsági ellenőrzésnek veti alá azokat;</w:t>
      </w:r>
    </w:p>
    <w:p w14:paraId="53A4FC47" w14:textId="77777777" w:rsidR="00ED61D6" w:rsidRPr="003A4307" w:rsidRDefault="00EF19E2" w:rsidP="00EB60F1">
      <w:pPr>
        <w:pStyle w:val="Listaszerbekezds"/>
        <w:numPr>
          <w:ilvl w:val="0"/>
          <w:numId w:val="3"/>
        </w:numPr>
        <w:ind w:left="426"/>
        <w:jc w:val="both"/>
      </w:pPr>
      <w:r w:rsidRPr="003A4307">
        <w:t>csatolja a meghatározott, karbantartással kapcsolatos információkat a karbantartási nyilvántartáshoz</w:t>
      </w:r>
      <w:r w:rsidR="00660FA3" w:rsidRPr="003A4307">
        <w:t xml:space="preserve"> </w:t>
      </w:r>
      <w:r w:rsidR="00660FA3" w:rsidRPr="003A4307">
        <w:rPr>
          <w:i/>
        </w:rPr>
        <w:t>(B40 Karbantartási napló)</w:t>
      </w:r>
      <w:r w:rsidR="00660FA3" w:rsidRPr="003A4307">
        <w:t>;</w:t>
      </w:r>
    </w:p>
    <w:p w14:paraId="53A4FC48" w14:textId="77777777" w:rsidR="00F62D14" w:rsidRPr="001803DC" w:rsidRDefault="00F62D14" w:rsidP="00EB60F1">
      <w:pPr>
        <w:pStyle w:val="Cmsor1"/>
        <w:numPr>
          <w:ilvl w:val="0"/>
          <w:numId w:val="1"/>
        </w:numPr>
        <w:spacing w:before="360" w:after="360"/>
        <w:jc w:val="both"/>
        <w:rPr>
          <w:color w:val="auto"/>
        </w:rPr>
      </w:pPr>
      <w:bookmarkStart w:id="80" w:name="_Toc512681426"/>
      <w:r w:rsidRPr="001803DC">
        <w:rPr>
          <w:color w:val="auto"/>
        </w:rPr>
        <w:t>RENDSZER ÉS INFORMÁCIÓ SÉRTETLENSÉG</w:t>
      </w:r>
      <w:bookmarkEnd w:id="80"/>
    </w:p>
    <w:p w14:paraId="53A4FC49" w14:textId="77777777" w:rsidR="0075505F" w:rsidRPr="001803DC" w:rsidRDefault="0075505F" w:rsidP="00C859F0">
      <w:pPr>
        <w:jc w:val="both"/>
      </w:pPr>
      <w:r w:rsidRPr="001803DC">
        <w:t>Ezeket a rendelkezéseket egy adott elektronikus információs rendszer tekintetében abban az esetben kell alkalmazni, ha az adott elektronikus in</w:t>
      </w:r>
      <w:r w:rsidR="001E3224" w:rsidRPr="001803DC">
        <w:t xml:space="preserve">formációs rendszert a </w:t>
      </w:r>
      <w:r w:rsidRPr="001803DC">
        <w:t>szervezet üzemelteti. Üzemeltetési szolgáltatási szerződés esetén szerződéses kötelemként kell az alábbiakat érvényesíteni, és azokat a szolgáltatónak kell biztosítania.</w:t>
      </w:r>
    </w:p>
    <w:p w14:paraId="53A4FC4A" w14:textId="77777777" w:rsidR="00F62D14" w:rsidRPr="001803DC" w:rsidRDefault="00AB4A54" w:rsidP="00EB60F1">
      <w:pPr>
        <w:pStyle w:val="Cmsor2"/>
        <w:numPr>
          <w:ilvl w:val="1"/>
          <w:numId w:val="1"/>
        </w:numPr>
        <w:spacing w:before="360" w:after="240"/>
        <w:ind w:left="709" w:hanging="709"/>
        <w:jc w:val="both"/>
        <w:rPr>
          <w:color w:val="auto"/>
        </w:rPr>
      </w:pPr>
      <w:bookmarkStart w:id="81" w:name="_Toc512681427"/>
      <w:r w:rsidRPr="001803DC">
        <w:rPr>
          <w:color w:val="auto"/>
        </w:rPr>
        <w:lastRenderedPageBreak/>
        <w:t>Rendszer- és információsértetlenségre vonatkozó eljárásrend</w:t>
      </w:r>
      <w:bookmarkEnd w:id="81"/>
    </w:p>
    <w:p w14:paraId="53A4FC4B" w14:textId="77777777" w:rsidR="00B94171" w:rsidRPr="001803DC" w:rsidRDefault="001E3224" w:rsidP="00C859F0">
      <w:pPr>
        <w:keepNext/>
        <w:jc w:val="both"/>
      </w:pPr>
      <w:r w:rsidRPr="001803DC">
        <w:t>A Szervezet</w:t>
      </w:r>
      <w:r w:rsidR="00B94171" w:rsidRPr="001803DC">
        <w:t>:</w:t>
      </w:r>
    </w:p>
    <w:p w14:paraId="53A4FC4C" w14:textId="77777777" w:rsidR="00B94171" w:rsidRPr="001803DC" w:rsidRDefault="001E3224" w:rsidP="00EB60F1">
      <w:pPr>
        <w:pStyle w:val="Listaszerbekezds"/>
        <w:numPr>
          <w:ilvl w:val="0"/>
          <w:numId w:val="3"/>
        </w:numPr>
        <w:ind w:left="426"/>
        <w:jc w:val="both"/>
      </w:pPr>
      <w:r w:rsidRPr="001803DC">
        <w:t xml:space="preserve">megfogalmazza, és a </w:t>
      </w:r>
      <w:r w:rsidR="00B94171" w:rsidRPr="001803DC">
        <w:t>szervezetre érvényes követelmények szerint dok</w:t>
      </w:r>
      <w:r w:rsidRPr="001803DC">
        <w:t xml:space="preserve">umentálja, valamint a </w:t>
      </w:r>
      <w:r w:rsidR="00B94171" w:rsidRPr="001803DC">
        <w:t>szervezeten belül kihirdeti</w:t>
      </w:r>
      <w:r w:rsidR="006578D2" w:rsidRPr="001803DC">
        <w:t xml:space="preserve"> </w:t>
      </w:r>
      <w:r w:rsidR="00B94171" w:rsidRPr="001803DC">
        <w:t>a</w:t>
      </w:r>
      <w:r w:rsidR="006578D2" w:rsidRPr="001803DC">
        <w:t xml:space="preserve"> </w:t>
      </w:r>
      <w:r w:rsidR="00B94171" w:rsidRPr="001803DC">
        <w:t>rendszer-</w:t>
      </w:r>
      <w:r w:rsidR="006578D2" w:rsidRPr="001803DC">
        <w:t xml:space="preserve"> </w:t>
      </w:r>
      <w:r w:rsidR="00B94171" w:rsidRPr="001803DC">
        <w:t>és információsértetlenségre</w:t>
      </w:r>
      <w:r w:rsidR="006578D2" w:rsidRPr="001803DC">
        <w:t xml:space="preserve"> </w:t>
      </w:r>
      <w:r w:rsidR="00B94171" w:rsidRPr="001803DC">
        <w:t>vonatkozó</w:t>
      </w:r>
      <w:r w:rsidR="006578D2" w:rsidRPr="001803DC">
        <w:t xml:space="preserve"> </w:t>
      </w:r>
      <w:r w:rsidR="00B94171" w:rsidRPr="001803DC">
        <w:t>eljárásrendet,</w:t>
      </w:r>
      <w:r w:rsidR="006578D2" w:rsidRPr="001803DC">
        <w:t xml:space="preserve"> </w:t>
      </w:r>
      <w:r w:rsidR="00B94171" w:rsidRPr="001803DC">
        <w:t>mely</w:t>
      </w:r>
      <w:r w:rsidR="006578D2" w:rsidRPr="001803DC">
        <w:t xml:space="preserve"> </w:t>
      </w:r>
      <w:r w:rsidR="00B94171" w:rsidRPr="001803DC">
        <w:t>a</w:t>
      </w:r>
      <w:r w:rsidR="006578D2" w:rsidRPr="001803DC">
        <w:t xml:space="preserve"> </w:t>
      </w:r>
      <w:r w:rsidR="00B94171" w:rsidRPr="001803DC">
        <w:t>szervezet</w:t>
      </w:r>
      <w:r w:rsidR="006578D2" w:rsidRPr="001803DC">
        <w:t xml:space="preserve"> </w:t>
      </w:r>
      <w:r w:rsidR="00485102">
        <w:t xml:space="preserve">Információbiztonsági </w:t>
      </w:r>
      <w:r w:rsidR="00B94171" w:rsidRPr="001803DC">
        <w:t>szabályzatának</w:t>
      </w:r>
      <w:r w:rsidR="006578D2" w:rsidRPr="001803DC">
        <w:t xml:space="preserve"> </w:t>
      </w:r>
      <w:r w:rsidR="00B94171" w:rsidRPr="001803DC">
        <w:t>részét képező, rendszer- és információsértetlenségre vonatkozó szabályzat és az ahhoz kapcsolódó ellenőrzések megvalósítását segíti elő;</w:t>
      </w:r>
    </w:p>
    <w:p w14:paraId="53A4FC4D" w14:textId="77777777" w:rsidR="00B94171" w:rsidRPr="001803DC" w:rsidRDefault="00B94171" w:rsidP="00EB60F1">
      <w:pPr>
        <w:pStyle w:val="Listaszerbekezds"/>
        <w:numPr>
          <w:ilvl w:val="0"/>
          <w:numId w:val="3"/>
        </w:numPr>
        <w:ind w:left="426"/>
        <w:jc w:val="both"/>
      </w:pPr>
      <w:r w:rsidRPr="001803DC">
        <w:t>a rendszer- és információsértetlenségre</w:t>
      </w:r>
      <w:r w:rsidR="006578D2" w:rsidRPr="001803DC">
        <w:t xml:space="preserve"> </w:t>
      </w:r>
      <w:r w:rsidRPr="001803DC">
        <w:t>vonatkozó eljárásrendben, vagy más belső szabályozásában meghatározott gyakorisággal felülvizsgálja és frissíti a rendszer- és információsértetlenségre vonatkozó eljárásrendet.</w:t>
      </w:r>
    </w:p>
    <w:p w14:paraId="53A4FC4E" w14:textId="77777777" w:rsidR="00F62D14" w:rsidRDefault="00F62D14" w:rsidP="00EB60F1">
      <w:pPr>
        <w:pStyle w:val="Cmsor2"/>
        <w:numPr>
          <w:ilvl w:val="1"/>
          <w:numId w:val="1"/>
        </w:numPr>
        <w:spacing w:before="360" w:after="240"/>
        <w:ind w:left="709" w:hanging="709"/>
        <w:jc w:val="both"/>
      </w:pPr>
      <w:bookmarkStart w:id="82" w:name="_Toc512681428"/>
      <w:r>
        <w:t>Felügyelet</w:t>
      </w:r>
      <w:bookmarkEnd w:id="82"/>
    </w:p>
    <w:p w14:paraId="53A4FC4F" w14:textId="77777777" w:rsidR="00F41572" w:rsidRDefault="00F41572" w:rsidP="00C859F0">
      <w:pPr>
        <w:jc w:val="both"/>
      </w:pPr>
      <w:r>
        <w:t>A biztonsági események olyan események, melyek eltérnek a megszokott ügymenettől, zavarokat okozhatnak és fenyegethetik az információk, illetve az információ feldolgozó eszközök bizalmasságát, sértetlenségét és rendelkezésre állását.</w:t>
      </w:r>
    </w:p>
    <w:p w14:paraId="53A4FC50" w14:textId="77777777" w:rsidR="00F41572" w:rsidRDefault="00F41572" w:rsidP="00C859F0">
      <w:pPr>
        <w:jc w:val="both"/>
      </w:pPr>
      <w:r>
        <w:t xml:space="preserve">Az információbiztonsági incidensek az IBF vagy </w:t>
      </w:r>
      <w:r w:rsidR="00765B71">
        <w:t xml:space="preserve">a </w:t>
      </w:r>
      <w:r w:rsidR="009D0240">
        <w:t>Szervezet</w:t>
      </w:r>
      <w:r w:rsidR="00765B71">
        <w:t xml:space="preserve"> vezetője</w:t>
      </w:r>
      <w:r>
        <w:t xml:space="preserve"> által minősített olyan biztonsági események, melyek ténylegesen fenyegetik az információk, illetve az információ feldolgozó eszközök bizalmasságát, sértetlenségét és rendelkezésre állását.</w:t>
      </w:r>
    </w:p>
    <w:p w14:paraId="53A4FC51" w14:textId="77777777" w:rsidR="00F41572" w:rsidRDefault="00F41572" w:rsidP="00C859F0">
      <w:pPr>
        <w:jc w:val="both"/>
      </w:pPr>
      <w:r>
        <w:t>Minősített incidens a hibás működés, mely a rendszerelemek (hardverek, szoftverek, adathordozók) rendeltetésszerű használata közben fellépő, normál működéstől eltérő működését jelenti.</w:t>
      </w:r>
    </w:p>
    <w:p w14:paraId="53A4FC52" w14:textId="77777777" w:rsidR="00F41572" w:rsidRDefault="00F41572" w:rsidP="00C859F0">
      <w:pPr>
        <w:jc w:val="both"/>
      </w:pPr>
      <w:r>
        <w:t>A védelem gyenge pontjai a rendszer, a folyamatok</w:t>
      </w:r>
      <w:r w:rsidR="00AE343B">
        <w:t>,</w:t>
      </w:r>
      <w:r>
        <w:t xml:space="preserve"> illetve az abban részt vevő személyek olyan tulajdonságai, hiányosságai, melyek biztonsági incidensek kialakulásához vezethetnek.</w:t>
      </w:r>
    </w:p>
    <w:p w14:paraId="53A4FC53" w14:textId="77777777" w:rsidR="00F41572" w:rsidRDefault="00F41572" w:rsidP="00C859F0">
      <w:pPr>
        <w:keepNext/>
        <w:jc w:val="both"/>
      </w:pPr>
      <w:r>
        <w:t xml:space="preserve">Biztonsági eseményt, illetve a védelem gyenge pontjait a </w:t>
      </w:r>
      <w:r w:rsidR="009D0240">
        <w:t>Szervezet</w:t>
      </w:r>
      <w:r>
        <w:t xml:space="preserve"> minden munkatársa, a rendszereket használó szerződött partnere és a projektekbe bevont harmadik felek észlelhetik, illetve annak létét feltételezhetik. Biztonsági eseményre utaló jelek lehetnek többek között:</w:t>
      </w:r>
    </w:p>
    <w:p w14:paraId="53A4FC54" w14:textId="77777777" w:rsidR="00F41572" w:rsidRDefault="00F41572" w:rsidP="00EB60F1">
      <w:pPr>
        <w:pStyle w:val="Listaszerbekezds"/>
        <w:numPr>
          <w:ilvl w:val="0"/>
          <w:numId w:val="3"/>
        </w:numPr>
        <w:ind w:left="426"/>
        <w:jc w:val="both"/>
      </w:pPr>
      <w:r>
        <w:t>Adatok, információk, fájlok eltűnése, módosulása</w:t>
      </w:r>
    </w:p>
    <w:p w14:paraId="53A4FC55" w14:textId="77777777" w:rsidR="00F41572" w:rsidRDefault="00F41572" w:rsidP="00EB60F1">
      <w:pPr>
        <w:pStyle w:val="Listaszerbekezds"/>
        <w:numPr>
          <w:ilvl w:val="0"/>
          <w:numId w:val="3"/>
        </w:numPr>
        <w:ind w:left="426"/>
        <w:jc w:val="both"/>
      </w:pPr>
      <w:r>
        <w:t>Információ feldolgozó eszközök, adattárolók eltűnése, rongálódása</w:t>
      </w:r>
    </w:p>
    <w:p w14:paraId="53A4FC56" w14:textId="77777777" w:rsidR="00F41572" w:rsidRDefault="00F41572" w:rsidP="00EB60F1">
      <w:pPr>
        <w:pStyle w:val="Listaszerbekezds"/>
        <w:numPr>
          <w:ilvl w:val="0"/>
          <w:numId w:val="3"/>
        </w:numPr>
        <w:ind w:left="426"/>
        <w:jc w:val="both"/>
      </w:pPr>
      <w:r>
        <w:t>Információ feldolgozó eszközök megszokottól eltérő működése</w:t>
      </w:r>
    </w:p>
    <w:p w14:paraId="53A4FC57" w14:textId="77777777" w:rsidR="00F41572" w:rsidRDefault="00F41572" w:rsidP="00EB60F1">
      <w:pPr>
        <w:pStyle w:val="Listaszerbekezds"/>
        <w:numPr>
          <w:ilvl w:val="0"/>
          <w:numId w:val="3"/>
        </w:numPr>
        <w:ind w:left="426"/>
        <w:jc w:val="both"/>
      </w:pPr>
      <w:r>
        <w:t>Adatátvitel szokásostól eltérő lelassulása</w:t>
      </w:r>
    </w:p>
    <w:p w14:paraId="53A4FC58" w14:textId="77777777" w:rsidR="00F41572" w:rsidRDefault="00F41572" w:rsidP="00EB60F1">
      <w:pPr>
        <w:pStyle w:val="Listaszerbekezds"/>
        <w:numPr>
          <w:ilvl w:val="0"/>
          <w:numId w:val="3"/>
        </w:numPr>
        <w:ind w:left="426"/>
        <w:jc w:val="both"/>
      </w:pPr>
      <w:r>
        <w:t>Bizalmas információk nem ellenőrzött, külső csatornából történő visszahallása</w:t>
      </w:r>
    </w:p>
    <w:p w14:paraId="53A4FC59" w14:textId="77777777" w:rsidR="00F41572" w:rsidRDefault="00F41572" w:rsidP="00C859F0">
      <w:pPr>
        <w:jc w:val="both"/>
      </w:pPr>
      <w:r w:rsidRPr="00F41572">
        <w:t>Elsődleges szabály, hogy az információbiztonsági incidensek gyanújának felmerülésekor (incidens észlelésekor) azonnal értesíteni kell a jelentési köteleze</w:t>
      </w:r>
      <w:r w:rsidR="00C955B4">
        <w:t>ttségnél meghatározott felelőst</w:t>
      </w:r>
      <w:r w:rsidRPr="00F41572">
        <w:t>. TILOS az incidens körülményeit vizsgálni</w:t>
      </w:r>
      <w:r w:rsidR="00AE343B">
        <w:t>,</w:t>
      </w:r>
      <w:r w:rsidRPr="00F41572">
        <w:t xml:space="preserve"> illetve</w:t>
      </w:r>
      <w:r>
        <w:t xml:space="preserve"> megkísérelni, elh</w:t>
      </w:r>
      <w:r w:rsidR="00C955B4">
        <w:t>árítani azt!</w:t>
      </w:r>
    </w:p>
    <w:p w14:paraId="53A4FC5A" w14:textId="77777777" w:rsidR="00EE46B5" w:rsidRDefault="00846F74" w:rsidP="00EB60F1">
      <w:pPr>
        <w:pStyle w:val="Cmsor3"/>
        <w:numPr>
          <w:ilvl w:val="2"/>
          <w:numId w:val="1"/>
        </w:numPr>
        <w:spacing w:before="300" w:after="200"/>
        <w:ind w:left="567" w:hanging="840"/>
        <w:jc w:val="both"/>
        <w:rPr>
          <w:color w:val="auto"/>
        </w:rPr>
      </w:pPr>
      <w:bookmarkStart w:id="83" w:name="_Toc512681429"/>
      <w:r w:rsidRPr="001803DC">
        <w:rPr>
          <w:color w:val="auto"/>
        </w:rPr>
        <w:t>Felügyeleti eszközök</w:t>
      </w:r>
      <w:bookmarkEnd w:id="83"/>
    </w:p>
    <w:p w14:paraId="53A4FC5B" w14:textId="77777777" w:rsidR="002F71AC" w:rsidRPr="001803DC" w:rsidRDefault="00846F74" w:rsidP="00C859F0">
      <w:pPr>
        <w:jc w:val="both"/>
      </w:pPr>
      <w:r w:rsidRPr="001803DC">
        <w:t xml:space="preserve">A </w:t>
      </w:r>
      <w:r w:rsidR="009D0240" w:rsidRPr="001803DC">
        <w:t>Szervezet</w:t>
      </w:r>
      <w:r w:rsidRPr="001803DC">
        <w:t xml:space="preserve"> az információs rendszerei meghatá</w:t>
      </w:r>
      <w:r w:rsidR="00851C7A" w:rsidRPr="001803DC">
        <w:t>rozott alapvető attribútumainak</w:t>
      </w:r>
      <w:r w:rsidRPr="001803DC">
        <w:t xml:space="preserve"> (pl.</w:t>
      </w:r>
      <w:r w:rsidR="000E3F5E">
        <w:t> </w:t>
      </w:r>
      <w:r w:rsidRPr="001803DC">
        <w:t>merevlemez telítettség, CPU használat) gyűjtésére és elemzésére automata felügyeleti eszközöket alkalmaz.</w:t>
      </w:r>
      <w:r w:rsidR="00851C7A" w:rsidRPr="001803DC">
        <w:t xml:space="preserve"> A gyűjtendő információkat az érintett rendszer dokumentációja tartalmazza.</w:t>
      </w:r>
      <w:r w:rsidR="002F71AC" w:rsidRPr="001803DC">
        <w:t xml:space="preserve"> Az elektronikus információs rendszerben üzemelő aktív elemek üzemállapotának megfigyelése, forgalmának nyomon követése csak az informatikai vezető engedélye mellett és az érvényes törvények betartása mellett lehetséges, </w:t>
      </w:r>
      <w:r w:rsidR="002F71AC" w:rsidRPr="001803DC">
        <w:lastRenderedPageBreak/>
        <w:t>az általa kijelölt hardver és szoftver eszközökkel, az általa felhatalmazott személyek végezhetnek ilyen tevékenységet. Minden egyéb állapot</w:t>
      </w:r>
      <w:r w:rsidR="00AE343B">
        <w:t>,</w:t>
      </w:r>
      <w:r w:rsidR="002F71AC" w:rsidRPr="001803DC">
        <w:t xml:space="preserve"> illetve forgalomfigyelő tevékenység gyakorlása szigorúan tilos.</w:t>
      </w:r>
    </w:p>
    <w:p w14:paraId="53A4FC5C" w14:textId="77777777" w:rsidR="00846F74" w:rsidRPr="001803DC" w:rsidRDefault="002F71AC" w:rsidP="00C859F0">
      <w:pPr>
        <w:jc w:val="both"/>
      </w:pPr>
      <w:r w:rsidRPr="001803DC">
        <w:t xml:space="preserve">Az elektronikus információs rendszer felügyeleti információt az IBF havi </w:t>
      </w:r>
      <w:r w:rsidR="00F303BE" w:rsidRPr="001803DC">
        <w:t xml:space="preserve">vagy negyedéves </w:t>
      </w:r>
      <w:r w:rsidRPr="001803DC">
        <w:t>rendszerességgel elemzi, igény esetén jelentést készít azokról. Fokozott kockázatra utaló jelek észlelése esetén javaslatokkal él</w:t>
      </w:r>
      <w:r w:rsidR="00D92332" w:rsidRPr="001803DC">
        <w:t xml:space="preserve"> </w:t>
      </w:r>
      <w:r w:rsidR="00D92332" w:rsidRPr="003A4307">
        <w:rPr>
          <w:i/>
        </w:rPr>
        <w:t>(B41 Rendszerfelügyeleti információs jelentés)</w:t>
      </w:r>
      <w:r w:rsidRPr="003A4307">
        <w:t>.</w:t>
      </w:r>
    </w:p>
    <w:p w14:paraId="53A4FC5D" w14:textId="77777777" w:rsidR="00F41572" w:rsidRDefault="00F41572" w:rsidP="00EB60F1">
      <w:pPr>
        <w:pStyle w:val="Cmsor2"/>
        <w:numPr>
          <w:ilvl w:val="1"/>
          <w:numId w:val="1"/>
        </w:numPr>
        <w:spacing w:before="360" w:after="240"/>
        <w:ind w:left="709" w:hanging="709"/>
        <w:jc w:val="both"/>
      </w:pPr>
      <w:bookmarkStart w:id="84" w:name="_Toc512681430"/>
      <w:r>
        <w:t>Incidensek kezelése</w:t>
      </w:r>
      <w:bookmarkEnd w:id="84"/>
    </w:p>
    <w:p w14:paraId="53A4FC5E" w14:textId="77777777" w:rsidR="00F41572" w:rsidRDefault="00F41572" w:rsidP="00C859F0">
      <w:pPr>
        <w:keepNext/>
        <w:jc w:val="both"/>
      </w:pPr>
      <w:r>
        <w:t>Az incid</w:t>
      </w:r>
      <w:r w:rsidR="00765B71">
        <w:t xml:space="preserve">ensek kezelése során a </w:t>
      </w:r>
      <w:r w:rsidR="009D0240">
        <w:t>Szervezet</w:t>
      </w:r>
      <w:r w:rsidR="00765B71">
        <w:t xml:space="preserve"> vezetője és az IBF</w:t>
      </w:r>
      <w:r>
        <w:t xml:space="preserve"> döntenek a szükséges lépésekről, de döntésük során figyelembe kell venniük az alábbi főbb irányelveket:</w:t>
      </w:r>
    </w:p>
    <w:p w14:paraId="53A4FC5F" w14:textId="77777777" w:rsidR="00F41572" w:rsidRDefault="00F41572" w:rsidP="00EB60F1">
      <w:pPr>
        <w:pStyle w:val="Listaszerbekezds"/>
        <w:numPr>
          <w:ilvl w:val="0"/>
          <w:numId w:val="3"/>
        </w:numPr>
        <w:ind w:left="426"/>
        <w:jc w:val="both"/>
      </w:pPr>
      <w:r>
        <w:t>A biztonsági incidensek érintett rendszerelemeit, a minősítést követően lokalizálni kell és megakadályozni az esetleges tovább</w:t>
      </w:r>
      <w:r w:rsidR="000E3F5E">
        <w:t xml:space="preserve"> </w:t>
      </w:r>
      <w:r>
        <w:t>terjedést (hálózatról leválasztani, internet kapcsolatot megszüntetni, hardverelemet kiemelni...).</w:t>
      </w:r>
    </w:p>
    <w:p w14:paraId="53A4FC60" w14:textId="77777777" w:rsidR="00F41572" w:rsidRDefault="00F41572" w:rsidP="00EB60F1">
      <w:pPr>
        <w:pStyle w:val="Listaszerbekezds"/>
        <w:numPr>
          <w:ilvl w:val="0"/>
          <w:numId w:val="3"/>
        </w:numPr>
        <w:ind w:left="426"/>
        <w:jc w:val="both"/>
      </w:pPr>
      <w:r>
        <w:t>Be kell gyűjteni az összes releváns adatot és bizonyítékot a biztonsági incidensről (naplóbejegyzések, okozott jelenségek…) és az okozott fennakadásokról, károkról.</w:t>
      </w:r>
    </w:p>
    <w:p w14:paraId="53A4FC61" w14:textId="77777777" w:rsidR="00EE46B5" w:rsidRDefault="00F41572" w:rsidP="00EB60F1">
      <w:pPr>
        <w:pStyle w:val="Listaszerbekezds"/>
        <w:numPr>
          <w:ilvl w:val="0"/>
          <w:numId w:val="3"/>
        </w:numPr>
        <w:ind w:left="426"/>
        <w:jc w:val="both"/>
      </w:pPr>
      <w:r>
        <w:t xml:space="preserve">Gondoskodni kell a károk enyhítéséről. Biztosítani kell a </w:t>
      </w:r>
      <w:r w:rsidR="009D0240">
        <w:t>Szervezet</w:t>
      </w:r>
      <w:r w:rsidR="00846F74">
        <w:t>i</w:t>
      </w:r>
      <w:r>
        <w:t xml:space="preserve"> funkcionalitás minimálisan elvárt szintű (az érintett vezetők határozzák meg) visszaállítását (ha az sérült) a biztonsági incidens megismétlődését kizáró, vagy a megismétlődést elfogadható kockázatúra csökkentő módon.</w:t>
      </w:r>
    </w:p>
    <w:p w14:paraId="53A4FC62" w14:textId="77777777" w:rsidR="00F41572" w:rsidRDefault="00F41572" w:rsidP="00EB60F1">
      <w:pPr>
        <w:pStyle w:val="Listaszerbekezds"/>
        <w:numPr>
          <w:ilvl w:val="0"/>
          <w:numId w:val="3"/>
        </w:numPr>
        <w:ind w:left="426"/>
        <w:jc w:val="both"/>
      </w:pPr>
      <w:r>
        <w:t xml:space="preserve">Biztosítani kell a </w:t>
      </w:r>
      <w:r w:rsidR="009D0240">
        <w:t>Szervezet</w:t>
      </w:r>
      <w:r w:rsidR="00846F74">
        <w:t>i</w:t>
      </w:r>
      <w:r>
        <w:t xml:space="preserve"> funkcionalitás teljes körű visszaállítását.</w:t>
      </w:r>
    </w:p>
    <w:p w14:paraId="53A4FC63" w14:textId="77777777" w:rsidR="00846F74" w:rsidRDefault="00846F74" w:rsidP="00EB60F1">
      <w:pPr>
        <w:pStyle w:val="Cmsor3"/>
        <w:numPr>
          <w:ilvl w:val="2"/>
          <w:numId w:val="1"/>
        </w:numPr>
        <w:spacing w:before="300" w:after="200"/>
        <w:ind w:left="567" w:hanging="840"/>
        <w:jc w:val="both"/>
      </w:pPr>
      <w:bookmarkStart w:id="85" w:name="_Toc287864935"/>
      <w:bookmarkStart w:id="86" w:name="_Toc512681431"/>
      <w:r>
        <w:t>Tanulás az incidensekből</w:t>
      </w:r>
      <w:bookmarkEnd w:id="85"/>
      <w:bookmarkEnd w:id="86"/>
    </w:p>
    <w:p w14:paraId="53A4FC64" w14:textId="77777777" w:rsidR="00846F74" w:rsidRDefault="00846F74" w:rsidP="00C859F0">
      <w:pPr>
        <w:keepNext/>
        <w:jc w:val="both"/>
      </w:pPr>
      <w:r>
        <w:t xml:space="preserve">Az IBF az Incidens nyilvántartást </w:t>
      </w:r>
      <w:r w:rsidR="00D92332" w:rsidRPr="003A4307">
        <w:rPr>
          <w:i/>
        </w:rPr>
        <w:t>(B10 IT biztonsági események naplója)</w:t>
      </w:r>
      <w:r w:rsidR="00D92332">
        <w:t xml:space="preserve"> </w:t>
      </w:r>
      <w:r>
        <w:t>minden évben a vezetőségi átvizsgálás előtt felülvizsgálja. Ezen felülvizsgálat során különös figyelmet fordít:</w:t>
      </w:r>
    </w:p>
    <w:p w14:paraId="53A4FC65" w14:textId="77777777" w:rsidR="00846F74" w:rsidRDefault="00846F74" w:rsidP="00EB60F1">
      <w:pPr>
        <w:pStyle w:val="Listaszerbekezds"/>
        <w:numPr>
          <w:ilvl w:val="0"/>
          <w:numId w:val="3"/>
        </w:numPr>
        <w:ind w:left="426"/>
        <w:jc w:val="both"/>
      </w:pPr>
      <w:r>
        <w:t>Az ismétlődő incidensek azonosítására.</w:t>
      </w:r>
    </w:p>
    <w:p w14:paraId="53A4FC66" w14:textId="77777777" w:rsidR="00846F74" w:rsidRDefault="00846F74" w:rsidP="00EB60F1">
      <w:pPr>
        <w:pStyle w:val="Listaszerbekezds"/>
        <w:numPr>
          <w:ilvl w:val="0"/>
          <w:numId w:val="3"/>
        </w:numPr>
        <w:ind w:left="426"/>
        <w:jc w:val="both"/>
      </w:pPr>
      <w:r>
        <w:t>Az incidensek megfelelő kezelésének vizsgálatára.</w:t>
      </w:r>
    </w:p>
    <w:p w14:paraId="53A4FC67" w14:textId="77777777" w:rsidR="00846F74" w:rsidRDefault="00846F74" w:rsidP="00EB60F1">
      <w:pPr>
        <w:pStyle w:val="Listaszerbekezds"/>
        <w:numPr>
          <w:ilvl w:val="0"/>
          <w:numId w:val="3"/>
        </w:numPr>
        <w:ind w:left="426"/>
        <w:jc w:val="both"/>
      </w:pPr>
      <w:r>
        <w:t>Az incidensek előfordulási valószínűségét csökkentő, átfogó, az elektronikus információs rendszert érintő fejlesztési lehetőségek azonosítására.</w:t>
      </w:r>
    </w:p>
    <w:p w14:paraId="53A4FC68" w14:textId="77777777" w:rsidR="00846F74" w:rsidRPr="003A4307" w:rsidRDefault="00846F74" w:rsidP="00C859F0">
      <w:pPr>
        <w:jc w:val="both"/>
      </w:pPr>
      <w:r>
        <w:t xml:space="preserve">A felülvizsgálatokról jelentést készít a </w:t>
      </w:r>
      <w:r w:rsidR="009D0240">
        <w:t>Szervezet</w:t>
      </w:r>
      <w:r>
        <w:t xml:space="preserve"> vezetésének, melyben értékeli az incidenseket és ha szükséges, megelőző, helyesbítő intézkedéseket kezdeményez</w:t>
      </w:r>
      <w:r w:rsidR="00D92332">
        <w:t xml:space="preserve"> </w:t>
      </w:r>
      <w:r w:rsidR="00D92332" w:rsidRPr="003A4307">
        <w:rPr>
          <w:i/>
        </w:rPr>
        <w:t>(B4</w:t>
      </w:r>
      <w:r w:rsidR="00B92BD2" w:rsidRPr="003A4307">
        <w:rPr>
          <w:i/>
        </w:rPr>
        <w:t>2</w:t>
      </w:r>
      <w:r w:rsidR="00D92332" w:rsidRPr="003A4307">
        <w:rPr>
          <w:i/>
        </w:rPr>
        <w:t xml:space="preserve"> Incidens-felülvizsgálati jelentés)</w:t>
      </w:r>
      <w:r w:rsidRPr="003A4307">
        <w:t>.</w:t>
      </w:r>
    </w:p>
    <w:p w14:paraId="53A4FC69" w14:textId="77777777" w:rsidR="00EE46B5" w:rsidRDefault="00F62D14" w:rsidP="00EB60F1">
      <w:pPr>
        <w:pStyle w:val="Cmsor2"/>
        <w:numPr>
          <w:ilvl w:val="1"/>
          <w:numId w:val="1"/>
        </w:numPr>
        <w:spacing w:before="360" w:after="240"/>
        <w:ind w:left="709" w:hanging="709"/>
        <w:jc w:val="both"/>
        <w:rPr>
          <w:color w:val="auto"/>
        </w:rPr>
      </w:pPr>
      <w:bookmarkStart w:id="87" w:name="_Toc512681432"/>
      <w:r w:rsidRPr="001803DC">
        <w:rPr>
          <w:color w:val="auto"/>
        </w:rPr>
        <w:t>Naplózás</w:t>
      </w:r>
      <w:bookmarkEnd w:id="87"/>
    </w:p>
    <w:p w14:paraId="53A4FC6A" w14:textId="77777777" w:rsidR="00E93250" w:rsidRPr="000E3F5E" w:rsidRDefault="00E93250" w:rsidP="00C859F0">
      <w:pPr>
        <w:keepNext/>
        <w:jc w:val="both"/>
      </w:pPr>
      <w:r w:rsidRPr="000E3F5E">
        <w:t xml:space="preserve">A </w:t>
      </w:r>
      <w:r w:rsidR="009D0240" w:rsidRPr="000E3F5E">
        <w:t>Szervezet</w:t>
      </w:r>
      <w:r w:rsidRPr="000E3F5E">
        <w:t xml:space="preserve"> informatikai rendszereinek tervezésekor rögzített naplózási szabályokat kell alkalmazni. Ennek során az alábbi alapelveknek kell megfelelni:</w:t>
      </w:r>
    </w:p>
    <w:p w14:paraId="53A4FC6B" w14:textId="77777777" w:rsidR="00023E09" w:rsidRPr="001803DC" w:rsidRDefault="00023E09" w:rsidP="00EB60F1">
      <w:pPr>
        <w:pStyle w:val="Listaszerbekezds"/>
        <w:numPr>
          <w:ilvl w:val="0"/>
          <w:numId w:val="3"/>
        </w:numPr>
        <w:ind w:left="426"/>
        <w:jc w:val="both"/>
      </w:pPr>
      <w:r w:rsidRPr="001803DC">
        <w:t xml:space="preserve">A </w:t>
      </w:r>
      <w:r w:rsidR="009D0240" w:rsidRPr="001803DC">
        <w:t>Szervezet</w:t>
      </w:r>
      <w:r w:rsidRPr="001803DC">
        <w:t xml:space="preserve"> az elektronikus információs rendszer kimeneti információit a jogszabályokkal, szabályzatokkal és az üzemeltetési követelményekkel összhangban kezeli és őrzi meg.</w:t>
      </w:r>
    </w:p>
    <w:p w14:paraId="53A4FC6C" w14:textId="77777777" w:rsidR="00E93250" w:rsidRPr="001803DC" w:rsidRDefault="00E93250" w:rsidP="00EB60F1">
      <w:pPr>
        <w:pStyle w:val="Listaszerbekezds"/>
        <w:numPr>
          <w:ilvl w:val="0"/>
          <w:numId w:val="3"/>
        </w:numPr>
        <w:ind w:left="426"/>
        <w:jc w:val="both"/>
      </w:pPr>
      <w:r w:rsidRPr="001803DC">
        <w:t>Az egyedi elszámoltathatóság érdekében a naplózási funkciókat úgy kell beállítani, hogy a felhasználói tevékenységek személyre szólóan nyomon követhetők legyenek.</w:t>
      </w:r>
    </w:p>
    <w:p w14:paraId="53A4FC6D" w14:textId="77777777" w:rsidR="00E93250" w:rsidRPr="001803DC" w:rsidRDefault="00E93250" w:rsidP="00EB60F1">
      <w:pPr>
        <w:pStyle w:val="Listaszerbekezds"/>
        <w:numPr>
          <w:ilvl w:val="0"/>
          <w:numId w:val="3"/>
        </w:numPr>
        <w:ind w:left="426"/>
        <w:jc w:val="both"/>
      </w:pPr>
      <w:r w:rsidRPr="001803DC">
        <w:t>Az események és problémák azonosítása érdekében a napló tartalmazza a problémák megoldásához szükséges adatokat.</w:t>
      </w:r>
    </w:p>
    <w:p w14:paraId="53A4FC6E" w14:textId="77777777" w:rsidR="00E93250" w:rsidRPr="001803DC" w:rsidRDefault="00E93250" w:rsidP="00EB60F1">
      <w:pPr>
        <w:pStyle w:val="Listaszerbekezds"/>
        <w:numPr>
          <w:ilvl w:val="0"/>
          <w:numId w:val="3"/>
        </w:numPr>
        <w:ind w:left="426"/>
        <w:jc w:val="both"/>
      </w:pPr>
      <w:r w:rsidRPr="001803DC">
        <w:t>A visszaélések felderítése érdekében a jogosult felhasználói tevékenységek és jogosulatlan tevékenységekre irányuló kísérletek naplózásra kerülnek.</w:t>
      </w:r>
    </w:p>
    <w:p w14:paraId="53A4FC6F" w14:textId="77777777" w:rsidR="00E93250" w:rsidRPr="001803DC" w:rsidRDefault="00E93250" w:rsidP="00EB60F1">
      <w:pPr>
        <w:pStyle w:val="Listaszerbekezds"/>
        <w:numPr>
          <w:ilvl w:val="0"/>
          <w:numId w:val="3"/>
        </w:numPr>
        <w:ind w:left="426"/>
        <w:jc w:val="both"/>
      </w:pPr>
      <w:r w:rsidRPr="001803DC">
        <w:lastRenderedPageBreak/>
        <w:t xml:space="preserve">A </w:t>
      </w:r>
      <w:r w:rsidR="009D0240" w:rsidRPr="001803DC">
        <w:t>Szervezet</w:t>
      </w:r>
      <w:r w:rsidRPr="001803DC">
        <w:t xml:space="preserve"> minden rendszerében megbízható módon védeni kell az ott keletkezett naplóállományokat a jogosulatlan felfedés, módosítás és törlés ellen.</w:t>
      </w:r>
    </w:p>
    <w:p w14:paraId="53A4FC70" w14:textId="77777777" w:rsidR="00E93250" w:rsidRPr="001803DC" w:rsidRDefault="00E93250" w:rsidP="00EB60F1">
      <w:pPr>
        <w:pStyle w:val="Listaszerbekezds"/>
        <w:numPr>
          <w:ilvl w:val="0"/>
          <w:numId w:val="3"/>
        </w:numPr>
        <w:ind w:left="426"/>
        <w:jc w:val="both"/>
      </w:pPr>
      <w:r w:rsidRPr="001803DC">
        <w:t xml:space="preserve">A naplóállományok ellenőrzését az </w:t>
      </w:r>
      <w:r w:rsidR="002F2A93">
        <w:t>informatikus</w:t>
      </w:r>
      <w:r w:rsidRPr="001803DC">
        <w:t xml:space="preserve"> végzi. Az ellenőrzéseknek rendszeresen, legalább kéthetente kell megtörténnie. Az ellenőrzések hatékonyságának növelésére automata ellenőrzőszoftvert is lehet alkalmazni, amennyiben ez az adott rendszeren technológiailag lehetséges.</w:t>
      </w:r>
    </w:p>
    <w:p w14:paraId="53A4FC71" w14:textId="77777777" w:rsidR="00E93250" w:rsidRPr="00EE46B5" w:rsidRDefault="00E93250" w:rsidP="00EB60F1">
      <w:pPr>
        <w:pStyle w:val="Listaszerbekezds"/>
        <w:keepNext/>
        <w:numPr>
          <w:ilvl w:val="0"/>
          <w:numId w:val="3"/>
        </w:numPr>
        <w:ind w:left="426"/>
        <w:jc w:val="both"/>
      </w:pPr>
      <w:r w:rsidRPr="001803DC">
        <w:t>informatikus</w:t>
      </w:r>
      <w:r w:rsidR="002F2A93">
        <w:t>on</w:t>
      </w:r>
      <w:r w:rsidRPr="001803DC">
        <w:t xml:space="preserve"> túl a naplóállományok adattartalmába betekinthetnek:</w:t>
      </w:r>
    </w:p>
    <w:p w14:paraId="53A4FC72" w14:textId="77777777" w:rsidR="00023E09" w:rsidRPr="001803DC" w:rsidRDefault="00023E09" w:rsidP="00EB60F1">
      <w:pPr>
        <w:pStyle w:val="Listaszerbekezds"/>
        <w:keepNext/>
        <w:numPr>
          <w:ilvl w:val="1"/>
          <w:numId w:val="2"/>
        </w:numPr>
        <w:ind w:left="1276"/>
        <w:jc w:val="both"/>
      </w:pPr>
      <w:r w:rsidRPr="001803DC">
        <w:t>IBF</w:t>
      </w:r>
    </w:p>
    <w:p w14:paraId="53A4FC73" w14:textId="77777777" w:rsidR="00E93250" w:rsidRPr="001803DC" w:rsidRDefault="001C0EE9" w:rsidP="00EB60F1">
      <w:pPr>
        <w:pStyle w:val="Listaszerbekezds"/>
        <w:numPr>
          <w:ilvl w:val="1"/>
          <w:numId w:val="2"/>
        </w:numPr>
        <w:ind w:left="1276"/>
        <w:jc w:val="both"/>
      </w:pPr>
      <w:r>
        <w:t xml:space="preserve">informatikus vagy IBF </w:t>
      </w:r>
      <w:r w:rsidR="00E93250" w:rsidRPr="001803DC">
        <w:t>valamelyike által írásban felhatalmazott (akár külső</w:t>
      </w:r>
      <w:r w:rsidR="00023E09" w:rsidRPr="001803DC">
        <w:t>s</w:t>
      </w:r>
      <w:r w:rsidR="00E93250" w:rsidRPr="001803DC">
        <w:t>) szakember.</w:t>
      </w:r>
    </w:p>
    <w:p w14:paraId="53A4FC74" w14:textId="77777777" w:rsidR="009958A1" w:rsidRPr="001803DC" w:rsidRDefault="009958A1" w:rsidP="00C859F0">
      <w:pPr>
        <w:keepNext/>
        <w:jc w:val="both"/>
      </w:pPr>
      <w:r w:rsidRPr="001803DC">
        <w:t>Az elektronikus információs rendszer:</w:t>
      </w:r>
    </w:p>
    <w:p w14:paraId="53A4FC75" w14:textId="77777777" w:rsidR="009958A1" w:rsidRPr="001803DC" w:rsidRDefault="009958A1" w:rsidP="00EB60F1">
      <w:pPr>
        <w:pStyle w:val="Listaszerbekezds"/>
        <w:numPr>
          <w:ilvl w:val="0"/>
          <w:numId w:val="3"/>
        </w:numPr>
        <w:ind w:left="426"/>
        <w:jc w:val="both"/>
      </w:pPr>
      <w:r w:rsidRPr="001803DC">
        <w:t>belső rendszerórákat használ a naplóbejegyzése</w:t>
      </w:r>
      <w:r w:rsidR="00023E09" w:rsidRPr="001803DC">
        <w:t>k időbélyegeinek előállításához,</w:t>
      </w:r>
    </w:p>
    <w:p w14:paraId="53A4FC76" w14:textId="77777777" w:rsidR="009958A1" w:rsidRPr="001803DC" w:rsidRDefault="009958A1" w:rsidP="00EB60F1">
      <w:pPr>
        <w:pStyle w:val="Listaszerbekezds"/>
        <w:numPr>
          <w:ilvl w:val="0"/>
          <w:numId w:val="3"/>
        </w:numPr>
        <w:ind w:left="426"/>
        <w:jc w:val="both"/>
      </w:pPr>
      <w:r w:rsidRPr="001803DC">
        <w:t>időbélyegeket</w:t>
      </w:r>
      <w:r w:rsidR="006578D2" w:rsidRPr="001803DC">
        <w:t xml:space="preserve"> </w:t>
      </w:r>
      <w:r w:rsidRPr="001803DC">
        <w:t>rögzít a naplóbejegyzésekben</w:t>
      </w:r>
      <w:r w:rsidR="006578D2" w:rsidRPr="001803DC">
        <w:t xml:space="preserve"> </w:t>
      </w:r>
      <w:r w:rsidRPr="001803DC">
        <w:t>a koordinált világidőhöz – úgynevezett UTC – vagy a Greenwichi középidőhöz – úgynevezett GMT – rendelhe</w:t>
      </w:r>
      <w:r w:rsidR="00023E09" w:rsidRPr="001803DC">
        <w:t>tő módon, megfelelve a</w:t>
      </w:r>
      <w:r w:rsidRPr="001803DC">
        <w:t xml:space="preserve"> szervezet által meghatározott időmérési pontosságnak.</w:t>
      </w:r>
    </w:p>
    <w:p w14:paraId="53A4FC77" w14:textId="77777777" w:rsidR="00AB4A54" w:rsidRPr="001803DC" w:rsidRDefault="00AB4A54" w:rsidP="00EB60F1">
      <w:pPr>
        <w:pStyle w:val="Cmsor3"/>
        <w:numPr>
          <w:ilvl w:val="2"/>
          <w:numId w:val="1"/>
        </w:numPr>
        <w:spacing w:before="300" w:after="200"/>
        <w:ind w:left="567"/>
        <w:jc w:val="both"/>
        <w:rPr>
          <w:color w:val="auto"/>
        </w:rPr>
      </w:pPr>
      <w:bookmarkStart w:id="88" w:name="_Toc512681433"/>
      <w:r w:rsidRPr="001803DC">
        <w:rPr>
          <w:color w:val="auto"/>
        </w:rPr>
        <w:t>Naplózható események</w:t>
      </w:r>
      <w:bookmarkEnd w:id="88"/>
    </w:p>
    <w:p w14:paraId="53A4FC78" w14:textId="77777777" w:rsidR="00B94171" w:rsidRPr="001803DC" w:rsidRDefault="001E3224" w:rsidP="00C859F0">
      <w:pPr>
        <w:keepNext/>
        <w:jc w:val="both"/>
      </w:pPr>
      <w:r w:rsidRPr="001803DC">
        <w:t>A Szervezet</w:t>
      </w:r>
      <w:r w:rsidR="00B94171" w:rsidRPr="001803DC">
        <w:t>:</w:t>
      </w:r>
    </w:p>
    <w:p w14:paraId="53A4FC79" w14:textId="77777777" w:rsidR="00B94171" w:rsidRPr="001803DC" w:rsidRDefault="00B94171" w:rsidP="00EB60F1">
      <w:pPr>
        <w:pStyle w:val="Listaszerbekezds"/>
        <w:numPr>
          <w:ilvl w:val="0"/>
          <w:numId w:val="3"/>
        </w:numPr>
        <w:ind w:left="426"/>
        <w:jc w:val="both"/>
      </w:pPr>
      <w:r w:rsidRPr="001803DC">
        <w:t>meghatározza a naplózható és naplózandó eseményeket, és felkészíti erre az elektronikus információs rendszerét;</w:t>
      </w:r>
    </w:p>
    <w:p w14:paraId="53A4FC7A" w14:textId="77777777" w:rsidR="00B94171" w:rsidRPr="001803DC" w:rsidRDefault="00B94171" w:rsidP="00EB60F1">
      <w:pPr>
        <w:pStyle w:val="Listaszerbekezds"/>
        <w:numPr>
          <w:ilvl w:val="0"/>
          <w:numId w:val="3"/>
        </w:numPr>
        <w:ind w:left="426"/>
        <w:jc w:val="both"/>
      </w:pPr>
      <w:r w:rsidRPr="001803DC">
        <w:t>egyezteti a biztonsági napló funkciókat a többi, naplóval kapcsolatos információt igénylő szervezeti egységgel, hogy növelje a kölcsönös támogatást, és hogy iránymutatással segítse a naplózható események kiválasztását;</w:t>
      </w:r>
    </w:p>
    <w:p w14:paraId="53A4FC7B" w14:textId="77777777" w:rsidR="00B94171" w:rsidRPr="001803DC" w:rsidRDefault="00B94171" w:rsidP="00EB60F1">
      <w:pPr>
        <w:pStyle w:val="Listaszerbekezds"/>
        <w:numPr>
          <w:ilvl w:val="0"/>
          <w:numId w:val="3"/>
        </w:numPr>
        <w:ind w:left="426"/>
        <w:jc w:val="both"/>
      </w:pPr>
      <w:r w:rsidRPr="001803DC">
        <w:t>megvizsgálja, hogy a naplózható események megfelelőnek tekinthetők-e a biztonsági eseményeket követő tényfeltáró vizsgálatok támogatásához.</w:t>
      </w:r>
    </w:p>
    <w:p w14:paraId="53A4FC7C" w14:textId="77777777" w:rsidR="00AB4A54" w:rsidRPr="001803DC" w:rsidRDefault="00AB4A54" w:rsidP="00EB60F1">
      <w:pPr>
        <w:pStyle w:val="Cmsor3"/>
        <w:numPr>
          <w:ilvl w:val="2"/>
          <w:numId w:val="1"/>
        </w:numPr>
        <w:spacing w:before="300" w:after="200"/>
        <w:ind w:left="567"/>
        <w:jc w:val="both"/>
        <w:rPr>
          <w:color w:val="auto"/>
        </w:rPr>
      </w:pPr>
      <w:bookmarkStart w:id="89" w:name="_Toc512681434"/>
      <w:r w:rsidRPr="001803DC">
        <w:rPr>
          <w:color w:val="auto"/>
        </w:rPr>
        <w:t>Naplóinformációk védelme</w:t>
      </w:r>
      <w:bookmarkEnd w:id="89"/>
    </w:p>
    <w:p w14:paraId="53A4FC7D" w14:textId="77777777" w:rsidR="00B94171" w:rsidRPr="001803DC" w:rsidRDefault="00B94171" w:rsidP="00C859F0">
      <w:pPr>
        <w:jc w:val="both"/>
      </w:pPr>
      <w:r w:rsidRPr="001803DC">
        <w:t>Az</w:t>
      </w:r>
      <w:r w:rsidR="006578D2" w:rsidRPr="001803DC">
        <w:t xml:space="preserve"> </w:t>
      </w:r>
      <w:r w:rsidRPr="001803DC">
        <w:t>elektronikus</w:t>
      </w:r>
      <w:r w:rsidR="006578D2" w:rsidRPr="001803DC">
        <w:t xml:space="preserve"> </w:t>
      </w:r>
      <w:r w:rsidRPr="001803DC">
        <w:t>információs</w:t>
      </w:r>
      <w:r w:rsidR="006578D2" w:rsidRPr="001803DC">
        <w:t xml:space="preserve"> </w:t>
      </w:r>
      <w:r w:rsidRPr="001803DC">
        <w:t>rendszer</w:t>
      </w:r>
      <w:r w:rsidR="00023E09" w:rsidRPr="001803DC">
        <w:t>t úgy kell felépíteni, hogy az</w:t>
      </w:r>
      <w:r w:rsidR="006578D2" w:rsidRPr="001803DC">
        <w:t xml:space="preserve"> </w:t>
      </w:r>
      <w:r w:rsidRPr="001803DC">
        <w:t>megvédi</w:t>
      </w:r>
      <w:r w:rsidR="006578D2" w:rsidRPr="001803DC">
        <w:t xml:space="preserve"> </w:t>
      </w:r>
      <w:r w:rsidRPr="001803DC">
        <w:t>a</w:t>
      </w:r>
      <w:r w:rsidR="006578D2" w:rsidRPr="001803DC">
        <w:t xml:space="preserve"> </w:t>
      </w:r>
      <w:r w:rsidRPr="001803DC">
        <w:t>naplóinformációt</w:t>
      </w:r>
      <w:r w:rsidR="006578D2" w:rsidRPr="001803DC">
        <w:t xml:space="preserve"> </w:t>
      </w:r>
      <w:r w:rsidRPr="001803DC">
        <w:t>és</w:t>
      </w:r>
      <w:r w:rsidR="006578D2" w:rsidRPr="001803DC">
        <w:t xml:space="preserve"> </w:t>
      </w:r>
      <w:r w:rsidRPr="001803DC">
        <w:t>a</w:t>
      </w:r>
      <w:r w:rsidR="006578D2" w:rsidRPr="001803DC">
        <w:t xml:space="preserve"> </w:t>
      </w:r>
      <w:r w:rsidRPr="001803DC">
        <w:t>napló</w:t>
      </w:r>
      <w:r w:rsidR="00023E09" w:rsidRPr="001803DC">
        <w:t>-</w:t>
      </w:r>
      <w:r w:rsidRPr="001803DC">
        <w:t>kezelő</w:t>
      </w:r>
      <w:r w:rsidR="006578D2" w:rsidRPr="001803DC">
        <w:t xml:space="preserve"> </w:t>
      </w:r>
      <w:r w:rsidRPr="001803DC">
        <w:t>eszközöket</w:t>
      </w:r>
      <w:r w:rsidR="006578D2" w:rsidRPr="001803DC">
        <w:t xml:space="preserve"> </w:t>
      </w:r>
      <w:r w:rsidRPr="001803DC">
        <w:t>a</w:t>
      </w:r>
      <w:r w:rsidR="006578D2" w:rsidRPr="001803DC">
        <w:t xml:space="preserve"> </w:t>
      </w:r>
      <w:r w:rsidRPr="001803DC">
        <w:t>jogosulatlan</w:t>
      </w:r>
      <w:r w:rsidR="006578D2" w:rsidRPr="001803DC">
        <w:t xml:space="preserve"> </w:t>
      </w:r>
      <w:r w:rsidRPr="001803DC">
        <w:t>hozzáféréssel, módosítással és törléssel szemben.</w:t>
      </w:r>
    </w:p>
    <w:p w14:paraId="53A4FC7E" w14:textId="77777777" w:rsidR="00EE46B5" w:rsidRDefault="00F62D14" w:rsidP="00EB60F1">
      <w:pPr>
        <w:pStyle w:val="Cmsor2"/>
        <w:numPr>
          <w:ilvl w:val="1"/>
          <w:numId w:val="1"/>
        </w:numPr>
        <w:spacing w:before="360" w:after="240"/>
        <w:ind w:left="709" w:hanging="709"/>
        <w:jc w:val="both"/>
        <w:rPr>
          <w:color w:val="auto"/>
        </w:rPr>
      </w:pPr>
      <w:bookmarkStart w:id="90" w:name="_Toc512681435"/>
      <w:r w:rsidRPr="001803DC">
        <w:rPr>
          <w:color w:val="auto"/>
        </w:rPr>
        <w:t>Kártékony kódok elleni védelem</w:t>
      </w:r>
      <w:bookmarkEnd w:id="90"/>
    </w:p>
    <w:p w14:paraId="53A4FC7F" w14:textId="77777777" w:rsidR="005769ED" w:rsidRPr="001803DC" w:rsidRDefault="005769ED" w:rsidP="00C859F0">
      <w:pPr>
        <w:jc w:val="both"/>
      </w:pPr>
      <w:r w:rsidRPr="001803DC">
        <w:t xml:space="preserve">A lehetséges </w:t>
      </w:r>
      <w:r w:rsidR="00485102">
        <w:t xml:space="preserve">Információbiztonsági </w:t>
      </w:r>
      <w:r w:rsidRPr="001803DC">
        <w:t>fenyegetések közül igen jelentős kockázatot jelentenek a rosszindulatú programok és kódok, a levélszemetek (spam), és a káros Internet tartalmak. A</w:t>
      </w:r>
      <w:r w:rsidR="000E3F5E">
        <w:t> </w:t>
      </w:r>
      <w:r w:rsidRPr="001803DC">
        <w:t>felsorolt negatív elemek ellen számos technológiai eszközzel lehet védekezni, ilyenek a biztonságos átjárók, tűzfalak, vírusvédelmi eszközök, levélszemét szűrő szoftverek, IDS-ek és IPS-ek.</w:t>
      </w:r>
    </w:p>
    <w:p w14:paraId="53A4FC80" w14:textId="77777777" w:rsidR="00E87379" w:rsidRPr="001803DC" w:rsidRDefault="00E87379" w:rsidP="00C859F0">
      <w:pPr>
        <w:jc w:val="both"/>
      </w:pPr>
      <w:r w:rsidRPr="001803DC">
        <w:t>A hálózati határvédelem elsősorban a megelőzésre, másodsorban az elhárításra szolgál. A</w:t>
      </w:r>
      <w:r w:rsidR="000E3F5E">
        <w:t> </w:t>
      </w:r>
      <w:r w:rsidRPr="001803DC">
        <w:t>vírustámadások nagy része az internet, és a levelező rendszerek közreműködésével valósul meg.</w:t>
      </w:r>
    </w:p>
    <w:p w14:paraId="53A4FC81" w14:textId="77777777" w:rsidR="00E87379" w:rsidRPr="001803DC" w:rsidRDefault="009D0240" w:rsidP="00C859F0">
      <w:pPr>
        <w:jc w:val="both"/>
      </w:pPr>
      <w:r w:rsidRPr="001803DC">
        <w:t>A Szervezet</w:t>
      </w:r>
      <w:r w:rsidR="00E87379" w:rsidRPr="001803DC">
        <w:t xml:space="preserve"> számítógépes hálózatát, szervereit és munkaállomásait folyamatosan, illetve az adott számítástechnikai eszközt a felhasználó jelzése alapján vírusvédelmi szempontból figyelni kell. A</w:t>
      </w:r>
      <w:r w:rsidR="000E3F5E">
        <w:t> </w:t>
      </w:r>
      <w:r w:rsidR="00E87379" w:rsidRPr="001803DC">
        <w:t>vírusfertőzés ellenőrzéséről és annak eredményéről nyilvántartást kell vezetni</w:t>
      </w:r>
      <w:r w:rsidR="0025124E" w:rsidRPr="001803DC">
        <w:t xml:space="preserve"> (a legtöbb vírusvédelmi rendszer ezt magától megteszi)</w:t>
      </w:r>
      <w:r w:rsidR="00E87379" w:rsidRPr="001803DC">
        <w:t>.</w:t>
      </w:r>
    </w:p>
    <w:p w14:paraId="53A4FC82" w14:textId="77777777" w:rsidR="00E87379" w:rsidRPr="001803DC" w:rsidRDefault="00E87379" w:rsidP="00C859F0">
      <w:pPr>
        <w:jc w:val="both"/>
      </w:pPr>
      <w:r w:rsidRPr="001803DC">
        <w:lastRenderedPageBreak/>
        <w:t xml:space="preserve">A preventív vírusvédelmet, a tartalom és spam szűrést és a hálózati határvédelmet </w:t>
      </w:r>
      <w:r w:rsidR="00800986" w:rsidRPr="001803DC">
        <w:t xml:space="preserve">hardver és </w:t>
      </w:r>
      <w:r w:rsidRPr="001803DC">
        <w:t xml:space="preserve">eszközök </w:t>
      </w:r>
      <w:r w:rsidR="00800986" w:rsidRPr="001803DC">
        <w:t xml:space="preserve">és szoftver megoldások </w:t>
      </w:r>
      <w:r w:rsidRPr="001803DC">
        <w:t xml:space="preserve">biztosítják. Ezek kiszűrik a vírusos üzeneteket és a kéretlen leveleket, valamint </w:t>
      </w:r>
      <w:r w:rsidRPr="001803DC">
        <w:rPr>
          <w:i/>
        </w:rPr>
        <w:t>letiltják meghatározott weblapok megnyitását</w:t>
      </w:r>
      <w:r w:rsidRPr="001803DC">
        <w:t>. A honlapok megnyitásának korlátozását elsősorban általános tiltólistákból, másodsorban helyi tiltólistákból kell előállítani.</w:t>
      </w:r>
    </w:p>
    <w:p w14:paraId="53A4FC83" w14:textId="77777777" w:rsidR="00E87379" w:rsidRPr="001803DC" w:rsidRDefault="00E87379" w:rsidP="00C859F0">
      <w:pPr>
        <w:jc w:val="both"/>
      </w:pPr>
      <w:r w:rsidRPr="001803DC">
        <w:t>A hálózati határvédelem eszközeinek működését folyamatosan ellenőrizni kell, a szoftverrendszer elemeinek (programok, szabályrendszerek, vírusdefiníciós adat</w:t>
      </w:r>
      <w:r w:rsidR="00E64DFF" w:rsidRPr="001803DC">
        <w:t xml:space="preserve">bázisok, listák) frissítéséről </w:t>
      </w:r>
      <w:r w:rsidRPr="001803DC">
        <w:t>automatizált módszerrel gondoskodni kell. A frissítések hiba nélküli megtörténtét ellenőrizni kell.</w:t>
      </w:r>
    </w:p>
    <w:p w14:paraId="53A4FC84" w14:textId="77777777" w:rsidR="005769ED" w:rsidRPr="001803DC" w:rsidRDefault="005769ED" w:rsidP="00C859F0">
      <w:pPr>
        <w:jc w:val="both"/>
      </w:pPr>
      <w:r w:rsidRPr="001803DC">
        <w:t>Valamennyi felhasználónak kötelessége minden tőle telhetőt megtenni annak érdekében, hogy</w:t>
      </w:r>
      <w:r w:rsidR="000E3F5E">
        <w:t> </w:t>
      </w:r>
      <w:r w:rsidRPr="001803DC">
        <w:t>olyan fájl (szoftver, dokumentum stb.), amely rosszindulatú kódot, tartalmat tartalmaz, ne</w:t>
      </w:r>
      <w:r w:rsidR="000E3F5E">
        <w:t> </w:t>
      </w:r>
      <w:r w:rsidRPr="001803DC">
        <w:t>kerüljön fel sem a felhasználók munkaállomásaira, hordozható számítógépeire (laptop), sem pedig a hálózati adattárolókra.</w:t>
      </w:r>
    </w:p>
    <w:p w14:paraId="53A4FC85" w14:textId="77777777" w:rsidR="00EE46B5" w:rsidRDefault="005769ED" w:rsidP="00C859F0">
      <w:pPr>
        <w:jc w:val="both"/>
      </w:pPr>
      <w:r w:rsidRPr="001803DC">
        <w:t xml:space="preserve">A fentiek miatt mind a munkaállomásokon, mind a szervereken védelmi szoftvereket kell alkalmazni. A </w:t>
      </w:r>
      <w:r w:rsidR="009D0240" w:rsidRPr="001803DC">
        <w:t>Szervezet</w:t>
      </w:r>
      <w:r w:rsidR="00CD5653" w:rsidRPr="001803DC">
        <w:t>be</w:t>
      </w:r>
      <w:r w:rsidRPr="001803DC">
        <w:t xml:space="preserve">n a hálózati határvédelmi illetve vírusvédelmi funkciókat a </w:t>
      </w:r>
      <w:r w:rsidR="009D0240" w:rsidRPr="001803DC">
        <w:t>Szervezet</w:t>
      </w:r>
      <w:r w:rsidRPr="001803DC">
        <w:t xml:space="preserve"> </w:t>
      </w:r>
      <w:r w:rsidR="000E3F5E" w:rsidRPr="003A4307">
        <w:rPr>
          <w:i/>
        </w:rPr>
        <w:t>B36 Informatikai működésfolytonossági- és katasztrófaterv</w:t>
      </w:r>
      <w:r w:rsidR="000E3F5E" w:rsidRPr="003A4307">
        <w:t xml:space="preserve">ben </w:t>
      </w:r>
      <w:r w:rsidRPr="003A4307">
        <w:t>felsoro</w:t>
      </w:r>
      <w:r w:rsidRPr="001803DC">
        <w:t>lt szoftverek valósítják meg.</w:t>
      </w:r>
    </w:p>
    <w:p w14:paraId="53A4FC86" w14:textId="77777777" w:rsidR="005769ED" w:rsidRPr="001803DC" w:rsidRDefault="005769ED" w:rsidP="00C859F0">
      <w:pPr>
        <w:keepNext/>
        <w:jc w:val="both"/>
      </w:pPr>
      <w:r w:rsidRPr="001803DC">
        <w:t>A határvédelem folyamatára az alábbi szabályok érvényesek:</w:t>
      </w:r>
    </w:p>
    <w:p w14:paraId="53A4FC87" w14:textId="77777777" w:rsidR="005769ED" w:rsidRPr="001803DC" w:rsidRDefault="005769ED" w:rsidP="00EB60F1">
      <w:pPr>
        <w:pStyle w:val="Listaszerbekezds"/>
        <w:numPr>
          <w:ilvl w:val="0"/>
          <w:numId w:val="3"/>
        </w:numPr>
        <w:ind w:left="426"/>
        <w:jc w:val="both"/>
      </w:pPr>
      <w:r w:rsidRPr="001803DC">
        <w:t>A határvédelmi programoknak a szervereken folyamatosan kell működniük. A programoknak folyamatosan vizsgálniuk kell a bejövő és kimenő hálózati forgalmat (pl.: levelezés, web).</w:t>
      </w:r>
    </w:p>
    <w:p w14:paraId="53A4FC88" w14:textId="77777777" w:rsidR="005769ED" w:rsidRPr="001803DC" w:rsidRDefault="005769ED" w:rsidP="00EB60F1">
      <w:pPr>
        <w:pStyle w:val="Listaszerbekezds"/>
        <w:numPr>
          <w:ilvl w:val="0"/>
          <w:numId w:val="3"/>
        </w:numPr>
        <w:ind w:left="426"/>
        <w:jc w:val="both"/>
      </w:pPr>
      <w:r w:rsidRPr="001803DC">
        <w:t>A vírusvédelemnek a klienseken rezidens módon kell futniuk azaz, a rendszer indulásakor automatikusan indul a program, illetve folyamatosan vírusellenőrzést kell végrehajtani a klienseken, amely vizsgálatok eredményét ellenőrizni kel</w:t>
      </w:r>
      <w:r w:rsidR="00CD5653" w:rsidRPr="001803DC">
        <w:t>l. A vírusvédelemnek a rendszer alábbi</w:t>
      </w:r>
      <w:r w:rsidRPr="001803DC">
        <w:t xml:space="preserve"> komponen</w:t>
      </w:r>
      <w:r w:rsidR="00CD5653" w:rsidRPr="001803DC">
        <w:t xml:space="preserve">seire </w:t>
      </w:r>
      <w:r w:rsidRPr="001803DC">
        <w:t xml:space="preserve">kell </w:t>
      </w:r>
      <w:r w:rsidR="00CD5653" w:rsidRPr="001803DC">
        <w:t>ki</w:t>
      </w:r>
      <w:r w:rsidRPr="001803DC">
        <w:t>terjednie: fájlok, rendszeradatok, webes és email hálózati forgalom.</w:t>
      </w:r>
    </w:p>
    <w:p w14:paraId="53A4FC89" w14:textId="77777777" w:rsidR="00EE46B5" w:rsidRDefault="005769ED" w:rsidP="00EB60F1">
      <w:pPr>
        <w:pStyle w:val="Listaszerbekezds"/>
        <w:numPr>
          <w:ilvl w:val="0"/>
          <w:numId w:val="3"/>
        </w:numPr>
        <w:ind w:left="426"/>
        <w:jc w:val="both"/>
      </w:pPr>
      <w:r w:rsidRPr="001803DC">
        <w:t>A felhasználóknak a vírusvédelmi alkalmazások működését tilos leállítani!</w:t>
      </w:r>
    </w:p>
    <w:p w14:paraId="53A4FC8A" w14:textId="77777777" w:rsidR="005769ED" w:rsidRPr="001803DC" w:rsidRDefault="005769ED" w:rsidP="00EB60F1">
      <w:pPr>
        <w:pStyle w:val="Listaszerbekezds"/>
        <w:numPr>
          <w:ilvl w:val="0"/>
          <w:numId w:val="3"/>
        </w:numPr>
        <w:ind w:left="426"/>
        <w:jc w:val="both"/>
      </w:pPr>
      <w:r w:rsidRPr="001803DC">
        <w:t>A felhasználónak tilos vírusirtót, személyes tűzfalat, vagy egyéb biztonsági szoftvert telepítenie.</w:t>
      </w:r>
    </w:p>
    <w:p w14:paraId="53A4FC8B" w14:textId="77777777" w:rsidR="005769ED" w:rsidRPr="001803DC" w:rsidRDefault="005769ED" w:rsidP="00EB60F1">
      <w:pPr>
        <w:pStyle w:val="Listaszerbekezds"/>
        <w:numPr>
          <w:ilvl w:val="0"/>
          <w:numId w:val="3"/>
        </w:numPr>
        <w:ind w:left="426"/>
        <w:jc w:val="both"/>
      </w:pPr>
      <w:r w:rsidRPr="001803DC">
        <w:t>A határvédelmi szoftverrendszer elemeinek (programok, szabályrendszerek, vírusdefiníciós adatbázisok) frissítéséről automatizált módszerrel gondoskodni kell. A frissítések hiba nélküli megtörténtét ellenőrizni kell.</w:t>
      </w:r>
    </w:p>
    <w:p w14:paraId="53A4FC8C" w14:textId="77777777" w:rsidR="005769ED" w:rsidRPr="001803DC" w:rsidRDefault="005769ED" w:rsidP="00EB60F1">
      <w:pPr>
        <w:pStyle w:val="Listaszerbekezds"/>
        <w:numPr>
          <w:ilvl w:val="0"/>
          <w:numId w:val="3"/>
        </w:numPr>
        <w:ind w:left="426"/>
        <w:jc w:val="both"/>
      </w:pPr>
      <w:r w:rsidRPr="001803DC">
        <w:t>Külső helyekről származó adattárolókat (</w:t>
      </w:r>
      <w:r w:rsidR="009D0240" w:rsidRPr="001803DC">
        <w:t>Szervezet</w:t>
      </w:r>
      <w:r w:rsidRPr="001803DC">
        <w:t>i okból történő) használat előtt vírusellenőrzésnek kell alávetni és csak akkor lehet használni, ha az adathordozó a vizsgálaton megfelel.</w:t>
      </w:r>
    </w:p>
    <w:p w14:paraId="53A4FC8D" w14:textId="77777777" w:rsidR="005769ED" w:rsidRPr="00EF1891" w:rsidRDefault="005769ED" w:rsidP="00EB60F1">
      <w:pPr>
        <w:pStyle w:val="Listaszerbekezds"/>
        <w:numPr>
          <w:ilvl w:val="0"/>
          <w:numId w:val="3"/>
        </w:numPr>
        <w:ind w:left="426"/>
        <w:jc w:val="both"/>
      </w:pPr>
      <w:r w:rsidRPr="001803DC">
        <w:t xml:space="preserve">Vírusfertőzés gyanúja </w:t>
      </w:r>
      <w:r w:rsidRPr="00EF1891">
        <w:t xml:space="preserve">vagy nem üzemszerű működés esetén a felhasználóknak haladéktalanul értesítenie kell az </w:t>
      </w:r>
      <w:r w:rsidR="008C240F" w:rsidRPr="00EF1891">
        <w:t>Üzemeltetői csoport</w:t>
      </w:r>
      <w:r w:rsidR="00F62533" w:rsidRPr="00EF1891">
        <w:t>o</w:t>
      </w:r>
      <w:r w:rsidRPr="00EF1891">
        <w:t>t, ahol megvizsgálják az eseményt, és hiba esetén elhárítják azt.</w:t>
      </w:r>
    </w:p>
    <w:p w14:paraId="53A4FC8E" w14:textId="77777777" w:rsidR="005769ED" w:rsidRPr="00EF1891" w:rsidRDefault="005769ED" w:rsidP="00EB60F1">
      <w:pPr>
        <w:pStyle w:val="Listaszerbekezds"/>
        <w:numPr>
          <w:ilvl w:val="0"/>
          <w:numId w:val="3"/>
        </w:numPr>
        <w:ind w:left="426"/>
        <w:jc w:val="both"/>
      </w:pPr>
      <w:r w:rsidRPr="00EF1891">
        <w:t xml:space="preserve">Vírusfertőzés gyanúja esetén az </w:t>
      </w:r>
      <w:r w:rsidR="001C0EE9" w:rsidRPr="00EF1891">
        <w:t>informatikus</w:t>
      </w:r>
      <w:r w:rsidRPr="00EF1891">
        <w:t xml:space="preserve"> és/vagy az IT biztonságért felelős munkatárs a fertőzött gépet lezárhatják, annak használatát a hiba elhárításáig felfüggeszthetik.</w:t>
      </w:r>
    </w:p>
    <w:p w14:paraId="53A4FC8F" w14:textId="77777777" w:rsidR="00F62D14" w:rsidRPr="00EF1891" w:rsidRDefault="00F62D14" w:rsidP="00EB60F1">
      <w:pPr>
        <w:pStyle w:val="Cmsor2"/>
        <w:numPr>
          <w:ilvl w:val="1"/>
          <w:numId w:val="1"/>
        </w:numPr>
        <w:spacing w:before="360" w:after="240"/>
        <w:ind w:left="709" w:hanging="709"/>
        <w:jc w:val="both"/>
      </w:pPr>
      <w:bookmarkStart w:id="91" w:name="_Toc512681436"/>
      <w:r w:rsidRPr="00EF1891">
        <w:t>Hibajavítás</w:t>
      </w:r>
      <w:r w:rsidR="00AB4A54" w:rsidRPr="00EF1891">
        <w:t>, biztonsági frissítések</w:t>
      </w:r>
      <w:bookmarkEnd w:id="91"/>
    </w:p>
    <w:p w14:paraId="53A4FC90" w14:textId="77777777" w:rsidR="004A3FA4" w:rsidRPr="00EF1891" w:rsidRDefault="009D0240" w:rsidP="00C859F0">
      <w:pPr>
        <w:jc w:val="both"/>
      </w:pPr>
      <w:r w:rsidRPr="00EF1891">
        <w:t>A Szervezet</w:t>
      </w:r>
      <w:r w:rsidR="004A3FA4" w:rsidRPr="00EF1891">
        <w:t xml:space="preserve"> által használt szoftverek hibáinak napvilágra kerülése esetén számítani lehet arra, hogy</w:t>
      </w:r>
      <w:r w:rsidR="000E3F5E" w:rsidRPr="00EF1891">
        <w:t> </w:t>
      </w:r>
      <w:r w:rsidR="004A3FA4" w:rsidRPr="00EF1891">
        <w:t>az ártó szándékú támadók ezeket a biztonsági réseket kihasználva próbálnak az információs rendszerébe behatolni, ezért elengedhetetlen, hogy a szoftver gyártója által készített javítások (frissítések) a lehető leghamarabb a telepítésre kerüljenek.</w:t>
      </w:r>
    </w:p>
    <w:p w14:paraId="53A4FC91" w14:textId="77777777" w:rsidR="0075505F" w:rsidRDefault="009D0240" w:rsidP="00C859F0">
      <w:pPr>
        <w:keepNext/>
        <w:jc w:val="both"/>
      </w:pPr>
      <w:r w:rsidRPr="00EF1891">
        <w:lastRenderedPageBreak/>
        <w:t>A Szervezet</w:t>
      </w:r>
      <w:r w:rsidR="004A3FA4" w:rsidRPr="00EF1891">
        <w:t xml:space="preserve"> </w:t>
      </w:r>
      <w:r w:rsidR="008C240F" w:rsidRPr="00EF1891">
        <w:t>Üzemeltetői csoport</w:t>
      </w:r>
      <w:r w:rsidR="00F62533" w:rsidRPr="00EF1891">
        <w:t>j</w:t>
      </w:r>
      <w:r w:rsidR="004A3FA4" w:rsidRPr="00EF1891">
        <w:t>a a fentiek</w:t>
      </w:r>
      <w:r w:rsidR="004A3FA4">
        <w:t xml:space="preserve"> megvalósulása érdekében</w:t>
      </w:r>
      <w:r w:rsidR="0075505F">
        <w:t>:</w:t>
      </w:r>
    </w:p>
    <w:p w14:paraId="53A4FC92" w14:textId="77777777" w:rsidR="0075505F" w:rsidRDefault="0075505F" w:rsidP="00EB60F1">
      <w:pPr>
        <w:pStyle w:val="Listaszerbekezds"/>
        <w:numPr>
          <w:ilvl w:val="0"/>
          <w:numId w:val="3"/>
        </w:numPr>
        <w:ind w:left="426"/>
        <w:jc w:val="both"/>
      </w:pPr>
      <w:r>
        <w:t>azonosítja, belső eljárásrendje alapján jelenti és kijavítja vagy kijavíttatja az elektroni</w:t>
      </w:r>
      <w:r w:rsidR="004A3FA4">
        <w:t>kus információs rendszer hibáit</w:t>
      </w:r>
    </w:p>
    <w:p w14:paraId="53A4FC93" w14:textId="77777777" w:rsidR="0075505F" w:rsidRDefault="0075505F" w:rsidP="00EB60F1">
      <w:pPr>
        <w:pStyle w:val="Listaszerbekezds"/>
        <w:numPr>
          <w:ilvl w:val="0"/>
          <w:numId w:val="3"/>
        </w:numPr>
        <w:ind w:left="426"/>
        <w:jc w:val="both"/>
      </w:pPr>
      <w:r>
        <w:t>telepítés előtt teszteli a hibajavítással kapcsolatos szoftverfrissítéseket</w:t>
      </w:r>
      <w:r w:rsidR="006578D2">
        <w:t xml:space="preserve"> </w:t>
      </w:r>
      <w:r>
        <w:t>a</w:t>
      </w:r>
      <w:r w:rsidR="00DB3578">
        <w:t xml:space="preserve">z érintett </w:t>
      </w:r>
      <w:r>
        <w:t>szervezet</w:t>
      </w:r>
      <w:r w:rsidR="004A3FA4">
        <w:t>i egység</w:t>
      </w:r>
      <w:r w:rsidR="006578D2">
        <w:t xml:space="preserve"> </w:t>
      </w:r>
      <w:r>
        <w:t>feladatellátásának</w:t>
      </w:r>
      <w:r w:rsidR="006578D2">
        <w:t xml:space="preserve"> </w:t>
      </w:r>
      <w:r>
        <w:t>hatékonysága, a szóba jöhe</w:t>
      </w:r>
      <w:r w:rsidR="004A3FA4">
        <w:t>tő következmények szempontjából</w:t>
      </w:r>
    </w:p>
    <w:p w14:paraId="53A4FC94" w14:textId="77777777" w:rsidR="0075505F" w:rsidRDefault="0075505F" w:rsidP="00EB60F1">
      <w:pPr>
        <w:pStyle w:val="Listaszerbekezds"/>
        <w:numPr>
          <w:ilvl w:val="0"/>
          <w:numId w:val="3"/>
        </w:numPr>
        <w:ind w:left="426"/>
        <w:jc w:val="both"/>
      </w:pPr>
      <w:r>
        <w:t xml:space="preserve">a biztonságkritikus szoftvereket a frissítésük kiadását követő meghatározott időtartamon </w:t>
      </w:r>
      <w:r w:rsidR="004A3FA4">
        <w:t>belül telepíti vagy telepítteti</w:t>
      </w:r>
    </w:p>
    <w:p w14:paraId="53A4FC95" w14:textId="77777777" w:rsidR="0075505F" w:rsidRPr="000A74D0" w:rsidRDefault="0075505F" w:rsidP="00EB60F1">
      <w:pPr>
        <w:pStyle w:val="Listaszerbekezds"/>
        <w:numPr>
          <w:ilvl w:val="0"/>
          <w:numId w:val="3"/>
        </w:numPr>
        <w:ind w:left="426"/>
        <w:jc w:val="both"/>
      </w:pPr>
      <w:r w:rsidRPr="000A74D0">
        <w:t>beépíti a hibajavítást a konfigurációkezelési folyamatba.</w:t>
      </w:r>
    </w:p>
    <w:p w14:paraId="53A4FC96" w14:textId="77777777" w:rsidR="00AB4A54" w:rsidRPr="000A74D0" w:rsidRDefault="00AB4A54" w:rsidP="00EB60F1">
      <w:pPr>
        <w:pStyle w:val="Cmsor1"/>
        <w:numPr>
          <w:ilvl w:val="0"/>
          <w:numId w:val="1"/>
        </w:numPr>
        <w:spacing w:before="360" w:after="360"/>
        <w:jc w:val="both"/>
        <w:rPr>
          <w:color w:val="auto"/>
        </w:rPr>
      </w:pPr>
      <w:bookmarkStart w:id="92" w:name="_Toc512681437"/>
      <w:r w:rsidRPr="000A74D0">
        <w:rPr>
          <w:color w:val="auto"/>
        </w:rPr>
        <w:t>RENDSZER- ÉS KOMMUNIKÁCIÓVÉDELEM</w:t>
      </w:r>
      <w:bookmarkEnd w:id="92"/>
    </w:p>
    <w:p w14:paraId="53A4FC97" w14:textId="77777777" w:rsidR="00AB4A54" w:rsidRPr="000A74D0" w:rsidRDefault="00AB4A54" w:rsidP="00EB60F1">
      <w:pPr>
        <w:pStyle w:val="Cmsor2"/>
        <w:numPr>
          <w:ilvl w:val="1"/>
          <w:numId w:val="1"/>
        </w:numPr>
        <w:spacing w:before="360" w:after="240"/>
        <w:ind w:left="709" w:hanging="709"/>
        <w:jc w:val="both"/>
        <w:rPr>
          <w:color w:val="auto"/>
        </w:rPr>
      </w:pPr>
      <w:bookmarkStart w:id="93" w:name="_Toc512681438"/>
      <w:r w:rsidRPr="000A74D0">
        <w:rPr>
          <w:color w:val="auto"/>
        </w:rPr>
        <w:t>Rendszer- és kommunikációvédelmi eljárásrend</w:t>
      </w:r>
      <w:bookmarkEnd w:id="93"/>
    </w:p>
    <w:p w14:paraId="53A4FC98" w14:textId="77777777" w:rsidR="00B94171" w:rsidRPr="000A74D0" w:rsidRDefault="00DB3578" w:rsidP="00C859F0">
      <w:pPr>
        <w:keepNext/>
        <w:jc w:val="both"/>
      </w:pPr>
      <w:r w:rsidRPr="000A74D0">
        <w:t>A Szervezet</w:t>
      </w:r>
      <w:r w:rsidR="00B94171" w:rsidRPr="000A74D0">
        <w:t>:</w:t>
      </w:r>
    </w:p>
    <w:p w14:paraId="53A4FC99" w14:textId="77777777" w:rsidR="00B94171" w:rsidRPr="000A74D0" w:rsidRDefault="00DB3578" w:rsidP="00EB60F1">
      <w:pPr>
        <w:pStyle w:val="Listaszerbekezds"/>
        <w:numPr>
          <w:ilvl w:val="0"/>
          <w:numId w:val="3"/>
        </w:numPr>
        <w:ind w:left="426"/>
        <w:jc w:val="both"/>
      </w:pPr>
      <w:r w:rsidRPr="000A74D0">
        <w:t xml:space="preserve">megfogalmazza, és a </w:t>
      </w:r>
      <w:r w:rsidR="00B94171" w:rsidRPr="000A74D0">
        <w:t>szervezetre érvényes követelmények s</w:t>
      </w:r>
      <w:r w:rsidRPr="000A74D0">
        <w:t>zerint dokumentálja, valamint a</w:t>
      </w:r>
      <w:r w:rsidR="00B94171" w:rsidRPr="000A74D0">
        <w:t xml:space="preserve"> szervezeten belüli szabályozásában</w:t>
      </w:r>
      <w:r w:rsidR="006578D2" w:rsidRPr="000A74D0">
        <w:t xml:space="preserve"> </w:t>
      </w:r>
      <w:r w:rsidR="00B94171" w:rsidRPr="000A74D0">
        <w:t>meghatározott</w:t>
      </w:r>
      <w:r w:rsidR="006578D2" w:rsidRPr="000A74D0">
        <w:t xml:space="preserve"> </w:t>
      </w:r>
      <w:r w:rsidR="00B94171" w:rsidRPr="000A74D0">
        <w:t>személyek vagy szerepkörök</w:t>
      </w:r>
      <w:r w:rsidR="006578D2" w:rsidRPr="000A74D0">
        <w:t xml:space="preserve"> </w:t>
      </w:r>
      <w:r w:rsidR="00B94171" w:rsidRPr="000A74D0">
        <w:t>számára</w:t>
      </w:r>
      <w:r w:rsidR="006578D2" w:rsidRPr="000A74D0">
        <w:t xml:space="preserve"> </w:t>
      </w:r>
      <w:r w:rsidR="00B94171" w:rsidRPr="000A74D0">
        <w:t>kihirdeti a rendszer- és kommunikációvédelmi</w:t>
      </w:r>
      <w:r w:rsidR="006578D2" w:rsidRPr="000A74D0">
        <w:t xml:space="preserve"> </w:t>
      </w:r>
      <w:r w:rsidR="00B94171" w:rsidRPr="000A74D0">
        <w:t>eljárásrendet,</w:t>
      </w:r>
      <w:r w:rsidR="006578D2" w:rsidRPr="000A74D0">
        <w:t xml:space="preserve"> </w:t>
      </w:r>
      <w:r w:rsidR="00B94171" w:rsidRPr="000A74D0">
        <w:t>mely a rendszer- és kommunikációvédelmi szabályzat és az ahhoz kapcsolódó ellenőrzések megvalósítását segíti elő;</w:t>
      </w:r>
    </w:p>
    <w:p w14:paraId="53A4FC9A" w14:textId="77777777" w:rsidR="00B94171" w:rsidRPr="000A74D0" w:rsidRDefault="00B94171" w:rsidP="00EB60F1">
      <w:pPr>
        <w:pStyle w:val="Listaszerbekezds"/>
        <w:numPr>
          <w:ilvl w:val="0"/>
          <w:numId w:val="3"/>
        </w:numPr>
        <w:ind w:left="426"/>
        <w:jc w:val="both"/>
      </w:pPr>
      <w:r w:rsidRPr="000A74D0">
        <w:t>a rendszer- és kommunikációvédelmi eljárásrendben, vagy más belső szabályozásában meghatározott gyakorisággal felülvizsgálja és frissíti a rendszer- és kommunikációvédelmére vonatkozó eljárásrendet.</w:t>
      </w:r>
    </w:p>
    <w:p w14:paraId="53A4FC9B" w14:textId="77777777" w:rsidR="00AB4A54" w:rsidRPr="000A74D0" w:rsidRDefault="00AB4A54" w:rsidP="00EB60F1">
      <w:pPr>
        <w:pStyle w:val="Cmsor2"/>
        <w:numPr>
          <w:ilvl w:val="1"/>
          <w:numId w:val="1"/>
        </w:numPr>
        <w:spacing w:before="360" w:after="240"/>
        <w:ind w:left="709" w:hanging="709"/>
        <w:jc w:val="both"/>
        <w:rPr>
          <w:color w:val="auto"/>
        </w:rPr>
      </w:pPr>
      <w:bookmarkStart w:id="94" w:name="_Toc512681439"/>
      <w:r w:rsidRPr="000A74D0">
        <w:rPr>
          <w:color w:val="auto"/>
        </w:rPr>
        <w:t>Határok védelme</w:t>
      </w:r>
      <w:bookmarkEnd w:id="94"/>
    </w:p>
    <w:p w14:paraId="53A4FC9C" w14:textId="77777777" w:rsidR="00B94171" w:rsidRPr="000A74D0" w:rsidRDefault="00B94171" w:rsidP="00C859F0">
      <w:pPr>
        <w:jc w:val="both"/>
      </w:pPr>
      <w:r w:rsidRPr="000A74D0">
        <w:t>Az el</w:t>
      </w:r>
      <w:r w:rsidR="0019536F" w:rsidRPr="000A74D0">
        <w:t xml:space="preserve">ektronikus információs rendszer </w:t>
      </w:r>
      <w:r w:rsidRPr="000A74D0">
        <w:t>felügyeli és ellenőrzi a külső határain történő, valamint a rendszer kulcsfontosságú belső</w:t>
      </w:r>
      <w:r w:rsidR="0019536F" w:rsidRPr="000A74D0">
        <w:t xml:space="preserve"> határain történő kommunikációt. A zónák közötti kommunikáció csak szabályozott formában, határvédelmi rendszer beiktatásával biztosítható. Jelen fejezetben rögzített szabályok betartása alapvető követelmény, megszegése súlyos biztonsági eseménynek tekintendő.</w:t>
      </w:r>
    </w:p>
    <w:p w14:paraId="53A4FC9D" w14:textId="77777777" w:rsidR="0019536F" w:rsidRPr="000A74D0" w:rsidRDefault="0019536F" w:rsidP="00C859F0">
      <w:pPr>
        <w:keepNext/>
        <w:jc w:val="both"/>
      </w:pPr>
      <w:r w:rsidRPr="000A74D0">
        <w:t>Alapvető szabályok:</w:t>
      </w:r>
    </w:p>
    <w:p w14:paraId="53A4FC9E" w14:textId="77777777" w:rsidR="0019536F" w:rsidRPr="000A74D0" w:rsidRDefault="0019536F" w:rsidP="00EB60F1">
      <w:pPr>
        <w:pStyle w:val="Listaszerbekezds"/>
        <w:numPr>
          <w:ilvl w:val="0"/>
          <w:numId w:val="3"/>
        </w:numPr>
        <w:ind w:left="426"/>
        <w:jc w:val="both"/>
      </w:pPr>
      <w:r w:rsidRPr="000A74D0">
        <w:t>A különböző zónák</w:t>
      </w:r>
      <w:r w:rsidR="00D01F93" w:rsidRPr="000A74D0">
        <w:t xml:space="preserve"> (pl. intranet -&gt; internet)</w:t>
      </w:r>
      <w:r w:rsidRPr="000A74D0">
        <w:t xml:space="preserve"> közötti kommunikáció tűzfal által kontrollált.</w:t>
      </w:r>
    </w:p>
    <w:p w14:paraId="53A4FC9F" w14:textId="77777777" w:rsidR="0019536F" w:rsidRPr="000A74D0" w:rsidRDefault="0019536F" w:rsidP="00EB60F1">
      <w:pPr>
        <w:pStyle w:val="Listaszerbekezds"/>
        <w:numPr>
          <w:ilvl w:val="0"/>
          <w:numId w:val="3"/>
        </w:numPr>
        <w:ind w:left="426"/>
        <w:jc w:val="both"/>
      </w:pPr>
      <w:r w:rsidRPr="000A74D0">
        <w:t xml:space="preserve">Ha egy kommunikációs csatorna nincs külön engedélyezve, </w:t>
      </w:r>
      <w:r w:rsidR="009D0240" w:rsidRPr="000A74D0">
        <w:t>a</w:t>
      </w:r>
      <w:r w:rsidR="00A9149A" w:rsidRPr="000A74D0">
        <w:t>z</w:t>
      </w:r>
      <w:r w:rsidR="009D0240" w:rsidRPr="000A74D0">
        <w:t xml:space="preserve"> T</w:t>
      </w:r>
      <w:r w:rsidRPr="000A74D0">
        <w:t>iltott!</w:t>
      </w:r>
    </w:p>
    <w:p w14:paraId="53A4FCA0" w14:textId="77777777" w:rsidR="0019536F" w:rsidRPr="000A74D0" w:rsidRDefault="0019536F" w:rsidP="00EB60F1">
      <w:pPr>
        <w:pStyle w:val="Listaszerbekezds"/>
        <w:numPr>
          <w:ilvl w:val="0"/>
          <w:numId w:val="3"/>
        </w:numPr>
        <w:ind w:left="426"/>
        <w:jc w:val="both"/>
      </w:pPr>
      <w:r w:rsidRPr="000A74D0">
        <w:t>Az egyes hálózati zónák közötti kapcsolat létrehozásakor az alábbiakat kell figyelembe venni:</w:t>
      </w:r>
    </w:p>
    <w:p w14:paraId="53A4FCA1" w14:textId="77777777" w:rsidR="0019536F" w:rsidRPr="000A74D0" w:rsidRDefault="0019536F" w:rsidP="00EB60F1">
      <w:pPr>
        <w:pStyle w:val="Listaszerbekezds"/>
        <w:numPr>
          <w:ilvl w:val="1"/>
          <w:numId w:val="2"/>
        </w:numPr>
        <w:jc w:val="both"/>
      </w:pPr>
      <w:r w:rsidRPr="000A74D0">
        <w:t>a kapcsolat legyen megfelelő erősségű titkosítással biztosítva</w:t>
      </w:r>
    </w:p>
    <w:p w14:paraId="53A4FCA2" w14:textId="77777777" w:rsidR="0019536F" w:rsidRPr="000A74D0" w:rsidRDefault="0019536F" w:rsidP="00EB60F1">
      <w:pPr>
        <w:pStyle w:val="Listaszerbekezds"/>
        <w:numPr>
          <w:ilvl w:val="1"/>
          <w:numId w:val="2"/>
        </w:numPr>
        <w:jc w:val="both"/>
      </w:pPr>
      <w:r w:rsidRPr="000A74D0">
        <w:t>a kapcsolat legyen megfelelő erősségű azonosítási algoritmussal ellátva</w:t>
      </w:r>
    </w:p>
    <w:p w14:paraId="53A4FCA3" w14:textId="77777777" w:rsidR="0019536F" w:rsidRPr="000A74D0" w:rsidRDefault="0019536F" w:rsidP="00EB60F1">
      <w:pPr>
        <w:pStyle w:val="Listaszerbekezds"/>
        <w:numPr>
          <w:ilvl w:val="0"/>
          <w:numId w:val="3"/>
        </w:numPr>
        <w:ind w:left="426"/>
        <w:jc w:val="both"/>
      </w:pPr>
      <w:r w:rsidRPr="000A74D0">
        <w:t>A kapcsolat megvalósításához ajánlott technológiák (ebben a sorrendben):</w:t>
      </w:r>
    </w:p>
    <w:p w14:paraId="53A4FCA4" w14:textId="77777777" w:rsidR="0019536F" w:rsidRPr="000A74D0" w:rsidRDefault="0019536F" w:rsidP="00EB60F1">
      <w:pPr>
        <w:pStyle w:val="Listaszerbekezds"/>
        <w:numPr>
          <w:ilvl w:val="1"/>
          <w:numId w:val="2"/>
        </w:numPr>
        <w:jc w:val="both"/>
      </w:pPr>
      <w:r w:rsidRPr="000A74D0">
        <w:t>VPN kapcsolat kiépítése</w:t>
      </w:r>
    </w:p>
    <w:p w14:paraId="53A4FCA5" w14:textId="77777777" w:rsidR="0019536F" w:rsidRPr="000A74D0" w:rsidRDefault="0019536F" w:rsidP="00EB60F1">
      <w:pPr>
        <w:pStyle w:val="Listaszerbekezds"/>
        <w:numPr>
          <w:ilvl w:val="1"/>
          <w:numId w:val="2"/>
        </w:numPr>
        <w:jc w:val="both"/>
      </w:pPr>
      <w:r w:rsidRPr="000A74D0">
        <w:t>SSL/TLS kapcsolat kiépítése</w:t>
      </w:r>
    </w:p>
    <w:p w14:paraId="53A4FCA6" w14:textId="77777777" w:rsidR="0019536F" w:rsidRPr="000A74D0" w:rsidRDefault="0019536F" w:rsidP="00EB60F1">
      <w:pPr>
        <w:pStyle w:val="Listaszerbekezds"/>
        <w:numPr>
          <w:ilvl w:val="1"/>
          <w:numId w:val="2"/>
        </w:numPr>
        <w:jc w:val="both"/>
      </w:pPr>
      <w:r w:rsidRPr="000A74D0">
        <w:t>egyedi, titkosított és azonosított kapcsolat kiépítése</w:t>
      </w:r>
    </w:p>
    <w:p w14:paraId="53A4FCA7" w14:textId="77777777" w:rsidR="0019536F" w:rsidRPr="003A4307" w:rsidRDefault="0019536F" w:rsidP="00C859F0">
      <w:pPr>
        <w:jc w:val="both"/>
      </w:pPr>
      <w:r w:rsidRPr="000A74D0">
        <w:t>Az alkalmazott tűzf</w:t>
      </w:r>
      <w:r w:rsidR="00D01F93" w:rsidRPr="000A74D0">
        <w:t xml:space="preserve">al beállításainak meghatározása </w:t>
      </w:r>
      <w:r w:rsidR="002D5D90">
        <w:t xml:space="preserve">a rendszergazda </w:t>
      </w:r>
      <w:r w:rsidR="00D01F93" w:rsidRPr="000A74D0">
        <w:t>hatáskörébe tartozik, melyet az IBF véleményezhet. A tűzfal-konfiguráció módosításának igényét, valamint annak jóváhagyását és végrehajtását dokumentálni kell. A módosítás végrehajtása a kijelölt rendszergazda feladata.</w:t>
      </w:r>
      <w:r w:rsidR="00950025" w:rsidRPr="000A74D0">
        <w:t xml:space="preserve"> </w:t>
      </w:r>
      <w:r w:rsidR="00950025" w:rsidRPr="003A4307">
        <w:rPr>
          <w:i/>
        </w:rPr>
        <w:t>(</w:t>
      </w:r>
      <w:r w:rsidR="00004344" w:rsidRPr="003A4307">
        <w:rPr>
          <w:i/>
        </w:rPr>
        <w:t>B45</w:t>
      </w:r>
      <w:r w:rsidR="00D566DE" w:rsidRPr="003A4307">
        <w:rPr>
          <w:i/>
        </w:rPr>
        <w:t> </w:t>
      </w:r>
      <w:r w:rsidR="00004344" w:rsidRPr="003A4307">
        <w:rPr>
          <w:i/>
        </w:rPr>
        <w:t>Naplófájlok listája</w:t>
      </w:r>
      <w:r w:rsidR="00950025" w:rsidRPr="003A4307">
        <w:rPr>
          <w:i/>
        </w:rPr>
        <w:t>).</w:t>
      </w:r>
    </w:p>
    <w:p w14:paraId="53A4FCA8" w14:textId="77777777" w:rsidR="00B94171" w:rsidRPr="000A74D0" w:rsidRDefault="00D01F93" w:rsidP="00C859F0">
      <w:pPr>
        <w:jc w:val="both"/>
      </w:pPr>
      <w:r w:rsidRPr="000A74D0">
        <w:lastRenderedPageBreak/>
        <w:t>A</w:t>
      </w:r>
      <w:r w:rsidR="00B94171" w:rsidRPr="000A74D0">
        <w:t xml:space="preserve"> nyilvánosan hozzáférhető rendszerelemeket fizikailag vagy logikailag alhálózatokban </w:t>
      </w:r>
      <w:r w:rsidRPr="000A74D0">
        <w:t>kell elhelyezni</w:t>
      </w:r>
      <w:r w:rsidR="00B94171" w:rsidRPr="000A74D0">
        <w:t>, elkülönítv</w:t>
      </w:r>
      <w:r w:rsidRPr="000A74D0">
        <w:t>e a belső szervezeti hálózattól.</w:t>
      </w:r>
    </w:p>
    <w:p w14:paraId="53A4FCA9" w14:textId="77777777" w:rsidR="0078674D" w:rsidRPr="000A74D0" w:rsidRDefault="00D01F93" w:rsidP="00C859F0">
      <w:pPr>
        <w:jc w:val="both"/>
      </w:pPr>
      <w:r w:rsidRPr="000A74D0">
        <w:t>A hálózati határvédelem eszközeinek működését folyamatosan ellenőrizni kell, annak rendszeres frissítéséről kiemelt figyelemmel kell gondoskodni!</w:t>
      </w:r>
    </w:p>
    <w:p w14:paraId="53A4FCAA" w14:textId="77777777" w:rsidR="00AB4A54" w:rsidRPr="000A74D0" w:rsidRDefault="00AB4A54" w:rsidP="00EB60F1">
      <w:pPr>
        <w:pStyle w:val="Cmsor2"/>
        <w:numPr>
          <w:ilvl w:val="1"/>
          <w:numId w:val="1"/>
        </w:numPr>
        <w:spacing w:before="360" w:after="240"/>
        <w:ind w:left="709" w:hanging="709"/>
        <w:jc w:val="both"/>
        <w:rPr>
          <w:color w:val="auto"/>
        </w:rPr>
      </w:pPr>
      <w:bookmarkStart w:id="95" w:name="_Toc512681440"/>
      <w:r w:rsidRPr="000A74D0">
        <w:rPr>
          <w:color w:val="auto"/>
        </w:rPr>
        <w:t>Kriptográfiai kulcsok előállítása és kezelése</w:t>
      </w:r>
      <w:bookmarkEnd w:id="95"/>
    </w:p>
    <w:p w14:paraId="53A4FCAB" w14:textId="77777777" w:rsidR="00B94171" w:rsidRPr="000A74D0" w:rsidRDefault="00B94171" w:rsidP="00C859F0">
      <w:pPr>
        <w:jc w:val="both"/>
      </w:pPr>
      <w:r w:rsidRPr="000A74D0">
        <w:t>Az elektronikus információs rendszer szabványos, egyéb jogszabályokban biztonságosnak minősített kriptográfiai műveleteket valósít meg.</w:t>
      </w:r>
    </w:p>
    <w:p w14:paraId="53A4FCAC" w14:textId="77777777" w:rsidR="00B94171" w:rsidRPr="000A74D0" w:rsidRDefault="00B94171" w:rsidP="00C859F0">
      <w:pPr>
        <w:jc w:val="both"/>
      </w:pPr>
      <w:r w:rsidRPr="000A74D0">
        <w:t>Az elektronikus információs rendszer meggátolja az együttműködésen alapuló számítástechnikai eszközök (pl. kamerák, mikrofonok) távoli aktiválását, kivéve, ha a szervezet engedélyezte azt, és közvetlen kijelzést nyújt a távoli aktivitásról azoknak a felhasználóknak, akik fizikailag jelen vannak az eszköznél.</w:t>
      </w:r>
    </w:p>
    <w:p w14:paraId="53A4FCAD" w14:textId="77777777" w:rsidR="00B94171" w:rsidRDefault="00B94171" w:rsidP="00C859F0">
      <w:pPr>
        <w:jc w:val="both"/>
      </w:pPr>
      <w:r w:rsidRPr="000A74D0">
        <w:t>Az elektronikus információs rendszer elkülönített végrehajtási tartományt tart fenn minden végrehajtó folyamat számára.</w:t>
      </w:r>
    </w:p>
    <w:p w14:paraId="53A4FCAE" w14:textId="77777777" w:rsidR="008362D6" w:rsidRDefault="008362D6" w:rsidP="00EB60F1">
      <w:pPr>
        <w:pStyle w:val="Cmsor1"/>
        <w:numPr>
          <w:ilvl w:val="0"/>
          <w:numId w:val="1"/>
        </w:numPr>
        <w:spacing w:before="360" w:after="360"/>
        <w:jc w:val="both"/>
      </w:pPr>
      <w:bookmarkStart w:id="96" w:name="_Toc512681441"/>
      <w:r>
        <w:t xml:space="preserve">ASP specifikus irányelvek </w:t>
      </w:r>
      <w:r w:rsidR="00B11723">
        <w:t xml:space="preserve">az </w:t>
      </w:r>
      <w:r w:rsidR="00485102">
        <w:t xml:space="preserve">Információbiztonsági </w:t>
      </w:r>
      <w:r>
        <w:t>Szabályzatban</w:t>
      </w:r>
      <w:bookmarkEnd w:id="96"/>
    </w:p>
    <w:p w14:paraId="53A4FCAF" w14:textId="77777777" w:rsidR="00B11723" w:rsidRDefault="008362D6" w:rsidP="008362D6">
      <w:pPr>
        <w:jc w:val="both"/>
      </w:pPr>
      <w:r>
        <w:t xml:space="preserve">A 257/2016. (VIII. 31.) Korm. rendelet 2. melléklete tartalmazza a minimumkövetelményekhez tartozó megfelelés elvárását. Ez alapján ki lehet alakítani azt az informatikai infrastruktúra környezetet, amellyel biztosított az ASP rendszerhez történő csatlakozás a következők alapján. </w:t>
      </w:r>
    </w:p>
    <w:p w14:paraId="53A4FCB0" w14:textId="77777777" w:rsidR="008362D6" w:rsidRDefault="008362D6" w:rsidP="008362D6">
      <w:pPr>
        <w:jc w:val="both"/>
      </w:pPr>
      <w:r>
        <w:t>Az informatikai környezet fő komponensei:</w:t>
      </w:r>
    </w:p>
    <w:p w14:paraId="53A4FCB1" w14:textId="77777777" w:rsidR="008362D6" w:rsidRDefault="008362D6" w:rsidP="00EB60F1">
      <w:pPr>
        <w:pStyle w:val="Listaszerbekezds"/>
        <w:numPr>
          <w:ilvl w:val="0"/>
          <w:numId w:val="10"/>
        </w:numPr>
        <w:jc w:val="both"/>
      </w:pPr>
      <w:r>
        <w:t>Munkaállomások beüzemelés</w:t>
      </w:r>
    </w:p>
    <w:p w14:paraId="53A4FCB2" w14:textId="77777777" w:rsidR="008362D6" w:rsidRDefault="008362D6" w:rsidP="00EB60F1">
      <w:pPr>
        <w:pStyle w:val="Listaszerbekezds"/>
        <w:numPr>
          <w:ilvl w:val="0"/>
          <w:numId w:val="10"/>
        </w:numPr>
        <w:jc w:val="both"/>
      </w:pPr>
      <w:r>
        <w:t xml:space="preserve">Nyomtatók üzembe állítása </w:t>
      </w:r>
    </w:p>
    <w:p w14:paraId="53A4FCB3" w14:textId="77777777" w:rsidR="008362D6" w:rsidRDefault="008362D6" w:rsidP="00EB60F1">
      <w:pPr>
        <w:pStyle w:val="Listaszerbekezds"/>
        <w:numPr>
          <w:ilvl w:val="0"/>
          <w:numId w:val="10"/>
        </w:numPr>
        <w:jc w:val="both"/>
      </w:pPr>
      <w:r>
        <w:t>Hálózati aktív eszközök beüzemelése, hálózat kiépítése</w:t>
      </w:r>
    </w:p>
    <w:p w14:paraId="53A4FCB4" w14:textId="77777777" w:rsidR="008362D6" w:rsidRDefault="008362D6" w:rsidP="00EB60F1">
      <w:pPr>
        <w:pStyle w:val="Listaszerbekezds"/>
        <w:numPr>
          <w:ilvl w:val="0"/>
          <w:numId w:val="10"/>
        </w:numPr>
        <w:jc w:val="both"/>
      </w:pPr>
      <w:r>
        <w:t>Vírusvédelmi rendszer beüzemelése</w:t>
      </w:r>
    </w:p>
    <w:p w14:paraId="53A4FCB5" w14:textId="77777777" w:rsidR="008362D6" w:rsidRDefault="008362D6" w:rsidP="00EB60F1">
      <w:pPr>
        <w:pStyle w:val="Listaszerbekezds"/>
        <w:numPr>
          <w:ilvl w:val="0"/>
          <w:numId w:val="10"/>
        </w:numPr>
        <w:jc w:val="both"/>
      </w:pPr>
      <w:r>
        <w:t>Tűzfal beüzemelése</w:t>
      </w:r>
    </w:p>
    <w:p w14:paraId="53A4FCB6" w14:textId="77777777" w:rsidR="008362D6" w:rsidRPr="008362D6" w:rsidRDefault="008362D6" w:rsidP="00EB60F1">
      <w:pPr>
        <w:pStyle w:val="Listaszerbekezds"/>
        <w:numPr>
          <w:ilvl w:val="0"/>
          <w:numId w:val="10"/>
        </w:numPr>
        <w:jc w:val="both"/>
      </w:pPr>
      <w:r>
        <w:t>Internetkapcsolat üzembe állítása</w:t>
      </w:r>
    </w:p>
    <w:p w14:paraId="53A4FCB7" w14:textId="77777777" w:rsidR="008362D6" w:rsidRDefault="008362D6" w:rsidP="00EB60F1">
      <w:pPr>
        <w:pStyle w:val="Cmsor2"/>
        <w:numPr>
          <w:ilvl w:val="1"/>
          <w:numId w:val="1"/>
        </w:numPr>
        <w:spacing w:before="360" w:after="240"/>
        <w:ind w:left="709" w:hanging="709"/>
        <w:jc w:val="both"/>
      </w:pPr>
      <w:bookmarkStart w:id="97" w:name="_Toc512681442"/>
      <w:r>
        <w:t>IT biztonsági feltételek megteremtése</w:t>
      </w:r>
      <w:bookmarkEnd w:id="97"/>
    </w:p>
    <w:p w14:paraId="53A4FCB8" w14:textId="77777777" w:rsidR="008362D6" w:rsidRDefault="008362D6" w:rsidP="00EB60F1">
      <w:pPr>
        <w:pStyle w:val="Listaszerbekezds"/>
        <w:numPr>
          <w:ilvl w:val="0"/>
          <w:numId w:val="11"/>
        </w:numPr>
        <w:jc w:val="both"/>
      </w:pPr>
      <w:r>
        <w:t>Önkormányzati biztonsági szint meghatározása</w:t>
      </w:r>
    </w:p>
    <w:p w14:paraId="53A4FCB9" w14:textId="77777777" w:rsidR="008362D6" w:rsidRDefault="008362D6" w:rsidP="00EB60F1">
      <w:pPr>
        <w:pStyle w:val="Listaszerbekezds"/>
        <w:numPr>
          <w:ilvl w:val="0"/>
          <w:numId w:val="11"/>
        </w:numPr>
        <w:jc w:val="both"/>
      </w:pPr>
      <w:r>
        <w:t>A meghatározott biztonsági szinthez kapcsolódó védelmi intézkedések biztosítása.</w:t>
      </w:r>
    </w:p>
    <w:p w14:paraId="53A4FCBA" w14:textId="77777777" w:rsidR="008362D6" w:rsidRDefault="008362D6" w:rsidP="00EB60F1">
      <w:pPr>
        <w:pStyle w:val="Listaszerbekezds"/>
        <w:numPr>
          <w:ilvl w:val="0"/>
          <w:numId w:val="11"/>
        </w:numPr>
        <w:jc w:val="both"/>
      </w:pPr>
      <w:r>
        <w:t>Információbiztonsági szabályozások kialakítása, szükség szerinti módosítása, jóváhagyása, kihirdetése.</w:t>
      </w:r>
    </w:p>
    <w:p w14:paraId="53A4FCBB" w14:textId="77777777" w:rsidR="008362D6" w:rsidRDefault="008362D6" w:rsidP="00EB60F1">
      <w:pPr>
        <w:pStyle w:val="Listaszerbekezds"/>
        <w:numPr>
          <w:ilvl w:val="0"/>
          <w:numId w:val="11"/>
        </w:numPr>
        <w:jc w:val="both"/>
      </w:pPr>
      <w:r>
        <w:t>Biztonsági auditra való felkészülés.</w:t>
      </w:r>
    </w:p>
    <w:p w14:paraId="53A4FCBC" w14:textId="77777777" w:rsidR="008362D6" w:rsidRDefault="008362D6" w:rsidP="00EB60F1">
      <w:pPr>
        <w:pStyle w:val="Listaszerbekezds"/>
        <w:numPr>
          <w:ilvl w:val="0"/>
          <w:numId w:val="11"/>
        </w:numPr>
        <w:jc w:val="both"/>
      </w:pPr>
      <w:r>
        <w:t xml:space="preserve">ASP-vel kapcsolatos audit tevékenység csak a Hatóság írásbeli engedélyével végezhető el. Erről az önkormányzat tájékoztatást ad a Magyar Államkincstár részére. </w:t>
      </w:r>
    </w:p>
    <w:p w14:paraId="53A4FCBD" w14:textId="77777777" w:rsidR="008362D6" w:rsidRDefault="008362D6" w:rsidP="00EB60F1">
      <w:pPr>
        <w:pStyle w:val="Listaszerbekezds"/>
        <w:numPr>
          <w:ilvl w:val="0"/>
          <w:numId w:val="11"/>
        </w:numPr>
        <w:jc w:val="both"/>
      </w:pPr>
      <w:r>
        <w:t>ASP rendszeren külsős Fél, szervezet nem végezhet sérülékenységi vizsgálatot a Hatóság írásbeli engedélye nélkül. Ezen vizsgálati tényről az önkormányzat tájékoztatást ad a Magyar Államkincstár részére.</w:t>
      </w:r>
    </w:p>
    <w:p w14:paraId="53A4FCBE" w14:textId="77777777" w:rsidR="00F82F08" w:rsidRPr="00F82F08" w:rsidRDefault="00F82F08" w:rsidP="00767484">
      <w:pPr>
        <w:pStyle w:val="Cmsor2"/>
        <w:numPr>
          <w:ilvl w:val="1"/>
          <w:numId w:val="1"/>
        </w:numPr>
        <w:ind w:left="426"/>
      </w:pPr>
      <w:bookmarkStart w:id="98" w:name="_Toc512681443"/>
      <w:r w:rsidRPr="00F82F08">
        <w:lastRenderedPageBreak/>
        <w:t>Fizikai biztonság megteremtése ASP-ben</w:t>
      </w:r>
      <w:bookmarkEnd w:id="98"/>
    </w:p>
    <w:p w14:paraId="53A4FCBF" w14:textId="77777777" w:rsidR="00F82F08" w:rsidRDefault="00F82F08" w:rsidP="00F82F08">
      <w:pPr>
        <w:ind w:left="-6"/>
        <w:jc w:val="both"/>
      </w:pPr>
      <w:r>
        <w:t>A fizikai biztonság meghatározásánál az ASP-t futtató objektum tekintetében, amennyiben az hivatal teheti, szükséges biztonsági zónákat kijelölni, melyet minden esetben a hivatali szervezet határoz meg saját eljárásrendjében, az alábbi javaslatok figyelembevételével:</w:t>
      </w:r>
    </w:p>
    <w:p w14:paraId="53A4FCC0" w14:textId="77777777" w:rsidR="00F82F08" w:rsidRDefault="00F82F08" w:rsidP="00EB60F1">
      <w:pPr>
        <w:pStyle w:val="Listaszerbekezds"/>
        <w:numPr>
          <w:ilvl w:val="0"/>
          <w:numId w:val="12"/>
        </w:numPr>
        <w:jc w:val="both"/>
      </w:pPr>
      <w:r>
        <w:t>Az épület földrajzi elhelyezkedését. Lehetőleg a bejutás ellenőrzött legyen.</w:t>
      </w:r>
    </w:p>
    <w:p w14:paraId="53A4FCC1" w14:textId="77777777" w:rsidR="00F82F08" w:rsidRDefault="00F82F08" w:rsidP="00EB60F1">
      <w:pPr>
        <w:pStyle w:val="Listaszerbekezds"/>
        <w:numPr>
          <w:ilvl w:val="0"/>
          <w:numId w:val="12"/>
        </w:numPr>
        <w:jc w:val="both"/>
      </w:pPr>
      <w:r>
        <w:t>Az épület építészeti, épületgépészeti adottságait.</w:t>
      </w:r>
    </w:p>
    <w:p w14:paraId="53A4FCC2" w14:textId="77777777" w:rsidR="00F82F08" w:rsidRDefault="00F82F08" w:rsidP="00EB60F1">
      <w:pPr>
        <w:pStyle w:val="Listaszerbekezds"/>
        <w:numPr>
          <w:ilvl w:val="0"/>
          <w:numId w:val="12"/>
        </w:numPr>
        <w:jc w:val="both"/>
      </w:pPr>
      <w:r>
        <w:t>Ügyfélforgalom mértékét.</w:t>
      </w:r>
    </w:p>
    <w:p w14:paraId="53A4FCC3" w14:textId="77777777" w:rsidR="00F82F08" w:rsidRDefault="00F82F08" w:rsidP="00EB60F1">
      <w:pPr>
        <w:pStyle w:val="Listaszerbekezds"/>
        <w:numPr>
          <w:ilvl w:val="0"/>
          <w:numId w:val="12"/>
        </w:numPr>
        <w:jc w:val="both"/>
      </w:pPr>
      <w:r>
        <w:t>ASP felhasználóknak nyújtott szolgáltatásokat</w:t>
      </w:r>
    </w:p>
    <w:p w14:paraId="53A4FCC4" w14:textId="77777777" w:rsidR="00F82F08" w:rsidRDefault="00F82F08" w:rsidP="00EB60F1">
      <w:pPr>
        <w:pStyle w:val="Listaszerbekezds"/>
        <w:numPr>
          <w:ilvl w:val="0"/>
          <w:numId w:val="12"/>
        </w:numPr>
        <w:jc w:val="both"/>
      </w:pPr>
      <w:r>
        <w:t>Az információk osztályozása, minősítését.</w:t>
      </w:r>
    </w:p>
    <w:p w14:paraId="53A4FCC5" w14:textId="77777777" w:rsidR="00F82F08" w:rsidRDefault="00F82F08" w:rsidP="00F82F08">
      <w:pPr>
        <w:jc w:val="both"/>
      </w:pPr>
    </w:p>
    <w:p w14:paraId="53A4FCC6" w14:textId="77777777" w:rsidR="00F82F08" w:rsidRPr="00F82F08" w:rsidRDefault="00F82F08" w:rsidP="00767484">
      <w:pPr>
        <w:pStyle w:val="Cmsor2"/>
        <w:numPr>
          <w:ilvl w:val="1"/>
          <w:numId w:val="1"/>
        </w:numPr>
        <w:ind w:left="426"/>
      </w:pPr>
      <w:bookmarkStart w:id="99" w:name="_Toc512681444"/>
      <w:r w:rsidRPr="00F82F08">
        <w:t>Őrzés, védelem</w:t>
      </w:r>
      <w:bookmarkEnd w:id="99"/>
    </w:p>
    <w:p w14:paraId="53A4FCC7" w14:textId="77777777" w:rsidR="00F82F08" w:rsidRDefault="00F82F08" w:rsidP="00F82F08">
      <w:pPr>
        <w:ind w:left="-6"/>
        <w:jc w:val="both"/>
      </w:pPr>
      <w:r>
        <w:t>A hivatalok ASP-t is futtató helységeibe a bejutás ellenőrzötten kell, hogy megtörténjen. Lehetőséghez képest legyen kialakítva az objektum védelme érdekében beléptető, behatolás védelmi, tűzjelző és video-megfigyelő rendszer. Az ablakokon lehetőség szerint vasrács védjen az illetéktelen behatolástól.</w:t>
      </w:r>
      <w:r w:rsidRPr="00F82F08">
        <w:t xml:space="preserve"> </w:t>
      </w:r>
      <w:r>
        <w:t>Amennyiben az önkormányzat „méretéből” adódóan nem rendelkezik a fentebb leírtakkal, a hivatalnak fejlesztési terv keretében törekednie kell, hogy meg tudjon valósulni a jogszabályban is megfogalmazott fizikai biztonság. A fizikai biztonság meglétét mind a Hatóság, mind a Magyar Államkincstár ellenőrizheti. A fizikai biztonságnak meg kell felelnie a jogszabályi elvárásoknak.</w:t>
      </w:r>
    </w:p>
    <w:p w14:paraId="53A4FCC8" w14:textId="77777777" w:rsidR="00F82F08" w:rsidRDefault="00F82F08" w:rsidP="00F82F08">
      <w:pPr>
        <w:ind w:left="-6"/>
        <w:jc w:val="both"/>
      </w:pPr>
    </w:p>
    <w:p w14:paraId="53A4FCC9" w14:textId="77777777" w:rsidR="00F82F08" w:rsidRPr="00F82F08" w:rsidRDefault="00F82F08" w:rsidP="00767484">
      <w:pPr>
        <w:pStyle w:val="Cmsor2"/>
        <w:numPr>
          <w:ilvl w:val="1"/>
          <w:numId w:val="1"/>
        </w:numPr>
        <w:ind w:left="426"/>
      </w:pPr>
      <w:bookmarkStart w:id="100" w:name="_Toc512681445"/>
      <w:r w:rsidRPr="00F82F08">
        <w:t>Humán erőforrás az ASP-ben</w:t>
      </w:r>
      <w:bookmarkEnd w:id="100"/>
    </w:p>
    <w:p w14:paraId="53A4FCCA" w14:textId="77777777" w:rsidR="00F82F08" w:rsidRDefault="00F82F08" w:rsidP="00F82F08">
      <w:pPr>
        <w:jc w:val="both"/>
      </w:pPr>
      <w:r>
        <w:t>Az ASP rendszereket használó hivatal szervezeti egység vezetőjének a felelőssége, hogy meghatározza az egyes, ASP szakrendszer munkakörökhöz tartozó felelősségeket és feladatokat.</w:t>
      </w:r>
    </w:p>
    <w:p w14:paraId="53A4FCCB" w14:textId="77777777" w:rsidR="00F82F08" w:rsidRDefault="00F82F08" w:rsidP="00767484">
      <w:pPr>
        <w:pStyle w:val="Cmsor3"/>
        <w:numPr>
          <w:ilvl w:val="2"/>
          <w:numId w:val="1"/>
        </w:numPr>
        <w:ind w:left="567"/>
      </w:pPr>
      <w:bookmarkStart w:id="101" w:name="_Toc512681446"/>
      <w:r w:rsidRPr="00F82F08">
        <w:t>Alkalmasság vizsgálat</w:t>
      </w:r>
      <w:bookmarkEnd w:id="101"/>
    </w:p>
    <w:p w14:paraId="53A4FCCC" w14:textId="77777777" w:rsidR="00B11723" w:rsidRDefault="00B11723" w:rsidP="00B11723">
      <w:pPr>
        <w:ind w:left="63"/>
        <w:jc w:val="both"/>
      </w:pPr>
      <w:r>
        <w:t>Az hivatal humánpolitikai szervezet vezetőjének a felelőssége, hogy foglalkoztatás előtt a betöltendő ASP rendszerhez kapcsolódó munkakör kockázataival arányos mértékű megfelelőségi vizsgálatot végezzen el a foglalkoztatni kívánt munkatárs vonatkozásában.</w:t>
      </w:r>
    </w:p>
    <w:p w14:paraId="53A4FCCD" w14:textId="77777777" w:rsidR="00B11723" w:rsidRDefault="00B11723" w:rsidP="00EB60F1">
      <w:pPr>
        <w:pStyle w:val="Listaszerbekezds"/>
        <w:numPr>
          <w:ilvl w:val="0"/>
          <w:numId w:val="14"/>
        </w:numPr>
        <w:jc w:val="both"/>
      </w:pPr>
      <w:r>
        <w:t>A kockázattal arányos mértékben mérlegelni kell a foglalkoztatni kívánt személy egyéni tulajdonságait is (pl. megbízhatóság, felelősségtudat, elkötelezettség, terhelhetőség, koncentrálóképesség stb.).</w:t>
      </w:r>
    </w:p>
    <w:p w14:paraId="53A4FCCE" w14:textId="77777777" w:rsidR="00B11723" w:rsidRDefault="00B11723" w:rsidP="00EB60F1">
      <w:pPr>
        <w:pStyle w:val="Listaszerbekezds"/>
        <w:numPr>
          <w:ilvl w:val="0"/>
          <w:numId w:val="14"/>
        </w:numPr>
        <w:jc w:val="both"/>
      </w:pPr>
      <w:r>
        <w:t>Meg kell győződni arról, hogy a foglalkoztatni kívánt személy rendelkezik a munka elvégzéséhez szükséges végzettséggel, tapasztalatokkal.</w:t>
      </w:r>
    </w:p>
    <w:p w14:paraId="53A4FCCF" w14:textId="77777777" w:rsidR="00B11723" w:rsidRDefault="00B11723" w:rsidP="00EB60F1">
      <w:pPr>
        <w:pStyle w:val="Listaszerbekezds"/>
        <w:numPr>
          <w:ilvl w:val="0"/>
          <w:numId w:val="14"/>
        </w:numPr>
        <w:jc w:val="both"/>
      </w:pPr>
      <w:r>
        <w:t xml:space="preserve">Az </w:t>
      </w:r>
      <w:r w:rsidR="00485102">
        <w:t xml:space="preserve">Információbiztonsági </w:t>
      </w:r>
      <w:r>
        <w:t>szakterület vezetőjének felelőssége, hogy az informatika külsős felek által, a szerződött feladatok végrehajtására kijelölt személyek a munkavégzés kockázataival arányos mértékben átvilágításra kerüljenek.</w:t>
      </w:r>
    </w:p>
    <w:p w14:paraId="53A4FCD0" w14:textId="77777777" w:rsidR="00B11723" w:rsidRDefault="00B11723" w:rsidP="00EB60F1">
      <w:pPr>
        <w:pStyle w:val="Listaszerbekezds"/>
        <w:numPr>
          <w:ilvl w:val="0"/>
          <w:numId w:val="14"/>
        </w:numPr>
        <w:jc w:val="both"/>
      </w:pPr>
      <w:r>
        <w:t>A humánpolitikai szakterület vezetőjének a felelőssége, hogy a foglalkoztatás alkalmával az hivatal munkaköri leírásban rögzítse a kockázatokkal arányosan a titoktartás követelményeit (ASP titoktartási nyilatkozat) és a foglalkoztatás egyéb kikötéseit.</w:t>
      </w:r>
    </w:p>
    <w:p w14:paraId="53A4FCD1" w14:textId="77777777" w:rsidR="00B11723" w:rsidRDefault="00B11723" w:rsidP="00EB60F1">
      <w:pPr>
        <w:pStyle w:val="Listaszerbekezds"/>
        <w:numPr>
          <w:ilvl w:val="0"/>
          <w:numId w:val="14"/>
        </w:numPr>
        <w:jc w:val="both"/>
      </w:pPr>
      <w:r>
        <w:lastRenderedPageBreak/>
        <w:t>Az hivatal jogi szakterület vezetőjének felelőssége, hogy a szerződő felek a szerződésben rögzítsék a kockázatokkal arányosan a titoktartás követelményeit és az együttműködés egyéb kikötéseit.</w:t>
      </w:r>
    </w:p>
    <w:p w14:paraId="53A4FCD2" w14:textId="77777777" w:rsidR="00767484" w:rsidRDefault="00767484" w:rsidP="00767484">
      <w:pPr>
        <w:pStyle w:val="Listaszerbekezds"/>
        <w:ind w:left="783"/>
        <w:jc w:val="both"/>
      </w:pPr>
    </w:p>
    <w:p w14:paraId="53A4FCD3" w14:textId="77777777" w:rsidR="00B11723" w:rsidRDefault="00B11723" w:rsidP="00767484">
      <w:pPr>
        <w:pStyle w:val="Cmsor2"/>
        <w:numPr>
          <w:ilvl w:val="1"/>
          <w:numId w:val="1"/>
        </w:numPr>
        <w:ind w:left="426"/>
      </w:pPr>
      <w:bookmarkStart w:id="102" w:name="_Toc512681447"/>
      <w:r w:rsidRPr="00B11723">
        <w:t>ASP rendszer kliens oldali biztonsága</w:t>
      </w:r>
      <w:bookmarkEnd w:id="102"/>
    </w:p>
    <w:p w14:paraId="53A4FCD4" w14:textId="77777777" w:rsidR="00B11723" w:rsidRDefault="00B11723" w:rsidP="00B11723">
      <w:pPr>
        <w:ind w:left="-6"/>
        <w:jc w:val="both"/>
      </w:pPr>
      <w:r>
        <w:t>Az ASP kapcsán kiemelten kell kezelni a biztonsági kockázatokat. A Hivatal saját infrastruktúráját használja az alkalmazások igénybevétele során, így a kliens rendszerek biztonsága nagymértékben befolyásolja a teljes ASP rendszer biztonságát. A Hivatal tekintetében a lehetséges fenyegetettségek, sebezhetőségek, valamint ezek megelőzésére alkalmazható intézkedések az alábbiak:</w:t>
      </w:r>
    </w:p>
    <w:tbl>
      <w:tblPr>
        <w:tblW w:w="9634" w:type="dxa"/>
        <w:tblCellMar>
          <w:left w:w="70" w:type="dxa"/>
          <w:right w:w="70" w:type="dxa"/>
        </w:tblCellMar>
        <w:tblLook w:val="04A0" w:firstRow="1" w:lastRow="0" w:firstColumn="1" w:lastColumn="0" w:noHBand="0" w:noVBand="1"/>
      </w:tblPr>
      <w:tblGrid>
        <w:gridCol w:w="1413"/>
        <w:gridCol w:w="5245"/>
        <w:gridCol w:w="2976"/>
      </w:tblGrid>
      <w:tr w:rsidR="00493A5C" w:rsidRPr="00493A5C" w14:paraId="53A4FCD8" w14:textId="77777777" w:rsidTr="000A04AF">
        <w:trPr>
          <w:trHeight w:val="300"/>
        </w:trPr>
        <w:tc>
          <w:tcPr>
            <w:tcW w:w="1413"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53A4FCD5" w14:textId="77777777" w:rsidR="00493A5C" w:rsidRPr="00493A5C" w:rsidRDefault="00493A5C" w:rsidP="00493A5C">
            <w:pPr>
              <w:spacing w:before="0" w:after="0" w:line="240" w:lineRule="auto"/>
              <w:jc w:val="center"/>
              <w:rPr>
                <w:rFonts w:ascii="Calibri" w:eastAsia="Times New Roman" w:hAnsi="Calibri" w:cs="Times New Roman"/>
                <w:b/>
                <w:bCs/>
                <w:color w:val="000000"/>
                <w:lang w:eastAsia="hu-HU"/>
              </w:rPr>
            </w:pPr>
            <w:r w:rsidRPr="00493A5C">
              <w:rPr>
                <w:rFonts w:ascii="Calibri" w:eastAsia="Times New Roman" w:hAnsi="Calibri" w:cs="Times New Roman"/>
                <w:b/>
                <w:bCs/>
                <w:color w:val="000000"/>
                <w:lang w:eastAsia="hu-HU"/>
              </w:rPr>
              <w:t>Elem</w:t>
            </w:r>
          </w:p>
        </w:tc>
        <w:tc>
          <w:tcPr>
            <w:tcW w:w="5245" w:type="dxa"/>
            <w:tcBorders>
              <w:top w:val="single" w:sz="4" w:space="0" w:color="auto"/>
              <w:left w:val="nil"/>
              <w:bottom w:val="single" w:sz="4" w:space="0" w:color="auto"/>
              <w:right w:val="single" w:sz="4" w:space="0" w:color="auto"/>
            </w:tcBorders>
            <w:shd w:val="clear" w:color="000000" w:fill="E7E6E6"/>
            <w:vAlign w:val="bottom"/>
            <w:hideMark/>
          </w:tcPr>
          <w:p w14:paraId="53A4FCD6" w14:textId="77777777" w:rsidR="00493A5C" w:rsidRPr="00493A5C" w:rsidRDefault="00493A5C" w:rsidP="00493A5C">
            <w:pPr>
              <w:spacing w:before="0" w:after="0" w:line="240" w:lineRule="auto"/>
              <w:jc w:val="center"/>
              <w:rPr>
                <w:rFonts w:ascii="Calibri" w:eastAsia="Times New Roman" w:hAnsi="Calibri" w:cs="Times New Roman"/>
                <w:b/>
                <w:bCs/>
                <w:color w:val="000000"/>
                <w:lang w:eastAsia="hu-HU"/>
              </w:rPr>
            </w:pPr>
            <w:r w:rsidRPr="00493A5C">
              <w:rPr>
                <w:rFonts w:ascii="Calibri" w:eastAsia="Times New Roman" w:hAnsi="Calibri" w:cs="Times New Roman"/>
                <w:b/>
                <w:bCs/>
                <w:color w:val="000000"/>
                <w:lang w:eastAsia="hu-HU"/>
              </w:rPr>
              <w:t>Fenyegetések, veszélyek, sebezhetőségek</w:t>
            </w:r>
          </w:p>
        </w:tc>
        <w:tc>
          <w:tcPr>
            <w:tcW w:w="2976" w:type="dxa"/>
            <w:tcBorders>
              <w:top w:val="single" w:sz="4" w:space="0" w:color="auto"/>
              <w:left w:val="nil"/>
              <w:bottom w:val="single" w:sz="4" w:space="0" w:color="auto"/>
              <w:right w:val="single" w:sz="4" w:space="0" w:color="auto"/>
            </w:tcBorders>
            <w:shd w:val="clear" w:color="000000" w:fill="E7E6E6"/>
            <w:vAlign w:val="bottom"/>
            <w:hideMark/>
          </w:tcPr>
          <w:p w14:paraId="53A4FCD7" w14:textId="77777777" w:rsidR="00493A5C" w:rsidRPr="00493A5C" w:rsidRDefault="00493A5C" w:rsidP="00493A5C">
            <w:pPr>
              <w:spacing w:before="0" w:after="0" w:line="240" w:lineRule="auto"/>
              <w:jc w:val="center"/>
              <w:rPr>
                <w:rFonts w:ascii="Calibri" w:eastAsia="Times New Roman" w:hAnsi="Calibri" w:cs="Times New Roman"/>
                <w:b/>
                <w:bCs/>
                <w:color w:val="000000"/>
                <w:lang w:eastAsia="hu-HU"/>
              </w:rPr>
            </w:pPr>
            <w:r w:rsidRPr="00493A5C">
              <w:rPr>
                <w:rFonts w:ascii="Calibri" w:eastAsia="Times New Roman" w:hAnsi="Calibri" w:cs="Times New Roman"/>
                <w:b/>
                <w:bCs/>
                <w:color w:val="000000"/>
                <w:lang w:eastAsia="hu-HU"/>
              </w:rPr>
              <w:t>Védelem</w:t>
            </w:r>
          </w:p>
        </w:tc>
      </w:tr>
      <w:tr w:rsidR="00493A5C" w:rsidRPr="00493A5C" w14:paraId="53A4FCDC" w14:textId="77777777" w:rsidTr="000A04AF">
        <w:trPr>
          <w:trHeight w:val="315"/>
        </w:trPr>
        <w:tc>
          <w:tcPr>
            <w:tcW w:w="1413" w:type="dxa"/>
            <w:vMerge w:val="restart"/>
            <w:tcBorders>
              <w:top w:val="nil"/>
              <w:left w:val="single" w:sz="4" w:space="0" w:color="auto"/>
              <w:bottom w:val="single" w:sz="4" w:space="0" w:color="auto"/>
              <w:right w:val="single" w:sz="4" w:space="0" w:color="auto"/>
            </w:tcBorders>
            <w:shd w:val="clear" w:color="auto" w:fill="auto"/>
            <w:vAlign w:val="center"/>
            <w:hideMark/>
          </w:tcPr>
          <w:p w14:paraId="53A4FCD9" w14:textId="77777777" w:rsidR="00493A5C" w:rsidRPr="00493A5C" w:rsidRDefault="00493A5C" w:rsidP="00493A5C">
            <w:pPr>
              <w:spacing w:before="0" w:after="0" w:line="240" w:lineRule="auto"/>
              <w:jc w:val="center"/>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ASP rendszer Hivatal végponti állomásai</w:t>
            </w:r>
          </w:p>
        </w:tc>
        <w:tc>
          <w:tcPr>
            <w:tcW w:w="5245" w:type="dxa"/>
            <w:tcBorders>
              <w:top w:val="nil"/>
              <w:left w:val="nil"/>
              <w:bottom w:val="single" w:sz="4" w:space="0" w:color="auto"/>
              <w:right w:val="single" w:sz="4" w:space="0" w:color="auto"/>
            </w:tcBorders>
            <w:shd w:val="clear" w:color="auto" w:fill="auto"/>
            <w:vAlign w:val="bottom"/>
            <w:hideMark/>
          </w:tcPr>
          <w:p w14:paraId="53A4FCDA"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Érzékeny adatok ellopása, adatfájlok törlése, ellopása, módosítása.</w:t>
            </w:r>
          </w:p>
        </w:tc>
        <w:tc>
          <w:tcPr>
            <w:tcW w:w="2976" w:type="dxa"/>
            <w:tcBorders>
              <w:top w:val="nil"/>
              <w:left w:val="nil"/>
              <w:bottom w:val="single" w:sz="4" w:space="0" w:color="auto"/>
              <w:right w:val="single" w:sz="4" w:space="0" w:color="auto"/>
            </w:tcBorders>
            <w:shd w:val="clear" w:color="auto" w:fill="auto"/>
            <w:vAlign w:val="bottom"/>
            <w:hideMark/>
          </w:tcPr>
          <w:p w14:paraId="53A4FCDB"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Hozzáférés védelem beállítása.</w:t>
            </w:r>
          </w:p>
        </w:tc>
      </w:tr>
      <w:tr w:rsidR="00493A5C" w:rsidRPr="00493A5C" w14:paraId="53A4FCE0" w14:textId="77777777" w:rsidTr="000A04AF">
        <w:trPr>
          <w:trHeight w:val="600"/>
        </w:trPr>
        <w:tc>
          <w:tcPr>
            <w:tcW w:w="1413" w:type="dxa"/>
            <w:vMerge/>
            <w:tcBorders>
              <w:top w:val="nil"/>
              <w:left w:val="single" w:sz="4" w:space="0" w:color="auto"/>
              <w:bottom w:val="single" w:sz="4" w:space="0" w:color="auto"/>
              <w:right w:val="single" w:sz="4" w:space="0" w:color="auto"/>
            </w:tcBorders>
            <w:vAlign w:val="center"/>
            <w:hideMark/>
          </w:tcPr>
          <w:p w14:paraId="53A4FCDD"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CDE"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Rosszindulatú program (vírus, trójai fal</w:t>
            </w:r>
            <w:r w:rsidR="00AE343B">
              <w:rPr>
                <w:rFonts w:ascii="Calibri" w:eastAsia="Times New Roman" w:hAnsi="Calibri" w:cs="Times New Roman"/>
                <w:color w:val="000000"/>
                <w:lang w:eastAsia="hu-HU"/>
              </w:rPr>
              <w:t>ó</w:t>
            </w:r>
            <w:r w:rsidRPr="00493A5C">
              <w:rPr>
                <w:rFonts w:ascii="Calibri" w:eastAsia="Times New Roman" w:hAnsi="Calibri" w:cs="Times New Roman"/>
                <w:color w:val="000000"/>
                <w:lang w:eastAsia="hu-HU"/>
              </w:rPr>
              <w:t xml:space="preserve"> stb.) bejuttatása a rendszerbe.</w:t>
            </w:r>
          </w:p>
        </w:tc>
        <w:tc>
          <w:tcPr>
            <w:tcW w:w="2976" w:type="dxa"/>
            <w:tcBorders>
              <w:top w:val="nil"/>
              <w:left w:val="nil"/>
              <w:bottom w:val="single" w:sz="4" w:space="0" w:color="auto"/>
              <w:right w:val="single" w:sz="4" w:space="0" w:color="auto"/>
            </w:tcBorders>
            <w:shd w:val="clear" w:color="auto" w:fill="auto"/>
            <w:vAlign w:val="bottom"/>
            <w:hideMark/>
          </w:tcPr>
          <w:p w14:paraId="53A4FCDF"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Vírusvédelmi rendszer alkalmazása.</w:t>
            </w:r>
          </w:p>
        </w:tc>
      </w:tr>
      <w:tr w:rsidR="00493A5C" w:rsidRPr="00493A5C" w14:paraId="53A4FCE4" w14:textId="77777777" w:rsidTr="000A04AF">
        <w:trPr>
          <w:trHeight w:val="600"/>
        </w:trPr>
        <w:tc>
          <w:tcPr>
            <w:tcW w:w="1413" w:type="dxa"/>
            <w:vMerge/>
            <w:tcBorders>
              <w:top w:val="nil"/>
              <w:left w:val="single" w:sz="4" w:space="0" w:color="auto"/>
              <w:bottom w:val="single" w:sz="4" w:space="0" w:color="auto"/>
              <w:right w:val="single" w:sz="4" w:space="0" w:color="auto"/>
            </w:tcBorders>
            <w:vAlign w:val="center"/>
            <w:hideMark/>
          </w:tcPr>
          <w:p w14:paraId="53A4FCE1"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CE2"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Vírus, trójai faló, féreg aktiválódása, pl. e-mail csatolmány megnyitásakor</w:t>
            </w:r>
          </w:p>
        </w:tc>
        <w:tc>
          <w:tcPr>
            <w:tcW w:w="2976" w:type="dxa"/>
            <w:tcBorders>
              <w:top w:val="nil"/>
              <w:left w:val="nil"/>
              <w:bottom w:val="single" w:sz="4" w:space="0" w:color="auto"/>
              <w:right w:val="single" w:sz="4" w:space="0" w:color="auto"/>
            </w:tcBorders>
            <w:shd w:val="clear" w:color="auto" w:fill="auto"/>
            <w:vAlign w:val="bottom"/>
            <w:hideMark/>
          </w:tcPr>
          <w:p w14:paraId="53A4FCE3"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Vírusvédelmi rendszer alkalmazása.</w:t>
            </w:r>
          </w:p>
        </w:tc>
      </w:tr>
      <w:tr w:rsidR="00493A5C" w:rsidRPr="00493A5C" w14:paraId="53A4FCE8" w14:textId="77777777" w:rsidTr="000A04AF">
        <w:trPr>
          <w:trHeight w:val="900"/>
        </w:trPr>
        <w:tc>
          <w:tcPr>
            <w:tcW w:w="1413" w:type="dxa"/>
            <w:vMerge/>
            <w:tcBorders>
              <w:top w:val="nil"/>
              <w:left w:val="single" w:sz="4" w:space="0" w:color="auto"/>
              <w:bottom w:val="single" w:sz="4" w:space="0" w:color="auto"/>
              <w:right w:val="single" w:sz="4" w:space="0" w:color="auto"/>
            </w:tcBorders>
            <w:vAlign w:val="center"/>
            <w:hideMark/>
          </w:tcPr>
          <w:p w14:paraId="53A4FCE5"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CE6"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Végrehajtható programok, script-ek (Java Applet, JavaScript, VB Script, CGI, stb.) letöltése, pl. az állomás DoS támadásra való felhasználására a felhasználó tudtán kívül.</w:t>
            </w:r>
          </w:p>
        </w:tc>
        <w:tc>
          <w:tcPr>
            <w:tcW w:w="2976" w:type="dxa"/>
            <w:tcBorders>
              <w:top w:val="nil"/>
              <w:left w:val="nil"/>
              <w:bottom w:val="single" w:sz="4" w:space="0" w:color="auto"/>
              <w:right w:val="single" w:sz="4" w:space="0" w:color="auto"/>
            </w:tcBorders>
            <w:shd w:val="clear" w:color="auto" w:fill="auto"/>
            <w:vAlign w:val="bottom"/>
            <w:hideMark/>
          </w:tcPr>
          <w:p w14:paraId="53A4FCE7"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Böngésző biztonsági beállítása.</w:t>
            </w:r>
          </w:p>
        </w:tc>
      </w:tr>
      <w:tr w:rsidR="00493A5C" w:rsidRPr="00493A5C" w14:paraId="53A4FCEC" w14:textId="77777777" w:rsidTr="000A04AF">
        <w:trPr>
          <w:trHeight w:val="1200"/>
        </w:trPr>
        <w:tc>
          <w:tcPr>
            <w:tcW w:w="1413" w:type="dxa"/>
            <w:vMerge/>
            <w:tcBorders>
              <w:top w:val="nil"/>
              <w:left w:val="single" w:sz="4" w:space="0" w:color="auto"/>
              <w:bottom w:val="single" w:sz="4" w:space="0" w:color="auto"/>
              <w:right w:val="single" w:sz="4" w:space="0" w:color="auto"/>
            </w:tcBorders>
            <w:vAlign w:val="center"/>
            <w:hideMark/>
          </w:tcPr>
          <w:p w14:paraId="53A4FCE9"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CEA"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Web és alkalmazásba csomagolt ActiveX objektumok, amelyek a programozó szándékától függően a legkülönbözőbb károkat (gépleállítás, konfiguráció feltérképezé</w:t>
            </w:r>
            <w:r w:rsidR="00AE343B">
              <w:rPr>
                <w:rFonts w:ascii="Calibri" w:eastAsia="Times New Roman" w:hAnsi="Calibri" w:cs="Times New Roman"/>
                <w:color w:val="000000"/>
                <w:lang w:eastAsia="hu-HU"/>
              </w:rPr>
              <w:t>s, monitor/billentyűzet elvétel</w:t>
            </w:r>
            <w:r w:rsidRPr="00493A5C">
              <w:rPr>
                <w:rFonts w:ascii="Calibri" w:eastAsia="Times New Roman" w:hAnsi="Calibri" w:cs="Times New Roman"/>
                <w:color w:val="000000"/>
                <w:lang w:eastAsia="hu-HU"/>
              </w:rPr>
              <w:t xml:space="preserve"> stb.) okozhatják.</w:t>
            </w:r>
          </w:p>
        </w:tc>
        <w:tc>
          <w:tcPr>
            <w:tcW w:w="2976" w:type="dxa"/>
            <w:tcBorders>
              <w:top w:val="nil"/>
              <w:left w:val="nil"/>
              <w:bottom w:val="single" w:sz="4" w:space="0" w:color="auto"/>
              <w:right w:val="single" w:sz="4" w:space="0" w:color="auto"/>
            </w:tcBorders>
            <w:shd w:val="clear" w:color="auto" w:fill="auto"/>
            <w:vAlign w:val="bottom"/>
            <w:hideMark/>
          </w:tcPr>
          <w:p w14:paraId="53A4FCEB"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Böngésző biztonsági beállítása</w:t>
            </w:r>
          </w:p>
        </w:tc>
      </w:tr>
      <w:tr w:rsidR="00493A5C" w:rsidRPr="00493A5C" w14:paraId="53A4FCF0" w14:textId="77777777" w:rsidTr="000A04AF">
        <w:trPr>
          <w:trHeight w:val="600"/>
        </w:trPr>
        <w:tc>
          <w:tcPr>
            <w:tcW w:w="1413" w:type="dxa"/>
            <w:vMerge/>
            <w:tcBorders>
              <w:top w:val="nil"/>
              <w:left w:val="single" w:sz="4" w:space="0" w:color="auto"/>
              <w:bottom w:val="single" w:sz="4" w:space="0" w:color="auto"/>
              <w:right w:val="single" w:sz="4" w:space="0" w:color="auto"/>
            </w:tcBorders>
            <w:vAlign w:val="center"/>
            <w:hideMark/>
          </w:tcPr>
          <w:p w14:paraId="53A4FCED"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CEE"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Ismeretlen forrásból érkező e-mailek és azok csatolmányainak megnyitása.</w:t>
            </w:r>
          </w:p>
        </w:tc>
        <w:tc>
          <w:tcPr>
            <w:tcW w:w="2976" w:type="dxa"/>
            <w:tcBorders>
              <w:top w:val="nil"/>
              <w:left w:val="nil"/>
              <w:bottom w:val="single" w:sz="4" w:space="0" w:color="auto"/>
              <w:right w:val="single" w:sz="4" w:space="0" w:color="auto"/>
            </w:tcBorders>
            <w:shd w:val="clear" w:color="auto" w:fill="auto"/>
            <w:vAlign w:val="bottom"/>
            <w:hideMark/>
          </w:tcPr>
          <w:p w14:paraId="53A4FCEF"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Vírusvédelmi rendszer alkalmazása, felhasználó oktatása.</w:t>
            </w:r>
          </w:p>
        </w:tc>
      </w:tr>
      <w:tr w:rsidR="00493A5C" w:rsidRPr="00493A5C" w14:paraId="53A4FCF4" w14:textId="77777777" w:rsidTr="000A04AF">
        <w:trPr>
          <w:trHeight w:val="1800"/>
        </w:trPr>
        <w:tc>
          <w:tcPr>
            <w:tcW w:w="1413" w:type="dxa"/>
            <w:vMerge/>
            <w:tcBorders>
              <w:top w:val="nil"/>
              <w:left w:val="single" w:sz="4" w:space="0" w:color="auto"/>
              <w:bottom w:val="single" w:sz="4" w:space="0" w:color="auto"/>
              <w:right w:val="single" w:sz="4" w:space="0" w:color="auto"/>
            </w:tcBorders>
            <w:vAlign w:val="center"/>
            <w:hideMark/>
          </w:tcPr>
          <w:p w14:paraId="53A4FCF1"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CF2"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 xml:space="preserve">Az Internet böngészőkben meglévő biztonsági „lyukak” megszüntetésére szolgáló javító programok letöltésének elmulasztása. A biztonsági „lyukak” kihasználásával elérhetők a végponti felhasználó érzékeny adatai (jelszó, az állomás konfigurációja, fájl nevek, fájl struktúra, </w:t>
            </w:r>
            <w:r w:rsidR="00AE343B">
              <w:rPr>
                <w:rFonts w:ascii="Calibri" w:eastAsia="Times New Roman" w:hAnsi="Calibri" w:cs="Times New Roman"/>
                <w:color w:val="000000"/>
                <w:lang w:eastAsia="hu-HU"/>
              </w:rPr>
              <w:t xml:space="preserve">a meglátogatott weblapok címei </w:t>
            </w:r>
            <w:r w:rsidRPr="00493A5C">
              <w:rPr>
                <w:rFonts w:ascii="Calibri" w:eastAsia="Times New Roman" w:hAnsi="Calibri" w:cs="Times New Roman"/>
                <w:color w:val="000000"/>
                <w:lang w:eastAsia="hu-HU"/>
              </w:rPr>
              <w:t>stb.).</w:t>
            </w:r>
          </w:p>
        </w:tc>
        <w:tc>
          <w:tcPr>
            <w:tcW w:w="2976" w:type="dxa"/>
            <w:tcBorders>
              <w:top w:val="nil"/>
              <w:left w:val="nil"/>
              <w:bottom w:val="single" w:sz="4" w:space="0" w:color="auto"/>
              <w:right w:val="single" w:sz="4" w:space="0" w:color="auto"/>
            </w:tcBorders>
            <w:shd w:val="clear" w:color="auto" w:fill="auto"/>
            <w:vAlign w:val="bottom"/>
            <w:hideMark/>
          </w:tcPr>
          <w:p w14:paraId="53A4FCF3"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Legújabb verziók, frissítések telepítése.</w:t>
            </w:r>
          </w:p>
        </w:tc>
      </w:tr>
      <w:tr w:rsidR="00493A5C" w:rsidRPr="00493A5C" w14:paraId="53A4FCF8" w14:textId="77777777" w:rsidTr="000A04AF">
        <w:trPr>
          <w:trHeight w:val="900"/>
        </w:trPr>
        <w:tc>
          <w:tcPr>
            <w:tcW w:w="1413" w:type="dxa"/>
            <w:vMerge/>
            <w:tcBorders>
              <w:top w:val="nil"/>
              <w:left w:val="single" w:sz="4" w:space="0" w:color="auto"/>
              <w:bottom w:val="single" w:sz="4" w:space="0" w:color="auto"/>
              <w:right w:val="single" w:sz="4" w:space="0" w:color="auto"/>
            </w:tcBorders>
            <w:vAlign w:val="center"/>
            <w:hideMark/>
          </w:tcPr>
          <w:p w14:paraId="53A4FCF5"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CF6"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A munkaállomásra letöltött adatlapok (kérdőív, a</w:t>
            </w:r>
            <w:r w:rsidR="00AE343B">
              <w:rPr>
                <w:rFonts w:ascii="Calibri" w:eastAsia="Times New Roman" w:hAnsi="Calibri" w:cs="Times New Roman"/>
                <w:color w:val="000000"/>
                <w:lang w:eastAsia="hu-HU"/>
              </w:rPr>
              <w:t>datszolgáltató formanyomtatvány</w:t>
            </w:r>
            <w:r w:rsidRPr="00493A5C">
              <w:rPr>
                <w:rFonts w:ascii="Calibri" w:eastAsia="Times New Roman" w:hAnsi="Calibri" w:cs="Times New Roman"/>
                <w:color w:val="000000"/>
                <w:lang w:eastAsia="hu-HU"/>
              </w:rPr>
              <w:t xml:space="preserve"> stb.) programhibái. A szolgáltatott adatok rejtjelezés nélküli elküldése.</w:t>
            </w:r>
          </w:p>
        </w:tc>
        <w:tc>
          <w:tcPr>
            <w:tcW w:w="2976" w:type="dxa"/>
            <w:tcBorders>
              <w:top w:val="nil"/>
              <w:left w:val="nil"/>
              <w:bottom w:val="single" w:sz="4" w:space="0" w:color="auto"/>
              <w:right w:val="single" w:sz="4" w:space="0" w:color="auto"/>
            </w:tcBorders>
            <w:shd w:val="clear" w:color="auto" w:fill="auto"/>
            <w:vAlign w:val="bottom"/>
            <w:hideMark/>
          </w:tcPr>
          <w:p w14:paraId="53A4FCF7"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Csak megbízható forrásból származó program használata.</w:t>
            </w:r>
          </w:p>
        </w:tc>
      </w:tr>
      <w:tr w:rsidR="00493A5C" w:rsidRPr="00493A5C" w14:paraId="53A4FCFC" w14:textId="77777777" w:rsidTr="000A04AF">
        <w:trPr>
          <w:trHeight w:val="300"/>
        </w:trPr>
        <w:tc>
          <w:tcPr>
            <w:tcW w:w="1413" w:type="dxa"/>
            <w:vMerge/>
            <w:tcBorders>
              <w:top w:val="nil"/>
              <w:left w:val="single" w:sz="4" w:space="0" w:color="auto"/>
              <w:bottom w:val="single" w:sz="4" w:space="0" w:color="auto"/>
              <w:right w:val="single" w:sz="4" w:space="0" w:color="auto"/>
            </w:tcBorders>
            <w:vAlign w:val="center"/>
            <w:hideMark/>
          </w:tcPr>
          <w:p w14:paraId="53A4FCF9"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CFA"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Vírusvédelmi program frissítésének elmulasztása.</w:t>
            </w:r>
          </w:p>
        </w:tc>
        <w:tc>
          <w:tcPr>
            <w:tcW w:w="2976" w:type="dxa"/>
            <w:tcBorders>
              <w:top w:val="nil"/>
              <w:left w:val="nil"/>
              <w:bottom w:val="single" w:sz="4" w:space="0" w:color="auto"/>
              <w:right w:val="single" w:sz="4" w:space="0" w:color="auto"/>
            </w:tcBorders>
            <w:shd w:val="clear" w:color="auto" w:fill="auto"/>
            <w:vAlign w:val="bottom"/>
            <w:hideMark/>
          </w:tcPr>
          <w:p w14:paraId="53A4FCFB"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Rendszeres, automatikus frissítés.</w:t>
            </w:r>
          </w:p>
        </w:tc>
      </w:tr>
      <w:tr w:rsidR="00493A5C" w:rsidRPr="00493A5C" w14:paraId="53A4FD00" w14:textId="77777777" w:rsidTr="000A04AF">
        <w:trPr>
          <w:trHeight w:val="300"/>
        </w:trPr>
        <w:tc>
          <w:tcPr>
            <w:tcW w:w="1413" w:type="dxa"/>
            <w:vMerge/>
            <w:tcBorders>
              <w:top w:val="nil"/>
              <w:left w:val="single" w:sz="4" w:space="0" w:color="auto"/>
              <w:bottom w:val="single" w:sz="4" w:space="0" w:color="auto"/>
              <w:right w:val="single" w:sz="4" w:space="0" w:color="auto"/>
            </w:tcBorders>
            <w:vAlign w:val="center"/>
            <w:hideMark/>
          </w:tcPr>
          <w:p w14:paraId="53A4FCFD"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CFE"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Az igénybevett szolgáltatás letagadása.</w:t>
            </w:r>
          </w:p>
        </w:tc>
        <w:tc>
          <w:tcPr>
            <w:tcW w:w="2976" w:type="dxa"/>
            <w:tcBorders>
              <w:top w:val="nil"/>
              <w:left w:val="nil"/>
              <w:bottom w:val="single" w:sz="4" w:space="0" w:color="auto"/>
              <w:right w:val="single" w:sz="4" w:space="0" w:color="auto"/>
            </w:tcBorders>
            <w:shd w:val="clear" w:color="auto" w:fill="auto"/>
            <w:vAlign w:val="bottom"/>
            <w:hideMark/>
          </w:tcPr>
          <w:p w14:paraId="53A4FCFF"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Naplózás.</w:t>
            </w:r>
          </w:p>
        </w:tc>
      </w:tr>
      <w:tr w:rsidR="00493A5C" w:rsidRPr="00493A5C" w14:paraId="53A4FD04" w14:textId="77777777" w:rsidTr="000A04AF">
        <w:trPr>
          <w:trHeight w:val="600"/>
        </w:trPr>
        <w:tc>
          <w:tcPr>
            <w:tcW w:w="1413" w:type="dxa"/>
            <w:vMerge/>
            <w:tcBorders>
              <w:top w:val="nil"/>
              <w:left w:val="single" w:sz="4" w:space="0" w:color="auto"/>
              <w:bottom w:val="single" w:sz="4" w:space="0" w:color="auto"/>
              <w:right w:val="single" w:sz="4" w:space="0" w:color="auto"/>
            </w:tcBorders>
            <w:vAlign w:val="center"/>
            <w:hideMark/>
          </w:tcPr>
          <w:p w14:paraId="53A4FD01"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02"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A munkaállomás ellopása.</w:t>
            </w:r>
          </w:p>
        </w:tc>
        <w:tc>
          <w:tcPr>
            <w:tcW w:w="2976" w:type="dxa"/>
            <w:tcBorders>
              <w:top w:val="nil"/>
              <w:left w:val="nil"/>
              <w:bottom w:val="single" w:sz="4" w:space="0" w:color="auto"/>
              <w:right w:val="single" w:sz="4" w:space="0" w:color="auto"/>
            </w:tcBorders>
            <w:shd w:val="clear" w:color="auto" w:fill="auto"/>
            <w:vAlign w:val="bottom"/>
            <w:hideMark/>
          </w:tcPr>
          <w:p w14:paraId="53A4FD03"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Követelményrendszer szerinti fizikai biztonság kialakítása.</w:t>
            </w:r>
          </w:p>
        </w:tc>
      </w:tr>
      <w:tr w:rsidR="00493A5C" w:rsidRPr="00493A5C" w14:paraId="53A4FD08" w14:textId="77777777" w:rsidTr="000A04AF">
        <w:trPr>
          <w:trHeight w:val="12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3A4FD05"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06"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Mobil eszköz ellopása</w:t>
            </w:r>
          </w:p>
        </w:tc>
        <w:tc>
          <w:tcPr>
            <w:tcW w:w="2976" w:type="dxa"/>
            <w:tcBorders>
              <w:top w:val="nil"/>
              <w:left w:val="nil"/>
              <w:bottom w:val="single" w:sz="4" w:space="0" w:color="auto"/>
              <w:right w:val="single" w:sz="4" w:space="0" w:color="auto"/>
            </w:tcBorders>
            <w:shd w:val="clear" w:color="auto" w:fill="auto"/>
            <w:vAlign w:val="bottom"/>
            <w:hideMark/>
          </w:tcPr>
          <w:p w14:paraId="53A4FD07"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Az előírt fizikai védelmi eszközök alkalmazása. Követelményrendszer szerinti hozzáférés-védelem és rejtjelezés alkalmazása.</w:t>
            </w:r>
          </w:p>
        </w:tc>
      </w:tr>
      <w:tr w:rsidR="00493A5C" w:rsidRPr="00493A5C" w14:paraId="53A4FD0C" w14:textId="77777777" w:rsidTr="000A04AF">
        <w:trPr>
          <w:trHeight w:val="600"/>
        </w:trPr>
        <w:tc>
          <w:tcPr>
            <w:tcW w:w="14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A4FD09" w14:textId="77777777" w:rsidR="00493A5C" w:rsidRPr="00493A5C" w:rsidRDefault="00493A5C" w:rsidP="00493A5C">
            <w:pPr>
              <w:spacing w:before="0" w:after="0" w:line="240" w:lineRule="auto"/>
              <w:jc w:val="center"/>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Internet</w:t>
            </w:r>
          </w:p>
        </w:tc>
        <w:tc>
          <w:tcPr>
            <w:tcW w:w="5245" w:type="dxa"/>
            <w:tcBorders>
              <w:top w:val="nil"/>
              <w:left w:val="nil"/>
              <w:bottom w:val="single" w:sz="4" w:space="0" w:color="auto"/>
              <w:right w:val="single" w:sz="4" w:space="0" w:color="auto"/>
            </w:tcBorders>
            <w:shd w:val="clear" w:color="auto" w:fill="auto"/>
            <w:vAlign w:val="bottom"/>
            <w:hideMark/>
          </w:tcPr>
          <w:p w14:paraId="53A4FD0A"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A felhasználó login adatainak (felhasználói-azonosító, jelszó) lehallgatása, ezek segítségével a felhasználó megszemélyesítése.</w:t>
            </w:r>
          </w:p>
        </w:tc>
        <w:tc>
          <w:tcPr>
            <w:tcW w:w="2976" w:type="dxa"/>
            <w:tcBorders>
              <w:top w:val="nil"/>
              <w:left w:val="nil"/>
              <w:bottom w:val="single" w:sz="4" w:space="0" w:color="auto"/>
              <w:right w:val="single" w:sz="4" w:space="0" w:color="auto"/>
            </w:tcBorders>
            <w:shd w:val="clear" w:color="auto" w:fill="auto"/>
            <w:vAlign w:val="bottom"/>
            <w:hideMark/>
          </w:tcPr>
          <w:p w14:paraId="53A4FD0B"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Rejtjelezett adatátviteli csatorna használata.</w:t>
            </w:r>
          </w:p>
        </w:tc>
      </w:tr>
      <w:tr w:rsidR="00493A5C" w:rsidRPr="00493A5C" w14:paraId="53A4FD10" w14:textId="77777777" w:rsidTr="000A04AF">
        <w:trPr>
          <w:trHeight w:val="600"/>
        </w:trPr>
        <w:tc>
          <w:tcPr>
            <w:tcW w:w="1413" w:type="dxa"/>
            <w:vMerge/>
            <w:tcBorders>
              <w:top w:val="nil"/>
              <w:left w:val="single" w:sz="4" w:space="0" w:color="auto"/>
              <w:bottom w:val="single" w:sz="4" w:space="0" w:color="auto"/>
              <w:right w:val="single" w:sz="4" w:space="0" w:color="auto"/>
            </w:tcBorders>
            <w:vAlign w:val="center"/>
            <w:hideMark/>
          </w:tcPr>
          <w:p w14:paraId="53A4FD0D"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0E"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Érzékeny adatok lehallgatása.</w:t>
            </w:r>
          </w:p>
        </w:tc>
        <w:tc>
          <w:tcPr>
            <w:tcW w:w="2976" w:type="dxa"/>
            <w:tcBorders>
              <w:top w:val="nil"/>
              <w:left w:val="nil"/>
              <w:bottom w:val="single" w:sz="4" w:space="0" w:color="auto"/>
              <w:right w:val="single" w:sz="4" w:space="0" w:color="auto"/>
            </w:tcBorders>
            <w:shd w:val="clear" w:color="auto" w:fill="auto"/>
            <w:vAlign w:val="bottom"/>
            <w:hideMark/>
          </w:tcPr>
          <w:p w14:paraId="53A4FD0F"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Rejtjelezett adatátviteli csatorna használata.</w:t>
            </w:r>
          </w:p>
        </w:tc>
      </w:tr>
      <w:tr w:rsidR="00493A5C" w:rsidRPr="00493A5C" w14:paraId="53A4FD14" w14:textId="77777777" w:rsidTr="000A04AF">
        <w:trPr>
          <w:trHeight w:val="900"/>
        </w:trPr>
        <w:tc>
          <w:tcPr>
            <w:tcW w:w="1413" w:type="dxa"/>
            <w:vMerge/>
            <w:tcBorders>
              <w:top w:val="nil"/>
              <w:left w:val="single" w:sz="4" w:space="0" w:color="auto"/>
              <w:bottom w:val="single" w:sz="4" w:space="0" w:color="auto"/>
              <w:right w:val="single" w:sz="4" w:space="0" w:color="auto"/>
            </w:tcBorders>
            <w:vAlign w:val="center"/>
            <w:hideMark/>
          </w:tcPr>
          <w:p w14:paraId="53A4FD11"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12"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Adatok lehallgatás és továbbítása megváltoztatott tartalommal elleni védelme</w:t>
            </w:r>
          </w:p>
        </w:tc>
        <w:tc>
          <w:tcPr>
            <w:tcW w:w="2976" w:type="dxa"/>
            <w:tcBorders>
              <w:top w:val="nil"/>
              <w:left w:val="nil"/>
              <w:bottom w:val="single" w:sz="4" w:space="0" w:color="auto"/>
              <w:right w:val="single" w:sz="4" w:space="0" w:color="auto"/>
            </w:tcBorders>
            <w:shd w:val="clear" w:color="auto" w:fill="auto"/>
            <w:vAlign w:val="bottom"/>
            <w:hideMark/>
          </w:tcPr>
          <w:p w14:paraId="53A4FD13"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Hozzáférés-vezérlés kialakítása. Rejtjelezett adatátviteli csatorna. Egyszer használatos jelszó.</w:t>
            </w:r>
          </w:p>
        </w:tc>
      </w:tr>
      <w:tr w:rsidR="00493A5C" w:rsidRPr="00493A5C" w14:paraId="53A4FD18" w14:textId="77777777" w:rsidTr="000A04AF">
        <w:trPr>
          <w:trHeight w:val="300"/>
        </w:trPr>
        <w:tc>
          <w:tcPr>
            <w:tcW w:w="1413" w:type="dxa"/>
            <w:vMerge/>
            <w:tcBorders>
              <w:top w:val="nil"/>
              <w:left w:val="single" w:sz="4" w:space="0" w:color="auto"/>
              <w:bottom w:val="single" w:sz="4" w:space="0" w:color="auto"/>
              <w:right w:val="single" w:sz="4" w:space="0" w:color="auto"/>
            </w:tcBorders>
            <w:vAlign w:val="center"/>
            <w:hideMark/>
          </w:tcPr>
          <w:p w14:paraId="53A4FD15"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16"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E-mail-ek, elektronikus dokumentumok eltérítése</w:t>
            </w:r>
          </w:p>
        </w:tc>
        <w:tc>
          <w:tcPr>
            <w:tcW w:w="2976" w:type="dxa"/>
            <w:tcBorders>
              <w:top w:val="nil"/>
              <w:left w:val="nil"/>
              <w:bottom w:val="single" w:sz="4" w:space="0" w:color="auto"/>
              <w:right w:val="single" w:sz="4" w:space="0" w:color="auto"/>
            </w:tcBorders>
            <w:shd w:val="clear" w:color="auto" w:fill="auto"/>
            <w:vAlign w:val="bottom"/>
            <w:hideMark/>
          </w:tcPr>
          <w:p w14:paraId="53A4FD17"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Hozzáférés-vezérlés kialakítása</w:t>
            </w:r>
          </w:p>
        </w:tc>
      </w:tr>
      <w:tr w:rsidR="00493A5C" w:rsidRPr="00493A5C" w14:paraId="53A4FD1C" w14:textId="77777777" w:rsidTr="000A04AF">
        <w:trPr>
          <w:trHeight w:val="600"/>
        </w:trPr>
        <w:tc>
          <w:tcPr>
            <w:tcW w:w="14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A4FD19" w14:textId="77777777" w:rsidR="00493A5C" w:rsidRPr="00493A5C" w:rsidRDefault="00493A5C" w:rsidP="00493A5C">
            <w:pPr>
              <w:spacing w:before="0" w:after="0" w:line="240" w:lineRule="auto"/>
              <w:jc w:val="center"/>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Tűzfal</w:t>
            </w:r>
          </w:p>
        </w:tc>
        <w:tc>
          <w:tcPr>
            <w:tcW w:w="5245" w:type="dxa"/>
            <w:tcBorders>
              <w:top w:val="nil"/>
              <w:left w:val="nil"/>
              <w:bottom w:val="single" w:sz="4" w:space="0" w:color="auto"/>
              <w:right w:val="single" w:sz="4" w:space="0" w:color="auto"/>
            </w:tcBorders>
            <w:shd w:val="clear" w:color="auto" w:fill="auto"/>
            <w:vAlign w:val="bottom"/>
            <w:hideMark/>
          </w:tcPr>
          <w:p w14:paraId="53A4FD1A"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Tűzfal-biztonságpolitika hiánya vagy hiányos volta</w:t>
            </w:r>
          </w:p>
        </w:tc>
        <w:tc>
          <w:tcPr>
            <w:tcW w:w="2976" w:type="dxa"/>
            <w:tcBorders>
              <w:top w:val="nil"/>
              <w:left w:val="nil"/>
              <w:bottom w:val="single" w:sz="4" w:space="0" w:color="auto"/>
              <w:right w:val="single" w:sz="4" w:space="0" w:color="auto"/>
            </w:tcBorders>
            <w:shd w:val="clear" w:color="auto" w:fill="auto"/>
            <w:vAlign w:val="bottom"/>
            <w:hideMark/>
          </w:tcPr>
          <w:p w14:paraId="53A4FD1B"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Tűzfal-biztonságpolitika elkészítése, vagy aktualizálása</w:t>
            </w:r>
          </w:p>
        </w:tc>
      </w:tr>
      <w:tr w:rsidR="00493A5C" w:rsidRPr="00493A5C" w14:paraId="53A4FD20" w14:textId="77777777" w:rsidTr="000A04AF">
        <w:trPr>
          <w:trHeight w:val="600"/>
        </w:trPr>
        <w:tc>
          <w:tcPr>
            <w:tcW w:w="1413" w:type="dxa"/>
            <w:vMerge/>
            <w:tcBorders>
              <w:top w:val="nil"/>
              <w:left w:val="single" w:sz="4" w:space="0" w:color="auto"/>
              <w:bottom w:val="single" w:sz="4" w:space="0" w:color="auto"/>
              <w:right w:val="single" w:sz="4" w:space="0" w:color="auto"/>
            </w:tcBorders>
            <w:vAlign w:val="center"/>
            <w:hideMark/>
          </w:tcPr>
          <w:p w14:paraId="53A4FD1D"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1E"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 xml:space="preserve">Ad hoc vagy nem a biztonságpolitikának </w:t>
            </w:r>
            <w:r>
              <w:rPr>
                <w:rFonts w:ascii="Calibri" w:eastAsia="Times New Roman" w:hAnsi="Calibri" w:cs="Times New Roman"/>
                <w:color w:val="000000"/>
                <w:lang w:eastAsia="hu-HU"/>
              </w:rPr>
              <w:t xml:space="preserve">megfelelő biztonsági beállítás </w:t>
            </w:r>
            <w:r w:rsidRPr="00493A5C">
              <w:rPr>
                <w:rFonts w:ascii="Calibri" w:eastAsia="Times New Roman" w:hAnsi="Calibri" w:cs="Times New Roman"/>
                <w:color w:val="000000"/>
                <w:lang w:eastAsia="hu-HU"/>
              </w:rPr>
              <w:t>vagy üzemeltetés</w:t>
            </w:r>
          </w:p>
        </w:tc>
        <w:tc>
          <w:tcPr>
            <w:tcW w:w="2976" w:type="dxa"/>
            <w:tcBorders>
              <w:top w:val="nil"/>
              <w:left w:val="nil"/>
              <w:bottom w:val="single" w:sz="4" w:space="0" w:color="auto"/>
              <w:right w:val="single" w:sz="4" w:space="0" w:color="auto"/>
            </w:tcBorders>
            <w:shd w:val="clear" w:color="auto" w:fill="auto"/>
            <w:vAlign w:val="bottom"/>
            <w:hideMark/>
          </w:tcPr>
          <w:p w14:paraId="53A4FD1F"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Biztonsági beállítások rendszeres ellenőrzése, naplózás, riasztás.</w:t>
            </w:r>
          </w:p>
        </w:tc>
      </w:tr>
      <w:tr w:rsidR="00493A5C" w:rsidRPr="00493A5C" w14:paraId="53A4FD24" w14:textId="77777777" w:rsidTr="000A04AF">
        <w:trPr>
          <w:trHeight w:val="300"/>
        </w:trPr>
        <w:tc>
          <w:tcPr>
            <w:tcW w:w="1413" w:type="dxa"/>
            <w:vMerge/>
            <w:tcBorders>
              <w:top w:val="nil"/>
              <w:left w:val="single" w:sz="4" w:space="0" w:color="auto"/>
              <w:bottom w:val="single" w:sz="4" w:space="0" w:color="auto"/>
              <w:right w:val="single" w:sz="4" w:space="0" w:color="auto"/>
            </w:tcBorders>
            <w:vAlign w:val="center"/>
            <w:hideMark/>
          </w:tcPr>
          <w:p w14:paraId="53A4FD21"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22"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Portok letapogatása</w:t>
            </w:r>
          </w:p>
        </w:tc>
        <w:tc>
          <w:tcPr>
            <w:tcW w:w="2976" w:type="dxa"/>
            <w:tcBorders>
              <w:top w:val="nil"/>
              <w:left w:val="nil"/>
              <w:bottom w:val="single" w:sz="4" w:space="0" w:color="auto"/>
              <w:right w:val="single" w:sz="4" w:space="0" w:color="auto"/>
            </w:tcBorders>
            <w:shd w:val="clear" w:color="auto" w:fill="auto"/>
            <w:vAlign w:val="bottom"/>
            <w:hideMark/>
          </w:tcPr>
          <w:p w14:paraId="53A4FD23"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Tűzfal biztonsági beállítása</w:t>
            </w:r>
          </w:p>
        </w:tc>
      </w:tr>
      <w:tr w:rsidR="00493A5C" w:rsidRPr="00493A5C" w14:paraId="53A4FD28" w14:textId="77777777" w:rsidTr="000A04AF">
        <w:trPr>
          <w:trHeight w:val="1200"/>
        </w:trPr>
        <w:tc>
          <w:tcPr>
            <w:tcW w:w="1413" w:type="dxa"/>
            <w:vMerge/>
            <w:tcBorders>
              <w:top w:val="nil"/>
              <w:left w:val="single" w:sz="4" w:space="0" w:color="auto"/>
              <w:bottom w:val="single" w:sz="4" w:space="0" w:color="auto"/>
              <w:right w:val="single" w:sz="4" w:space="0" w:color="auto"/>
            </w:tcBorders>
            <w:vAlign w:val="center"/>
            <w:hideMark/>
          </w:tcPr>
          <w:p w14:paraId="53A4FD25"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26"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IP cím megszemélyesítés, a támadó a védett hálózaton működő számítógép (pl. szerver) IP címét megszerezve egy belső munkaállomást „szimulálva” a tűzfalon keresztül fér hozzá a szerveren levő adatállományokhoz.</w:t>
            </w:r>
          </w:p>
        </w:tc>
        <w:tc>
          <w:tcPr>
            <w:tcW w:w="2976" w:type="dxa"/>
            <w:tcBorders>
              <w:top w:val="nil"/>
              <w:left w:val="nil"/>
              <w:bottom w:val="single" w:sz="4" w:space="0" w:color="auto"/>
              <w:right w:val="single" w:sz="4" w:space="0" w:color="auto"/>
            </w:tcBorders>
            <w:shd w:val="clear" w:color="auto" w:fill="auto"/>
            <w:vAlign w:val="bottom"/>
            <w:hideMark/>
          </w:tcPr>
          <w:p w14:paraId="53A4FD27"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Megfelelő hálózati biztonságpolitika, architektúra terv kialakítása.</w:t>
            </w:r>
          </w:p>
        </w:tc>
      </w:tr>
      <w:tr w:rsidR="00493A5C" w:rsidRPr="00493A5C" w14:paraId="53A4FD2C" w14:textId="77777777" w:rsidTr="000A04AF">
        <w:trPr>
          <w:trHeight w:val="1200"/>
        </w:trPr>
        <w:tc>
          <w:tcPr>
            <w:tcW w:w="1413" w:type="dxa"/>
            <w:vMerge/>
            <w:tcBorders>
              <w:top w:val="nil"/>
              <w:left w:val="single" w:sz="4" w:space="0" w:color="auto"/>
              <w:bottom w:val="single" w:sz="4" w:space="0" w:color="auto"/>
              <w:right w:val="single" w:sz="4" w:space="0" w:color="auto"/>
            </w:tcBorders>
            <w:vAlign w:val="center"/>
            <w:hideMark/>
          </w:tcPr>
          <w:p w14:paraId="53A4FD29"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2A"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Visszaélés, forrás útvonalválasztással. A támadó a védett belső hálózat felépítésének ismeretében a saját gépében meghatározott útvonallal és belső IP címmel belső gépet „játszik el” és fér hozzá az útvonal végén levő belső géphez.</w:t>
            </w:r>
          </w:p>
        </w:tc>
        <w:tc>
          <w:tcPr>
            <w:tcW w:w="2976" w:type="dxa"/>
            <w:tcBorders>
              <w:top w:val="nil"/>
              <w:left w:val="nil"/>
              <w:bottom w:val="single" w:sz="4" w:space="0" w:color="auto"/>
              <w:right w:val="single" w:sz="4" w:space="0" w:color="auto"/>
            </w:tcBorders>
            <w:shd w:val="clear" w:color="auto" w:fill="auto"/>
            <w:vAlign w:val="bottom"/>
            <w:hideMark/>
          </w:tcPr>
          <w:p w14:paraId="53A4FD2B"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Megfelelő hálózati biztonságpolitika, architektúra terv kialakítása. Hálózati végpont IP címhez, MAC címhez kötése.</w:t>
            </w:r>
          </w:p>
        </w:tc>
      </w:tr>
      <w:tr w:rsidR="00493A5C" w:rsidRPr="00493A5C" w14:paraId="53A4FD30" w14:textId="77777777" w:rsidTr="000A04AF">
        <w:trPr>
          <w:trHeight w:val="900"/>
        </w:trPr>
        <w:tc>
          <w:tcPr>
            <w:tcW w:w="1413" w:type="dxa"/>
            <w:vMerge/>
            <w:tcBorders>
              <w:top w:val="nil"/>
              <w:left w:val="single" w:sz="4" w:space="0" w:color="auto"/>
              <w:bottom w:val="single" w:sz="4" w:space="0" w:color="auto"/>
              <w:right w:val="single" w:sz="4" w:space="0" w:color="auto"/>
            </w:tcBorders>
            <w:vAlign w:val="center"/>
            <w:hideMark/>
          </w:tcPr>
          <w:p w14:paraId="53A4FD2D"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2E"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Szerver típus specifikus biztonsági lyukak az operációs rendszerben. Az aktuális javító- és szerviz csomagok telepítésének elmulasztása.</w:t>
            </w:r>
          </w:p>
        </w:tc>
        <w:tc>
          <w:tcPr>
            <w:tcW w:w="2976" w:type="dxa"/>
            <w:tcBorders>
              <w:top w:val="nil"/>
              <w:left w:val="nil"/>
              <w:bottom w:val="single" w:sz="4" w:space="0" w:color="auto"/>
              <w:right w:val="single" w:sz="4" w:space="0" w:color="auto"/>
            </w:tcBorders>
            <w:shd w:val="clear" w:color="auto" w:fill="auto"/>
            <w:vAlign w:val="bottom"/>
            <w:hideMark/>
          </w:tcPr>
          <w:p w14:paraId="53A4FD2F"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Operációs rendszerek biztonsági frissítéseinek folyamatos figyelése, végrehajtása.</w:t>
            </w:r>
          </w:p>
        </w:tc>
      </w:tr>
      <w:tr w:rsidR="00493A5C" w:rsidRPr="00493A5C" w14:paraId="53A4FD34" w14:textId="77777777" w:rsidTr="000A04AF">
        <w:trPr>
          <w:trHeight w:val="600"/>
        </w:trPr>
        <w:tc>
          <w:tcPr>
            <w:tcW w:w="1413" w:type="dxa"/>
            <w:vMerge/>
            <w:tcBorders>
              <w:top w:val="nil"/>
              <w:left w:val="single" w:sz="4" w:space="0" w:color="auto"/>
              <w:bottom w:val="single" w:sz="4" w:space="0" w:color="auto"/>
              <w:right w:val="single" w:sz="4" w:space="0" w:color="auto"/>
            </w:tcBorders>
            <w:vAlign w:val="center"/>
            <w:hideMark/>
          </w:tcPr>
          <w:p w14:paraId="53A4FD31"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32"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A tűzfal távoli, pl. Interneten keresztül történő adminisztrálása.</w:t>
            </w:r>
          </w:p>
        </w:tc>
        <w:tc>
          <w:tcPr>
            <w:tcW w:w="2976" w:type="dxa"/>
            <w:tcBorders>
              <w:top w:val="nil"/>
              <w:left w:val="nil"/>
              <w:bottom w:val="single" w:sz="4" w:space="0" w:color="auto"/>
              <w:right w:val="single" w:sz="4" w:space="0" w:color="auto"/>
            </w:tcBorders>
            <w:shd w:val="clear" w:color="auto" w:fill="auto"/>
            <w:vAlign w:val="bottom"/>
            <w:hideMark/>
          </w:tcPr>
          <w:p w14:paraId="53A4FD33"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Tűzfal adminisztrálása csak védett hálózatból, vagy konzolról.</w:t>
            </w:r>
          </w:p>
        </w:tc>
      </w:tr>
      <w:tr w:rsidR="00493A5C" w:rsidRPr="00493A5C" w14:paraId="53A4FD38" w14:textId="77777777" w:rsidTr="000A04AF">
        <w:trPr>
          <w:trHeight w:val="600"/>
        </w:trPr>
        <w:tc>
          <w:tcPr>
            <w:tcW w:w="1413" w:type="dxa"/>
            <w:vMerge/>
            <w:tcBorders>
              <w:top w:val="nil"/>
              <w:left w:val="single" w:sz="4" w:space="0" w:color="auto"/>
              <w:bottom w:val="single" w:sz="4" w:space="0" w:color="auto"/>
              <w:right w:val="single" w:sz="4" w:space="0" w:color="auto"/>
            </w:tcBorders>
            <w:vAlign w:val="center"/>
            <w:hideMark/>
          </w:tcPr>
          <w:p w14:paraId="53A4FD35"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36"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Vírusvédelmi programok frissítésének elmulasztása</w:t>
            </w:r>
          </w:p>
        </w:tc>
        <w:tc>
          <w:tcPr>
            <w:tcW w:w="2976" w:type="dxa"/>
            <w:tcBorders>
              <w:top w:val="nil"/>
              <w:left w:val="nil"/>
              <w:bottom w:val="single" w:sz="4" w:space="0" w:color="auto"/>
              <w:right w:val="single" w:sz="4" w:space="0" w:color="auto"/>
            </w:tcBorders>
            <w:shd w:val="clear" w:color="auto" w:fill="auto"/>
            <w:vAlign w:val="bottom"/>
            <w:hideMark/>
          </w:tcPr>
          <w:p w14:paraId="53A4FD37"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Vírusvédelmi rendszer folyamatos frissítése.</w:t>
            </w:r>
          </w:p>
        </w:tc>
      </w:tr>
      <w:tr w:rsidR="00493A5C" w:rsidRPr="00493A5C" w14:paraId="53A4FD3C" w14:textId="77777777" w:rsidTr="000A04AF">
        <w:trPr>
          <w:trHeight w:val="900"/>
        </w:trPr>
        <w:tc>
          <w:tcPr>
            <w:tcW w:w="1413" w:type="dxa"/>
            <w:vMerge/>
            <w:tcBorders>
              <w:top w:val="nil"/>
              <w:left w:val="single" w:sz="4" w:space="0" w:color="auto"/>
              <w:bottom w:val="single" w:sz="4" w:space="0" w:color="auto"/>
              <w:right w:val="single" w:sz="4" w:space="0" w:color="auto"/>
            </w:tcBorders>
            <w:vAlign w:val="center"/>
            <w:hideMark/>
          </w:tcPr>
          <w:p w14:paraId="53A4FD39"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3A"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Hiányos biztonsági naplózás. A biztonsági naplók értékelésének elmulasztása vagy rendszertelensége.</w:t>
            </w:r>
          </w:p>
        </w:tc>
        <w:tc>
          <w:tcPr>
            <w:tcW w:w="2976" w:type="dxa"/>
            <w:tcBorders>
              <w:top w:val="nil"/>
              <w:left w:val="nil"/>
              <w:bottom w:val="single" w:sz="4" w:space="0" w:color="auto"/>
              <w:right w:val="single" w:sz="4" w:space="0" w:color="auto"/>
            </w:tcBorders>
            <w:shd w:val="clear" w:color="auto" w:fill="auto"/>
            <w:vAlign w:val="bottom"/>
            <w:hideMark/>
          </w:tcPr>
          <w:p w14:paraId="53A4FD3B"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Minden jelentős biztonsági esemény naplózása, naplózott események folyamatos értékelése.</w:t>
            </w:r>
          </w:p>
        </w:tc>
      </w:tr>
      <w:tr w:rsidR="00493A5C" w:rsidRPr="00493A5C" w14:paraId="53A4FD40" w14:textId="77777777" w:rsidTr="000A04AF">
        <w:trPr>
          <w:trHeight w:val="600"/>
        </w:trPr>
        <w:tc>
          <w:tcPr>
            <w:tcW w:w="1413" w:type="dxa"/>
            <w:vMerge/>
            <w:tcBorders>
              <w:top w:val="nil"/>
              <w:left w:val="single" w:sz="4" w:space="0" w:color="auto"/>
              <w:bottom w:val="single" w:sz="4" w:space="0" w:color="auto"/>
              <w:right w:val="single" w:sz="4" w:space="0" w:color="auto"/>
            </w:tcBorders>
            <w:vAlign w:val="center"/>
            <w:hideMark/>
          </w:tcPr>
          <w:p w14:paraId="53A4FD3D" w14:textId="77777777" w:rsidR="00493A5C" w:rsidRPr="00493A5C" w:rsidRDefault="00493A5C" w:rsidP="00493A5C">
            <w:pPr>
              <w:spacing w:before="0" w:after="0" w:line="240" w:lineRule="auto"/>
              <w:rPr>
                <w:rFonts w:ascii="Calibri" w:eastAsia="Times New Roman" w:hAnsi="Calibri" w:cs="Times New Roman"/>
                <w:color w:val="000000"/>
                <w:lang w:eastAsia="hu-HU"/>
              </w:rPr>
            </w:pPr>
          </w:p>
        </w:tc>
        <w:tc>
          <w:tcPr>
            <w:tcW w:w="5245" w:type="dxa"/>
            <w:tcBorders>
              <w:top w:val="nil"/>
              <w:left w:val="nil"/>
              <w:bottom w:val="single" w:sz="4" w:space="0" w:color="auto"/>
              <w:right w:val="single" w:sz="4" w:space="0" w:color="auto"/>
            </w:tcBorders>
            <w:shd w:val="clear" w:color="auto" w:fill="auto"/>
            <w:vAlign w:val="bottom"/>
            <w:hideMark/>
          </w:tcPr>
          <w:p w14:paraId="53A4FD3E"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Hiányos fizikai biztonság</w:t>
            </w:r>
          </w:p>
        </w:tc>
        <w:tc>
          <w:tcPr>
            <w:tcW w:w="2976" w:type="dxa"/>
            <w:tcBorders>
              <w:top w:val="nil"/>
              <w:left w:val="nil"/>
              <w:bottom w:val="single" w:sz="4" w:space="0" w:color="auto"/>
              <w:right w:val="single" w:sz="4" w:space="0" w:color="auto"/>
            </w:tcBorders>
            <w:shd w:val="clear" w:color="auto" w:fill="auto"/>
            <w:vAlign w:val="bottom"/>
            <w:hideMark/>
          </w:tcPr>
          <w:p w14:paraId="53A4FD3F" w14:textId="77777777" w:rsidR="00493A5C" w:rsidRPr="00493A5C" w:rsidRDefault="00493A5C" w:rsidP="00493A5C">
            <w:pPr>
              <w:spacing w:before="0" w:after="0" w:line="240" w:lineRule="auto"/>
              <w:ind w:firstLineChars="100" w:firstLine="220"/>
              <w:rPr>
                <w:rFonts w:ascii="Calibri" w:eastAsia="Times New Roman" w:hAnsi="Calibri" w:cs="Times New Roman"/>
                <w:color w:val="000000"/>
                <w:lang w:eastAsia="hu-HU"/>
              </w:rPr>
            </w:pPr>
            <w:r w:rsidRPr="00493A5C">
              <w:rPr>
                <w:rFonts w:ascii="Calibri" w:eastAsia="Times New Roman" w:hAnsi="Calibri" w:cs="Times New Roman"/>
                <w:color w:val="000000"/>
                <w:lang w:eastAsia="hu-HU"/>
              </w:rPr>
              <w:t>Követelményrendszer szerinti fizikai biztonság kialakítása.</w:t>
            </w:r>
          </w:p>
        </w:tc>
      </w:tr>
    </w:tbl>
    <w:p w14:paraId="53A4FD41" w14:textId="77777777" w:rsidR="00B11723" w:rsidRDefault="00493A5C" w:rsidP="00785D3A">
      <w:pPr>
        <w:pStyle w:val="Cmsor2"/>
        <w:numPr>
          <w:ilvl w:val="1"/>
          <w:numId w:val="1"/>
        </w:numPr>
      </w:pPr>
      <w:bookmarkStart w:id="103" w:name="_Toc512681448"/>
      <w:r w:rsidRPr="00493A5C">
        <w:lastRenderedPageBreak/>
        <w:t>Munkaállomásra vonatkozó biztonsági elvárások</w:t>
      </w:r>
      <w:bookmarkEnd w:id="103"/>
    </w:p>
    <w:p w14:paraId="53A4FD42" w14:textId="77777777" w:rsidR="00493A5C" w:rsidRDefault="00493A5C" w:rsidP="00493A5C">
      <w:pPr>
        <w:ind w:left="-6"/>
        <w:jc w:val="both"/>
      </w:pPr>
      <w:r>
        <w:t xml:space="preserve">Az ASP rendszerhez csatlakozó eszközök karbantartásáról, változáskövetéséről gondoskodni kell a következők figyelembevételével: </w:t>
      </w:r>
    </w:p>
    <w:p w14:paraId="53A4FD43" w14:textId="77777777" w:rsidR="00493A5C" w:rsidRDefault="00493A5C" w:rsidP="00EB60F1">
      <w:pPr>
        <w:pStyle w:val="Listaszerbekezds"/>
        <w:numPr>
          <w:ilvl w:val="0"/>
          <w:numId w:val="13"/>
        </w:numPr>
        <w:jc w:val="both"/>
      </w:pPr>
      <w:r>
        <w:t xml:space="preserve">A folyamatot változáskövetési eljárásrendbe szükséges megfogalmazni. </w:t>
      </w:r>
    </w:p>
    <w:p w14:paraId="53A4FD44" w14:textId="77777777" w:rsidR="00493A5C" w:rsidRDefault="00493A5C" w:rsidP="00EB60F1">
      <w:pPr>
        <w:pStyle w:val="Listaszerbekezds"/>
        <w:numPr>
          <w:ilvl w:val="0"/>
          <w:numId w:val="13"/>
        </w:numPr>
        <w:jc w:val="both"/>
      </w:pPr>
      <w:r>
        <w:t xml:space="preserve">A munkaállomásokon legyen telepítve vírusvédelmi program, a legfrissebb vírus definíciós adatállománnyal. A végpontvédelem tartalmazzon e-mail (csatolmány) védelmet is. </w:t>
      </w:r>
    </w:p>
    <w:p w14:paraId="53A4FD45" w14:textId="77777777" w:rsidR="00493A5C" w:rsidRDefault="00493A5C" w:rsidP="00EB60F1">
      <w:pPr>
        <w:pStyle w:val="Listaszerbekezds"/>
        <w:numPr>
          <w:ilvl w:val="0"/>
          <w:numId w:val="13"/>
        </w:numPr>
        <w:jc w:val="both"/>
      </w:pPr>
      <w:r>
        <w:t xml:space="preserve">A munkaállomáson legyen megoldott a böngésző megfelelő biztonsági beállítása. </w:t>
      </w:r>
    </w:p>
    <w:p w14:paraId="53A4FD46" w14:textId="77777777" w:rsidR="00493A5C" w:rsidRDefault="00493A5C" w:rsidP="00EB60F1">
      <w:pPr>
        <w:pStyle w:val="Listaszerbekezds"/>
        <w:numPr>
          <w:ilvl w:val="0"/>
          <w:numId w:val="13"/>
        </w:numPr>
        <w:jc w:val="both"/>
      </w:pPr>
      <w:r>
        <w:t xml:space="preserve">Javasolt a tervszerű beavatkozásokhoz karbantartási időablak kijelölése. </w:t>
      </w:r>
    </w:p>
    <w:p w14:paraId="53A4FD47" w14:textId="77777777" w:rsidR="00493A5C" w:rsidRDefault="00493A5C" w:rsidP="00EB60F1">
      <w:pPr>
        <w:pStyle w:val="Listaszerbekezds"/>
        <w:numPr>
          <w:ilvl w:val="0"/>
          <w:numId w:val="13"/>
        </w:numPr>
        <w:jc w:val="both"/>
      </w:pPr>
      <w:r>
        <w:t xml:space="preserve">A munkaállomások programfrissítése elvárt, különös tekintettel a legfrissebben kiadott security patch komponensekre. </w:t>
      </w:r>
    </w:p>
    <w:p w14:paraId="53A4FD48" w14:textId="77777777" w:rsidR="00493A5C" w:rsidRDefault="00493A5C" w:rsidP="00EB60F1">
      <w:pPr>
        <w:pStyle w:val="Listaszerbekezds"/>
        <w:numPr>
          <w:ilvl w:val="0"/>
          <w:numId w:val="13"/>
        </w:numPr>
        <w:jc w:val="both"/>
      </w:pPr>
      <w:r>
        <w:t xml:space="preserve">A telepítő programok, a licensz azonosítók zárható helyen legyenek tárolva. A munkaállomások elhelyezésénél gondot kell fordítani:  </w:t>
      </w:r>
    </w:p>
    <w:p w14:paraId="53A4FD49" w14:textId="77777777" w:rsidR="00493A5C" w:rsidRDefault="00493A5C" w:rsidP="00EB60F1">
      <w:pPr>
        <w:pStyle w:val="Listaszerbekezds"/>
        <w:numPr>
          <w:ilvl w:val="0"/>
          <w:numId w:val="13"/>
        </w:numPr>
        <w:jc w:val="both"/>
      </w:pPr>
      <w:r>
        <w:t xml:space="preserve">A készülékek olyan módon legyenek a hivatalban elhelyezve, hogy azokat az ügyfelek ne tudják elérni. </w:t>
      </w:r>
    </w:p>
    <w:p w14:paraId="53A4FD4A" w14:textId="77777777" w:rsidR="00493A5C" w:rsidRDefault="00493A5C" w:rsidP="00EB60F1">
      <w:pPr>
        <w:pStyle w:val="Listaszerbekezds"/>
        <w:numPr>
          <w:ilvl w:val="0"/>
          <w:numId w:val="13"/>
        </w:numPr>
        <w:jc w:val="both"/>
      </w:pPr>
      <w:r>
        <w:t xml:space="preserve">A monitor kijelzési képét az ügyfelek ne tudják elolvasni. </w:t>
      </w:r>
    </w:p>
    <w:p w14:paraId="53A4FD4B" w14:textId="77777777" w:rsidR="00493A5C" w:rsidRDefault="00493A5C" w:rsidP="00EB60F1">
      <w:pPr>
        <w:pStyle w:val="Listaszerbekezds"/>
        <w:numPr>
          <w:ilvl w:val="0"/>
          <w:numId w:val="13"/>
        </w:numPr>
        <w:jc w:val="both"/>
      </w:pPr>
      <w:r>
        <w:t xml:space="preserve">Ideiglenesen magára hagyott készülékek zárolása, képernyővédő aktiválása legyen megoldott. </w:t>
      </w:r>
    </w:p>
    <w:p w14:paraId="53A4FD4C" w14:textId="77777777" w:rsidR="00493A5C" w:rsidRPr="00493A5C" w:rsidRDefault="00493A5C" w:rsidP="00EB60F1">
      <w:pPr>
        <w:pStyle w:val="Listaszerbekezds"/>
        <w:numPr>
          <w:ilvl w:val="0"/>
          <w:numId w:val="13"/>
        </w:numPr>
        <w:jc w:val="both"/>
      </w:pPr>
      <w:r>
        <w:t>Munkaidő végén a munkaállomások kikapcsolása történjen meg</w:t>
      </w:r>
    </w:p>
    <w:p w14:paraId="53A4FD4D" w14:textId="77777777" w:rsidR="004179E2" w:rsidRDefault="004179E2">
      <w:pPr>
        <w:spacing w:before="0" w:after="200"/>
      </w:pPr>
      <w:r>
        <w:br w:type="page"/>
      </w:r>
    </w:p>
    <w:p w14:paraId="53A4FD4E" w14:textId="77777777" w:rsidR="00F82F08" w:rsidRPr="008362D6" w:rsidRDefault="00F82F08" w:rsidP="00F82F08">
      <w:pPr>
        <w:pStyle w:val="Listaszerbekezds"/>
        <w:ind w:left="1224"/>
        <w:jc w:val="both"/>
      </w:pPr>
    </w:p>
    <w:p w14:paraId="53A4FD4F" w14:textId="77777777" w:rsidR="00A1783F" w:rsidRDefault="0016229A" w:rsidP="00EB60F1">
      <w:pPr>
        <w:pStyle w:val="Cmsor1"/>
        <w:numPr>
          <w:ilvl w:val="0"/>
          <w:numId w:val="1"/>
        </w:numPr>
        <w:spacing w:before="360" w:after="360"/>
        <w:jc w:val="both"/>
      </w:pPr>
      <w:bookmarkStart w:id="104" w:name="_Toc512681449"/>
      <w:r>
        <w:t>MELLÉKLETEK</w:t>
      </w:r>
      <w:bookmarkEnd w:id="104"/>
    </w:p>
    <w:p w14:paraId="53A4FD50" w14:textId="77777777" w:rsidR="00463857" w:rsidRPr="00F0548F" w:rsidRDefault="00E10229" w:rsidP="00EB60F1">
      <w:pPr>
        <w:pStyle w:val="Cmsor2"/>
        <w:numPr>
          <w:ilvl w:val="1"/>
          <w:numId w:val="1"/>
        </w:numPr>
        <w:spacing w:before="360" w:after="240"/>
        <w:ind w:left="709" w:hanging="709"/>
        <w:jc w:val="both"/>
      </w:pPr>
      <w:bookmarkStart w:id="105" w:name="_Toc512681450"/>
      <w:r>
        <w:t xml:space="preserve">IBSZ 1. </w:t>
      </w:r>
      <w:r w:rsidR="00463857">
        <w:t>számú melléklet</w:t>
      </w:r>
      <w:r w:rsidR="00E972C8">
        <w:t xml:space="preserve"> - </w:t>
      </w:r>
      <w:r w:rsidR="00463857" w:rsidRPr="00F0548F">
        <w:t>Biztonsági osztályba sorolás</w:t>
      </w:r>
      <w:bookmarkEnd w:id="105"/>
    </w:p>
    <w:p w14:paraId="53A4FD51" w14:textId="77777777" w:rsidR="00463857" w:rsidRDefault="00463857" w:rsidP="00C859F0">
      <w:pPr>
        <w:jc w:val="both"/>
      </w:pPr>
      <w:r w:rsidRPr="00D344F2">
        <w:t>Adatbi</w:t>
      </w:r>
      <w:r>
        <w:t xml:space="preserve">ztonság szempontjából a Szervezet kezelésében </w:t>
      </w:r>
      <w:r w:rsidRPr="00463857">
        <w:t>lévő elektronikus formában tárolt információkat, eszközöket, erőforrásokat és szolgáltatásokat a</w:t>
      </w:r>
      <w:r w:rsidRPr="00D344F2">
        <w:t xml:space="preserve"> kezelt adatok bizalmassága, sértetlensége és rendelkezésre állása szempontjából 1-től 5-ig terjedő</w:t>
      </w:r>
      <w:r>
        <w:t xml:space="preserve"> skálán</w:t>
      </w:r>
      <w:r w:rsidRPr="00D344F2">
        <w:t xml:space="preserve"> – a kockázat növekedésével arányosan növekvő - biztonsági osztályokba kell sorolni.</w:t>
      </w:r>
      <w:r>
        <w:t xml:space="preserve"> A besorolás eredményét melléklet formában rögzíteni kell az </w:t>
      </w:r>
      <w:r w:rsidR="00485102">
        <w:t xml:space="preserve">Információbiztonsági </w:t>
      </w:r>
      <w:r>
        <w:t>Szabályzatban is.</w:t>
      </w:r>
    </w:p>
    <w:p w14:paraId="53A4FD52" w14:textId="77777777" w:rsidR="00493A5C" w:rsidRDefault="00493A5C" w:rsidP="00C859F0">
      <w:pPr>
        <w:jc w:val="both"/>
      </w:pPr>
      <w:r>
        <w:t>Csanyteleki Polgármesteri Hivatal nyilatkozatban rögzíti, hogy a 2018.</w:t>
      </w:r>
      <w:r w:rsidR="00E77EE3">
        <w:t xml:space="preserve"> </w:t>
      </w:r>
      <w:r>
        <w:t>04 hó időszakban külsős szakember által egy kockázatértékelés során végzett 2013. évi L. törvénynek való megfelelés vizsgálatának eredményeként a Hivatal biztonsági szintje:</w:t>
      </w:r>
    </w:p>
    <w:p w14:paraId="53A4FD53" w14:textId="77777777" w:rsidR="001F3844" w:rsidRPr="00493A5C" w:rsidRDefault="001F3844" w:rsidP="001F3844">
      <w:pPr>
        <w:jc w:val="both"/>
        <w:rPr>
          <w:b/>
          <w:u w:val="single"/>
        </w:rPr>
      </w:pPr>
      <w:r>
        <w:rPr>
          <w:b/>
          <w:u w:val="single"/>
        </w:rPr>
        <w:t xml:space="preserve">A Hivatal </w:t>
      </w:r>
      <w:r w:rsidRPr="00493A5C">
        <w:rPr>
          <w:b/>
          <w:u w:val="single"/>
        </w:rPr>
        <w:t>Információs Rendszer</w:t>
      </w:r>
      <w:r>
        <w:rPr>
          <w:b/>
          <w:u w:val="single"/>
        </w:rPr>
        <w:t>e</w:t>
      </w:r>
      <w:r w:rsidRPr="00493A5C">
        <w:rPr>
          <w:b/>
          <w:u w:val="single"/>
        </w:rPr>
        <w:t xml:space="preserve"> 2-es (azaz kettes) besorolású </w:t>
      </w:r>
    </w:p>
    <w:p w14:paraId="53A4FD54" w14:textId="77777777" w:rsidR="001F3844" w:rsidRDefault="001F3844" w:rsidP="001F3844">
      <w:pPr>
        <w:jc w:val="both"/>
      </w:pPr>
    </w:p>
    <w:p w14:paraId="53A4FD55" w14:textId="77777777" w:rsidR="001F3844" w:rsidRDefault="001F3844" w:rsidP="001F3844">
      <w:pPr>
        <w:jc w:val="both"/>
      </w:pPr>
      <w:r>
        <w:t>Indok</w:t>
      </w:r>
      <w:r w:rsidR="00757811">
        <w:t>o</w:t>
      </w:r>
      <w:r>
        <w:t>lás:</w:t>
      </w:r>
    </w:p>
    <w:p w14:paraId="53A4FD56" w14:textId="77777777" w:rsidR="001F3844" w:rsidRDefault="001F3844" w:rsidP="001F3844">
      <w:pPr>
        <w:jc w:val="both"/>
      </w:pPr>
      <w:r>
        <w:t xml:space="preserve"> </w:t>
      </w:r>
      <w:r>
        <w:sym w:font="Symbol" w:char="F0B7"/>
      </w:r>
      <w:r>
        <w:t xml:space="preserve"> A szervezet által működtetett és kockázatértékelés során vizsgált elektronikus információs rendszer (Önkormányzati Információs Rendszer) nem magasabb a 2-es biztonsági osztálynál. Az ASP specifikus rendszerek nem a szervezet által működtetett rendszerek. </w:t>
      </w:r>
      <w:r w:rsidR="00F56CD5">
        <w:t>Az ASP-t használó számítógépek fizikai védelme kialakításra került, biztosítottak az illetéktelen felhasználással szemben. Továbbá bevezetésre kerültek az ASP rendszer védelme érdekében a megfelelő adminisztratív intézkedések. Logikai intézkedések közül a Hivatal pénzügyi és személyi lehetőségeit figyelembevéve bevezetésre kerültek a kockázatelemzés által szükségesnek ítélt technikai megoldások.</w:t>
      </w:r>
    </w:p>
    <w:p w14:paraId="53A4FD57" w14:textId="77777777" w:rsidR="001F3844" w:rsidRDefault="001F3844" w:rsidP="001F3844">
      <w:pPr>
        <w:jc w:val="both"/>
      </w:pPr>
      <w:r>
        <w:t xml:space="preserve"> </w:t>
      </w:r>
      <w:r>
        <w:sym w:font="Symbol" w:char="F0B7"/>
      </w:r>
      <w:r>
        <w:t xml:space="preserve"> Hivatalunkban az elektronikus információs rendszerek biztonságához kapcsolódó eljárások teljes kialakítására törekszünk, de ehhez belső forrásból sem megfelelő szaktudás, sem megfelelő eszközrendszer nem áll még rendelkezésünkre. </w:t>
      </w:r>
    </w:p>
    <w:p w14:paraId="53A4FD58" w14:textId="77777777" w:rsidR="001F3844" w:rsidRDefault="001F3844" w:rsidP="001F3844">
      <w:pPr>
        <w:jc w:val="both"/>
      </w:pPr>
      <w:r>
        <w:sym w:font="Symbol" w:char="F0B7"/>
      </w:r>
      <w:r>
        <w:t xml:space="preserve"> Hivatalunkban az információs rendszerek biztonságával kapcsolatos felelősségeket és feladatokat egy, az elektronikus információs rendszer biztonságáért felelős, irányítási jogkörében korlátozott személyhez rendeltük hozzá.</w:t>
      </w:r>
    </w:p>
    <w:p w14:paraId="53A4FD59" w14:textId="77777777" w:rsidR="001F3844" w:rsidRDefault="001F3844" w:rsidP="001F3844">
      <w:pPr>
        <w:jc w:val="both"/>
      </w:pPr>
      <w:r>
        <w:sym w:font="Symbol" w:char="F0B7"/>
      </w:r>
      <w:r>
        <w:t xml:space="preserve"> Hivatalunkban az elektronikus információs rendszerek biztonsági felügyelete nem automatizált. </w:t>
      </w:r>
    </w:p>
    <w:p w14:paraId="53A4FD5A" w14:textId="77777777" w:rsidR="001F3844" w:rsidRDefault="001F3844" w:rsidP="001F3844">
      <w:pPr>
        <w:jc w:val="both"/>
      </w:pPr>
      <w:r>
        <w:sym w:font="Symbol" w:char="F0B7"/>
      </w:r>
      <w:r>
        <w:t xml:space="preserve"> Hivatalalunkban az elektronikus információs rendszerek előállítanak a biztonságra vonatkozó információkat, de azokat a szervezet nem elemzi. </w:t>
      </w:r>
    </w:p>
    <w:p w14:paraId="53A4FD5B" w14:textId="77777777" w:rsidR="001F3844" w:rsidRDefault="001F3844" w:rsidP="001F3844">
      <w:pPr>
        <w:jc w:val="both"/>
      </w:pPr>
      <w:r>
        <w:sym w:font="Symbol" w:char="F0B7"/>
      </w:r>
      <w:r>
        <w:t xml:space="preserve"> A hiányosságok pótlására Hivatalunk intézkedési tervet fog készíteni, melyhez határidőket és felelős személyeket fog hozzárendelni. </w:t>
      </w:r>
    </w:p>
    <w:p w14:paraId="53A4FD5C" w14:textId="77777777" w:rsidR="008E5E5A" w:rsidRDefault="008E5E5A">
      <w:pPr>
        <w:spacing w:before="0" w:after="200"/>
      </w:pPr>
      <w:r>
        <w:br w:type="page"/>
      </w:r>
    </w:p>
    <w:p w14:paraId="53A4FD5D" w14:textId="77777777" w:rsidR="001161B2" w:rsidRDefault="00493A5C" w:rsidP="00C859F0">
      <w:pPr>
        <w:jc w:val="both"/>
      </w:pPr>
      <w:r>
        <w:lastRenderedPageBreak/>
        <w:t xml:space="preserve"> </w:t>
      </w:r>
    </w:p>
    <w:p w14:paraId="53A4FD5E" w14:textId="77777777" w:rsidR="00B07E15" w:rsidRPr="001F3844" w:rsidRDefault="00B07E15" w:rsidP="00B07E15">
      <w:pPr>
        <w:jc w:val="center"/>
        <w:rPr>
          <w:b/>
          <w:sz w:val="26"/>
          <w:szCs w:val="26"/>
        </w:rPr>
      </w:pPr>
      <w:r w:rsidRPr="001F3844">
        <w:rPr>
          <w:b/>
          <w:sz w:val="26"/>
          <w:szCs w:val="26"/>
        </w:rPr>
        <w:t>A Hivatal elektronikus információs rendszereinek biztonsági osztályba sorolása</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686"/>
        <w:gridCol w:w="1422"/>
        <w:gridCol w:w="922"/>
        <w:gridCol w:w="1345"/>
        <w:gridCol w:w="949"/>
        <w:gridCol w:w="1033"/>
        <w:gridCol w:w="850"/>
        <w:gridCol w:w="835"/>
      </w:tblGrid>
      <w:tr w:rsidR="00B07E15" w:rsidRPr="00B82134" w14:paraId="53A4FD67" w14:textId="77777777" w:rsidTr="00757811">
        <w:trPr>
          <w:trHeight w:val="300"/>
          <w:tblHeader/>
          <w:jc w:val="center"/>
        </w:trPr>
        <w:tc>
          <w:tcPr>
            <w:tcW w:w="932" w:type="pct"/>
            <w:shd w:val="clear" w:color="auto" w:fill="BFBFBF" w:themeFill="background1" w:themeFillShade="BF"/>
            <w:noWrap/>
            <w:vAlign w:val="center"/>
            <w:hideMark/>
          </w:tcPr>
          <w:p w14:paraId="53A4FD5F" w14:textId="77777777" w:rsidR="00B07E15" w:rsidRPr="00757811" w:rsidRDefault="00B07E15" w:rsidP="00DF654E">
            <w:pPr>
              <w:spacing w:before="60" w:after="60"/>
              <w:jc w:val="center"/>
              <w:rPr>
                <w:b/>
                <w:bCs/>
                <w:color w:val="000000"/>
                <w:sz w:val="16"/>
                <w:szCs w:val="16"/>
              </w:rPr>
            </w:pPr>
            <w:r w:rsidRPr="00757811">
              <w:rPr>
                <w:b/>
                <w:bCs/>
                <w:color w:val="000000"/>
                <w:sz w:val="16"/>
                <w:szCs w:val="16"/>
              </w:rPr>
              <w:t>EIR megnevezése</w:t>
            </w:r>
          </w:p>
        </w:tc>
        <w:tc>
          <w:tcPr>
            <w:tcW w:w="786" w:type="pct"/>
            <w:shd w:val="clear" w:color="auto" w:fill="BFBFBF" w:themeFill="background1" w:themeFillShade="BF"/>
            <w:noWrap/>
            <w:vAlign w:val="center"/>
            <w:hideMark/>
          </w:tcPr>
          <w:p w14:paraId="53A4FD60" w14:textId="77777777" w:rsidR="00B07E15" w:rsidRPr="00757811" w:rsidRDefault="00B07E15" w:rsidP="00DF654E">
            <w:pPr>
              <w:spacing w:before="60" w:after="60"/>
              <w:jc w:val="center"/>
              <w:rPr>
                <w:b/>
                <w:bCs/>
                <w:color w:val="000000"/>
                <w:sz w:val="16"/>
                <w:szCs w:val="16"/>
              </w:rPr>
            </w:pPr>
            <w:r w:rsidRPr="00757811">
              <w:rPr>
                <w:b/>
                <w:bCs/>
                <w:color w:val="000000"/>
                <w:sz w:val="16"/>
                <w:szCs w:val="16"/>
              </w:rPr>
              <w:t>EIR leírása</w:t>
            </w:r>
          </w:p>
        </w:tc>
        <w:tc>
          <w:tcPr>
            <w:tcW w:w="510" w:type="pct"/>
            <w:shd w:val="clear" w:color="auto" w:fill="BFBFBF" w:themeFill="background1" w:themeFillShade="BF"/>
            <w:noWrap/>
            <w:vAlign w:val="center"/>
            <w:hideMark/>
          </w:tcPr>
          <w:p w14:paraId="53A4FD61" w14:textId="77777777" w:rsidR="00B07E15" w:rsidRPr="00757811" w:rsidRDefault="00B07E15" w:rsidP="00DF654E">
            <w:pPr>
              <w:spacing w:before="60" w:after="60"/>
              <w:jc w:val="center"/>
              <w:rPr>
                <w:b/>
                <w:bCs/>
                <w:color w:val="000000"/>
                <w:sz w:val="16"/>
                <w:szCs w:val="16"/>
              </w:rPr>
            </w:pPr>
            <w:r w:rsidRPr="00757811">
              <w:rPr>
                <w:b/>
                <w:bCs/>
                <w:color w:val="000000"/>
                <w:sz w:val="16"/>
                <w:szCs w:val="16"/>
              </w:rPr>
              <w:t>Adatgazda</w:t>
            </w:r>
          </w:p>
        </w:tc>
        <w:tc>
          <w:tcPr>
            <w:tcW w:w="744" w:type="pct"/>
            <w:shd w:val="clear" w:color="auto" w:fill="BFBFBF" w:themeFill="background1" w:themeFillShade="BF"/>
            <w:noWrap/>
            <w:vAlign w:val="center"/>
            <w:hideMark/>
          </w:tcPr>
          <w:p w14:paraId="53A4FD62" w14:textId="77777777" w:rsidR="00B07E15" w:rsidRPr="00757811" w:rsidRDefault="00B07E15" w:rsidP="00DF654E">
            <w:pPr>
              <w:spacing w:before="60" w:after="60"/>
              <w:jc w:val="center"/>
              <w:rPr>
                <w:b/>
                <w:bCs/>
                <w:color w:val="000000"/>
                <w:sz w:val="16"/>
                <w:szCs w:val="16"/>
              </w:rPr>
            </w:pPr>
            <w:r w:rsidRPr="00757811">
              <w:rPr>
                <w:b/>
                <w:bCs/>
                <w:color w:val="000000"/>
                <w:sz w:val="16"/>
                <w:szCs w:val="16"/>
              </w:rPr>
              <w:t>A rendszerben kezelt adatok</w:t>
            </w:r>
          </w:p>
        </w:tc>
        <w:tc>
          <w:tcPr>
            <w:tcW w:w="525" w:type="pct"/>
            <w:shd w:val="clear" w:color="auto" w:fill="BFBFBF" w:themeFill="background1" w:themeFillShade="BF"/>
            <w:noWrap/>
            <w:vAlign w:val="center"/>
            <w:hideMark/>
          </w:tcPr>
          <w:p w14:paraId="53A4FD63" w14:textId="77777777" w:rsidR="00B07E15" w:rsidRPr="00757811" w:rsidRDefault="00B07E15" w:rsidP="00DF654E">
            <w:pPr>
              <w:spacing w:before="60" w:after="60"/>
              <w:jc w:val="center"/>
              <w:rPr>
                <w:b/>
                <w:bCs/>
                <w:color w:val="000000"/>
                <w:sz w:val="16"/>
                <w:szCs w:val="16"/>
              </w:rPr>
            </w:pPr>
            <w:r w:rsidRPr="00757811">
              <w:rPr>
                <w:b/>
                <w:bCs/>
                <w:color w:val="000000"/>
                <w:sz w:val="16"/>
                <w:szCs w:val="16"/>
              </w:rPr>
              <w:t>Bizalmasság</w:t>
            </w:r>
          </w:p>
        </w:tc>
        <w:tc>
          <w:tcPr>
            <w:tcW w:w="571" w:type="pct"/>
            <w:shd w:val="clear" w:color="auto" w:fill="BFBFBF" w:themeFill="background1" w:themeFillShade="BF"/>
            <w:noWrap/>
            <w:vAlign w:val="center"/>
            <w:hideMark/>
          </w:tcPr>
          <w:p w14:paraId="53A4FD64" w14:textId="77777777" w:rsidR="00B07E15" w:rsidRPr="00757811" w:rsidRDefault="00B07E15" w:rsidP="00DF654E">
            <w:pPr>
              <w:spacing w:before="60" w:after="60"/>
              <w:jc w:val="center"/>
              <w:rPr>
                <w:b/>
                <w:bCs/>
                <w:color w:val="000000"/>
                <w:sz w:val="16"/>
                <w:szCs w:val="16"/>
              </w:rPr>
            </w:pPr>
            <w:r w:rsidRPr="00757811">
              <w:rPr>
                <w:b/>
                <w:bCs/>
                <w:color w:val="000000"/>
                <w:sz w:val="16"/>
                <w:szCs w:val="16"/>
              </w:rPr>
              <w:t>Sértetlenség</w:t>
            </w:r>
          </w:p>
        </w:tc>
        <w:tc>
          <w:tcPr>
            <w:tcW w:w="470" w:type="pct"/>
            <w:shd w:val="clear" w:color="auto" w:fill="BFBFBF" w:themeFill="background1" w:themeFillShade="BF"/>
            <w:noWrap/>
            <w:vAlign w:val="center"/>
            <w:hideMark/>
          </w:tcPr>
          <w:p w14:paraId="53A4FD65" w14:textId="77777777" w:rsidR="00B07E15" w:rsidRPr="00757811" w:rsidRDefault="00B07E15" w:rsidP="00757811">
            <w:pPr>
              <w:spacing w:before="60" w:after="60"/>
              <w:jc w:val="center"/>
              <w:rPr>
                <w:b/>
                <w:bCs/>
                <w:color w:val="000000"/>
                <w:sz w:val="16"/>
                <w:szCs w:val="16"/>
              </w:rPr>
            </w:pPr>
            <w:r w:rsidRPr="00757811">
              <w:rPr>
                <w:b/>
                <w:bCs/>
                <w:color w:val="000000"/>
                <w:sz w:val="16"/>
                <w:szCs w:val="16"/>
              </w:rPr>
              <w:t>Rendelke</w:t>
            </w:r>
            <w:r w:rsidR="00E77EE3">
              <w:rPr>
                <w:b/>
                <w:bCs/>
                <w:color w:val="000000"/>
                <w:sz w:val="16"/>
                <w:szCs w:val="16"/>
              </w:rPr>
              <w:t>-</w:t>
            </w:r>
            <w:r w:rsidRPr="00757811">
              <w:rPr>
                <w:b/>
                <w:bCs/>
                <w:color w:val="000000"/>
                <w:sz w:val="16"/>
                <w:szCs w:val="16"/>
              </w:rPr>
              <w:t>zésre</w:t>
            </w:r>
            <w:r w:rsidR="00757811">
              <w:rPr>
                <w:b/>
                <w:bCs/>
                <w:color w:val="000000"/>
                <w:sz w:val="16"/>
                <w:szCs w:val="16"/>
              </w:rPr>
              <w:t xml:space="preserve"> </w:t>
            </w:r>
            <w:r w:rsidRPr="00757811">
              <w:rPr>
                <w:b/>
                <w:bCs/>
                <w:color w:val="000000"/>
                <w:sz w:val="16"/>
                <w:szCs w:val="16"/>
              </w:rPr>
              <w:t>állás</w:t>
            </w:r>
          </w:p>
        </w:tc>
        <w:tc>
          <w:tcPr>
            <w:tcW w:w="462" w:type="pct"/>
            <w:shd w:val="clear" w:color="auto" w:fill="BFBFBF" w:themeFill="background1" w:themeFillShade="BF"/>
            <w:vAlign w:val="center"/>
          </w:tcPr>
          <w:p w14:paraId="53A4FD66" w14:textId="77777777" w:rsidR="00B07E15" w:rsidRPr="00757811" w:rsidRDefault="00B07E15" w:rsidP="00DF654E">
            <w:pPr>
              <w:spacing w:before="60" w:after="60"/>
              <w:jc w:val="center"/>
              <w:rPr>
                <w:b/>
                <w:bCs/>
                <w:color w:val="000000"/>
                <w:sz w:val="16"/>
                <w:szCs w:val="16"/>
              </w:rPr>
            </w:pPr>
            <w:r w:rsidRPr="00757811">
              <w:rPr>
                <w:b/>
                <w:bCs/>
                <w:color w:val="000000"/>
                <w:sz w:val="16"/>
                <w:szCs w:val="16"/>
              </w:rPr>
              <w:t>A rendszer biztonsági osztálya</w:t>
            </w:r>
          </w:p>
        </w:tc>
      </w:tr>
      <w:tr w:rsidR="001F3844" w:rsidRPr="00101572" w14:paraId="53A4FD70" w14:textId="77777777" w:rsidTr="00757811">
        <w:trPr>
          <w:trHeight w:val="300"/>
          <w:jc w:val="center"/>
        </w:trPr>
        <w:tc>
          <w:tcPr>
            <w:tcW w:w="932" w:type="pct"/>
            <w:tcBorders>
              <w:top w:val="single" w:sz="6" w:space="0" w:color="auto"/>
              <w:left w:val="single" w:sz="12" w:space="0" w:color="auto"/>
              <w:bottom w:val="single" w:sz="6" w:space="0" w:color="auto"/>
              <w:right w:val="single" w:sz="6" w:space="0" w:color="auto"/>
            </w:tcBorders>
            <w:shd w:val="clear" w:color="auto" w:fill="BFBFBF" w:themeFill="background1" w:themeFillShade="BF"/>
            <w:noWrap/>
            <w:vAlign w:val="center"/>
          </w:tcPr>
          <w:p w14:paraId="53A4FD68" w14:textId="77777777" w:rsidR="00B07E15" w:rsidRPr="00757811" w:rsidRDefault="00B07E15" w:rsidP="00DF654E">
            <w:pPr>
              <w:spacing w:before="60" w:after="60"/>
              <w:rPr>
                <w:b/>
                <w:color w:val="000000"/>
                <w:sz w:val="16"/>
                <w:szCs w:val="16"/>
              </w:rPr>
            </w:pPr>
            <w:r w:rsidRPr="00757811">
              <w:rPr>
                <w:b/>
                <w:color w:val="000000"/>
                <w:sz w:val="16"/>
                <w:szCs w:val="16"/>
              </w:rPr>
              <w:t>ÖNKADÓ (archív)</w:t>
            </w:r>
          </w:p>
        </w:tc>
        <w:tc>
          <w:tcPr>
            <w:tcW w:w="786"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69" w14:textId="77777777" w:rsidR="00B07E15" w:rsidRPr="00757811" w:rsidRDefault="00B07E15" w:rsidP="00DF654E">
            <w:pPr>
              <w:spacing w:before="60" w:after="60"/>
              <w:rPr>
                <w:color w:val="000000"/>
                <w:sz w:val="16"/>
                <w:szCs w:val="16"/>
              </w:rPr>
            </w:pPr>
            <w:r w:rsidRPr="00757811">
              <w:rPr>
                <w:color w:val="000000"/>
                <w:sz w:val="16"/>
                <w:szCs w:val="16"/>
              </w:rPr>
              <w:t>helyi adók nyilvántartása</w:t>
            </w:r>
          </w:p>
        </w:tc>
        <w:tc>
          <w:tcPr>
            <w:tcW w:w="510"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6A"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6B" w14:textId="77777777" w:rsidR="00B07E15" w:rsidRPr="00757811" w:rsidRDefault="00B07E15" w:rsidP="00DF654E">
            <w:pPr>
              <w:spacing w:before="60" w:after="60"/>
              <w:rPr>
                <w:color w:val="000000"/>
                <w:sz w:val="16"/>
                <w:szCs w:val="16"/>
              </w:rPr>
            </w:pPr>
            <w:r w:rsidRPr="00757811">
              <w:rPr>
                <w:color w:val="000000"/>
                <w:sz w:val="16"/>
                <w:szCs w:val="16"/>
              </w:rPr>
              <w:t>helyi adók, személyes adatok</w:t>
            </w:r>
          </w:p>
        </w:tc>
        <w:tc>
          <w:tcPr>
            <w:tcW w:w="52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6C"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571"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6D"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470"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6E" w14:textId="77777777" w:rsidR="00B07E15" w:rsidRPr="00757811" w:rsidRDefault="00B07E15" w:rsidP="00DF654E">
            <w:pPr>
              <w:spacing w:before="60" w:after="60"/>
              <w:jc w:val="center"/>
              <w:rPr>
                <w:b/>
                <w:color w:val="000000"/>
                <w:sz w:val="16"/>
                <w:szCs w:val="16"/>
              </w:rPr>
            </w:pPr>
            <w:r w:rsidRPr="00757811">
              <w:rPr>
                <w:b/>
                <w:color w:val="000000"/>
                <w:sz w:val="16"/>
                <w:szCs w:val="16"/>
              </w:rPr>
              <w:t>1</w:t>
            </w:r>
          </w:p>
        </w:tc>
        <w:tc>
          <w:tcPr>
            <w:tcW w:w="462" w:type="pct"/>
            <w:tcBorders>
              <w:top w:val="single" w:sz="6" w:space="0" w:color="auto"/>
              <w:left w:val="single" w:sz="6" w:space="0" w:color="auto"/>
              <w:bottom w:val="single" w:sz="6" w:space="0" w:color="auto"/>
              <w:right w:val="single" w:sz="12" w:space="0" w:color="auto"/>
            </w:tcBorders>
            <w:shd w:val="clear" w:color="auto" w:fill="BFBFBF" w:themeFill="background1" w:themeFillShade="BF"/>
            <w:vAlign w:val="center"/>
          </w:tcPr>
          <w:p w14:paraId="53A4FD6F"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r>
      <w:tr w:rsidR="001F3844" w:rsidRPr="00101572" w14:paraId="53A4FD79" w14:textId="77777777" w:rsidTr="00757811">
        <w:trPr>
          <w:trHeight w:val="300"/>
          <w:jc w:val="center"/>
        </w:trPr>
        <w:tc>
          <w:tcPr>
            <w:tcW w:w="932" w:type="pct"/>
            <w:tcBorders>
              <w:top w:val="single" w:sz="6" w:space="0" w:color="auto"/>
              <w:left w:val="single" w:sz="12" w:space="0" w:color="auto"/>
              <w:bottom w:val="single" w:sz="6" w:space="0" w:color="auto"/>
              <w:right w:val="single" w:sz="6" w:space="0" w:color="auto"/>
            </w:tcBorders>
            <w:shd w:val="clear" w:color="auto" w:fill="BFBFBF" w:themeFill="background1" w:themeFillShade="BF"/>
            <w:noWrap/>
            <w:vAlign w:val="center"/>
          </w:tcPr>
          <w:p w14:paraId="53A4FD71" w14:textId="77777777" w:rsidR="00B07E15" w:rsidRPr="00757811" w:rsidRDefault="00B07E15" w:rsidP="00DF654E">
            <w:pPr>
              <w:spacing w:before="60" w:after="60"/>
              <w:rPr>
                <w:b/>
                <w:color w:val="000000"/>
                <w:sz w:val="16"/>
                <w:szCs w:val="16"/>
              </w:rPr>
            </w:pPr>
            <w:r w:rsidRPr="00757811">
              <w:rPr>
                <w:b/>
                <w:color w:val="000000"/>
                <w:sz w:val="16"/>
                <w:szCs w:val="16"/>
              </w:rPr>
              <w:t>EPER integrált pénzügyi rendszer (archív)</w:t>
            </w:r>
          </w:p>
        </w:tc>
        <w:tc>
          <w:tcPr>
            <w:tcW w:w="786"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72" w14:textId="77777777" w:rsidR="00B07E15" w:rsidRPr="00757811" w:rsidRDefault="00B07E15" w:rsidP="00DF654E">
            <w:pPr>
              <w:spacing w:before="60" w:after="60"/>
              <w:rPr>
                <w:color w:val="000000"/>
                <w:sz w:val="16"/>
                <w:szCs w:val="16"/>
              </w:rPr>
            </w:pPr>
            <w:r w:rsidRPr="00757811">
              <w:rPr>
                <w:color w:val="000000"/>
                <w:sz w:val="16"/>
                <w:szCs w:val="16"/>
              </w:rPr>
              <w:t>integrált pénzügyi rendszer</w:t>
            </w:r>
          </w:p>
        </w:tc>
        <w:tc>
          <w:tcPr>
            <w:tcW w:w="510" w:type="pct"/>
            <w:tcBorders>
              <w:top w:val="single" w:sz="6" w:space="0" w:color="auto"/>
              <w:left w:val="single" w:sz="6" w:space="0" w:color="auto"/>
              <w:bottom w:val="single" w:sz="6" w:space="0" w:color="auto"/>
              <w:right w:val="single" w:sz="6" w:space="0" w:color="auto"/>
            </w:tcBorders>
            <w:shd w:val="clear" w:color="auto" w:fill="FFFFFF" w:themeFill="background1"/>
            <w:noWrap/>
          </w:tcPr>
          <w:p w14:paraId="53A4FD73"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74" w14:textId="77777777" w:rsidR="00B07E15" w:rsidRPr="00757811" w:rsidRDefault="00B07E15" w:rsidP="00DF654E">
            <w:pPr>
              <w:spacing w:before="60" w:after="60"/>
              <w:rPr>
                <w:color w:val="000000"/>
                <w:sz w:val="16"/>
                <w:szCs w:val="16"/>
              </w:rPr>
            </w:pPr>
            <w:r w:rsidRPr="00757811">
              <w:rPr>
                <w:color w:val="000000"/>
                <w:sz w:val="16"/>
                <w:szCs w:val="16"/>
              </w:rPr>
              <w:t>személyes adatok, beszámoló, költségvetés, szerződések</w:t>
            </w:r>
          </w:p>
        </w:tc>
        <w:tc>
          <w:tcPr>
            <w:tcW w:w="52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75"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571"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76"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470"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77"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462" w:type="pct"/>
            <w:tcBorders>
              <w:top w:val="single" w:sz="6" w:space="0" w:color="auto"/>
              <w:left w:val="single" w:sz="6" w:space="0" w:color="auto"/>
              <w:bottom w:val="single" w:sz="6" w:space="0" w:color="auto"/>
              <w:right w:val="single" w:sz="12" w:space="0" w:color="auto"/>
            </w:tcBorders>
            <w:shd w:val="clear" w:color="auto" w:fill="BFBFBF" w:themeFill="background1" w:themeFillShade="BF"/>
            <w:vAlign w:val="center"/>
          </w:tcPr>
          <w:p w14:paraId="53A4FD78"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r>
      <w:tr w:rsidR="001F3844" w:rsidRPr="00101572" w14:paraId="53A4FD82" w14:textId="77777777" w:rsidTr="00757811">
        <w:trPr>
          <w:trHeight w:val="300"/>
          <w:jc w:val="center"/>
        </w:trPr>
        <w:tc>
          <w:tcPr>
            <w:tcW w:w="932" w:type="pct"/>
            <w:tcBorders>
              <w:top w:val="single" w:sz="6" w:space="0" w:color="auto"/>
              <w:left w:val="single" w:sz="12" w:space="0" w:color="auto"/>
              <w:bottom w:val="single" w:sz="6" w:space="0" w:color="auto"/>
              <w:right w:val="single" w:sz="6" w:space="0" w:color="auto"/>
            </w:tcBorders>
            <w:shd w:val="clear" w:color="auto" w:fill="BFBFBF" w:themeFill="background1" w:themeFillShade="BF"/>
            <w:noWrap/>
            <w:vAlign w:val="center"/>
          </w:tcPr>
          <w:p w14:paraId="53A4FD7A" w14:textId="77777777" w:rsidR="00B07E15" w:rsidRPr="00757811" w:rsidRDefault="00B07E15" w:rsidP="00DF654E">
            <w:pPr>
              <w:spacing w:before="60" w:after="60"/>
              <w:rPr>
                <w:b/>
                <w:color w:val="000000"/>
                <w:sz w:val="16"/>
                <w:szCs w:val="16"/>
              </w:rPr>
            </w:pPr>
            <w:r w:rsidRPr="00757811">
              <w:rPr>
                <w:b/>
                <w:color w:val="000000"/>
                <w:sz w:val="16"/>
                <w:szCs w:val="16"/>
              </w:rPr>
              <w:t>EKATA (archív)</w:t>
            </w:r>
          </w:p>
        </w:tc>
        <w:tc>
          <w:tcPr>
            <w:tcW w:w="786"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7B" w14:textId="77777777" w:rsidR="00B07E15" w:rsidRPr="00757811" w:rsidRDefault="00B07E15" w:rsidP="00DF654E">
            <w:pPr>
              <w:spacing w:before="60" w:after="60"/>
              <w:rPr>
                <w:color w:val="000000"/>
                <w:sz w:val="16"/>
                <w:szCs w:val="16"/>
              </w:rPr>
            </w:pPr>
            <w:r w:rsidRPr="00757811">
              <w:rPr>
                <w:color w:val="000000"/>
                <w:sz w:val="16"/>
                <w:szCs w:val="16"/>
              </w:rPr>
              <w:t>kataszter nyilvántartó (tárgyi eszköz nyilvántartó)</w:t>
            </w:r>
          </w:p>
        </w:tc>
        <w:tc>
          <w:tcPr>
            <w:tcW w:w="510" w:type="pct"/>
            <w:tcBorders>
              <w:top w:val="single" w:sz="6" w:space="0" w:color="auto"/>
              <w:left w:val="single" w:sz="6" w:space="0" w:color="auto"/>
              <w:bottom w:val="single" w:sz="6" w:space="0" w:color="auto"/>
              <w:right w:val="single" w:sz="6" w:space="0" w:color="auto"/>
            </w:tcBorders>
            <w:shd w:val="clear" w:color="auto" w:fill="FFFFFF" w:themeFill="background1"/>
            <w:noWrap/>
          </w:tcPr>
          <w:p w14:paraId="53A4FD7C"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7D" w14:textId="77777777" w:rsidR="00B07E15" w:rsidRPr="00757811" w:rsidRDefault="00B07E15" w:rsidP="00DF654E">
            <w:pPr>
              <w:spacing w:before="60" w:after="60"/>
              <w:rPr>
                <w:color w:val="000000"/>
                <w:sz w:val="16"/>
                <w:szCs w:val="16"/>
              </w:rPr>
            </w:pPr>
            <w:r w:rsidRPr="00757811">
              <w:rPr>
                <w:color w:val="000000"/>
                <w:sz w:val="16"/>
                <w:szCs w:val="16"/>
              </w:rPr>
              <w:t>vagyonnal kapcsolatos adatok</w:t>
            </w:r>
          </w:p>
        </w:tc>
        <w:tc>
          <w:tcPr>
            <w:tcW w:w="52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7E" w14:textId="77777777" w:rsidR="00B07E15" w:rsidRPr="00757811" w:rsidRDefault="00B07E15" w:rsidP="00DF654E">
            <w:pPr>
              <w:spacing w:before="60" w:after="60"/>
              <w:jc w:val="center"/>
              <w:rPr>
                <w:b/>
                <w:color w:val="000000"/>
                <w:sz w:val="16"/>
                <w:szCs w:val="16"/>
              </w:rPr>
            </w:pPr>
            <w:r w:rsidRPr="00757811">
              <w:rPr>
                <w:b/>
                <w:color w:val="000000"/>
                <w:sz w:val="16"/>
                <w:szCs w:val="16"/>
              </w:rPr>
              <w:t>1</w:t>
            </w:r>
          </w:p>
        </w:tc>
        <w:tc>
          <w:tcPr>
            <w:tcW w:w="571"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7F"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470"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80" w14:textId="77777777" w:rsidR="00B07E15" w:rsidRPr="00757811" w:rsidRDefault="00B07E15" w:rsidP="00DF654E">
            <w:pPr>
              <w:spacing w:before="60" w:after="60"/>
              <w:jc w:val="center"/>
              <w:rPr>
                <w:b/>
                <w:color w:val="000000"/>
                <w:sz w:val="16"/>
                <w:szCs w:val="16"/>
              </w:rPr>
            </w:pPr>
            <w:r w:rsidRPr="00757811">
              <w:rPr>
                <w:b/>
                <w:color w:val="000000"/>
                <w:sz w:val="16"/>
                <w:szCs w:val="16"/>
              </w:rPr>
              <w:t>1</w:t>
            </w:r>
          </w:p>
        </w:tc>
        <w:tc>
          <w:tcPr>
            <w:tcW w:w="462" w:type="pct"/>
            <w:tcBorders>
              <w:top w:val="single" w:sz="6" w:space="0" w:color="auto"/>
              <w:left w:val="single" w:sz="6" w:space="0" w:color="auto"/>
              <w:bottom w:val="single" w:sz="6" w:space="0" w:color="auto"/>
              <w:right w:val="single" w:sz="12" w:space="0" w:color="auto"/>
            </w:tcBorders>
            <w:shd w:val="clear" w:color="auto" w:fill="BFBFBF" w:themeFill="background1" w:themeFillShade="BF"/>
            <w:vAlign w:val="center"/>
          </w:tcPr>
          <w:p w14:paraId="53A4FD81"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r>
      <w:tr w:rsidR="001F3844" w:rsidRPr="00101572" w14:paraId="53A4FD8B" w14:textId="77777777" w:rsidTr="00757811">
        <w:trPr>
          <w:trHeight w:val="300"/>
          <w:jc w:val="center"/>
        </w:trPr>
        <w:tc>
          <w:tcPr>
            <w:tcW w:w="932" w:type="pct"/>
            <w:tcBorders>
              <w:top w:val="single" w:sz="6" w:space="0" w:color="auto"/>
              <w:left w:val="single" w:sz="12" w:space="0" w:color="auto"/>
              <w:bottom w:val="single" w:sz="6" w:space="0" w:color="auto"/>
              <w:right w:val="single" w:sz="6" w:space="0" w:color="auto"/>
            </w:tcBorders>
            <w:shd w:val="clear" w:color="auto" w:fill="BFBFBF" w:themeFill="background1" w:themeFillShade="BF"/>
            <w:noWrap/>
            <w:vAlign w:val="center"/>
          </w:tcPr>
          <w:p w14:paraId="53A4FD83" w14:textId="77777777" w:rsidR="00B07E15" w:rsidRPr="00757811" w:rsidRDefault="00F56CD5" w:rsidP="00DF654E">
            <w:pPr>
              <w:spacing w:before="60" w:after="60"/>
              <w:rPr>
                <w:b/>
                <w:color w:val="000000"/>
                <w:sz w:val="16"/>
                <w:szCs w:val="16"/>
              </w:rPr>
            </w:pPr>
            <w:r w:rsidRPr="00757811">
              <w:rPr>
                <w:b/>
                <w:color w:val="000000"/>
                <w:sz w:val="16"/>
                <w:szCs w:val="16"/>
              </w:rPr>
              <w:t>WIKT</w:t>
            </w:r>
            <w:r w:rsidR="00B07E15" w:rsidRPr="00757811">
              <w:rPr>
                <w:b/>
                <w:color w:val="000000"/>
                <w:sz w:val="16"/>
                <w:szCs w:val="16"/>
              </w:rPr>
              <w:t xml:space="preserve"> (archív)</w:t>
            </w:r>
          </w:p>
        </w:tc>
        <w:tc>
          <w:tcPr>
            <w:tcW w:w="786"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84" w14:textId="77777777" w:rsidR="00B07E15" w:rsidRPr="00757811" w:rsidRDefault="00B07E15" w:rsidP="00DF654E">
            <w:pPr>
              <w:spacing w:before="60" w:after="60"/>
              <w:rPr>
                <w:color w:val="000000"/>
                <w:sz w:val="16"/>
                <w:szCs w:val="16"/>
              </w:rPr>
            </w:pPr>
            <w:r w:rsidRPr="00757811">
              <w:rPr>
                <w:color w:val="000000"/>
                <w:sz w:val="16"/>
                <w:szCs w:val="16"/>
              </w:rPr>
              <w:t>iktatóprogram</w:t>
            </w:r>
          </w:p>
        </w:tc>
        <w:tc>
          <w:tcPr>
            <w:tcW w:w="510" w:type="pct"/>
            <w:tcBorders>
              <w:top w:val="single" w:sz="6" w:space="0" w:color="auto"/>
              <w:left w:val="single" w:sz="6" w:space="0" w:color="auto"/>
              <w:bottom w:val="single" w:sz="6" w:space="0" w:color="auto"/>
              <w:right w:val="single" w:sz="6" w:space="0" w:color="auto"/>
            </w:tcBorders>
            <w:shd w:val="clear" w:color="auto" w:fill="FFFFFF" w:themeFill="background1"/>
            <w:noWrap/>
          </w:tcPr>
          <w:p w14:paraId="53A4FD85"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86" w14:textId="77777777" w:rsidR="00B07E15" w:rsidRPr="00757811" w:rsidRDefault="00B07E15" w:rsidP="00DF654E">
            <w:pPr>
              <w:spacing w:before="60" w:after="60"/>
              <w:rPr>
                <w:color w:val="000000"/>
                <w:sz w:val="16"/>
                <w:szCs w:val="16"/>
              </w:rPr>
            </w:pPr>
            <w:r w:rsidRPr="00757811">
              <w:rPr>
                <w:color w:val="000000"/>
                <w:sz w:val="16"/>
                <w:szCs w:val="16"/>
              </w:rPr>
              <w:t>személyes adatok, beszámoló, költségvetés, szerződések, kötelezettségvállalás</w:t>
            </w:r>
          </w:p>
        </w:tc>
        <w:tc>
          <w:tcPr>
            <w:tcW w:w="52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87"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571"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88"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470"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89"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462" w:type="pct"/>
            <w:tcBorders>
              <w:top w:val="single" w:sz="6" w:space="0" w:color="auto"/>
              <w:left w:val="single" w:sz="6" w:space="0" w:color="auto"/>
              <w:bottom w:val="single" w:sz="6" w:space="0" w:color="auto"/>
              <w:right w:val="single" w:sz="12" w:space="0" w:color="auto"/>
            </w:tcBorders>
            <w:shd w:val="clear" w:color="auto" w:fill="BFBFBF" w:themeFill="background1" w:themeFillShade="BF"/>
            <w:vAlign w:val="center"/>
          </w:tcPr>
          <w:p w14:paraId="53A4FD8A"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r>
      <w:tr w:rsidR="001F3844" w:rsidRPr="00101572" w14:paraId="53A4FD94" w14:textId="77777777" w:rsidTr="00757811">
        <w:trPr>
          <w:trHeight w:val="300"/>
          <w:jc w:val="center"/>
        </w:trPr>
        <w:tc>
          <w:tcPr>
            <w:tcW w:w="932" w:type="pct"/>
            <w:tcBorders>
              <w:top w:val="single" w:sz="6" w:space="0" w:color="auto"/>
              <w:left w:val="single" w:sz="12" w:space="0" w:color="auto"/>
              <w:bottom w:val="single" w:sz="6" w:space="0" w:color="auto"/>
              <w:right w:val="single" w:sz="6" w:space="0" w:color="auto"/>
            </w:tcBorders>
            <w:shd w:val="clear" w:color="auto" w:fill="BFBFBF" w:themeFill="background1" w:themeFillShade="BF"/>
            <w:noWrap/>
            <w:vAlign w:val="center"/>
          </w:tcPr>
          <w:p w14:paraId="53A4FD8C" w14:textId="77777777" w:rsidR="00B07E15" w:rsidRPr="00757811" w:rsidRDefault="00B07E15" w:rsidP="00DF654E">
            <w:pPr>
              <w:spacing w:before="60" w:after="60"/>
              <w:rPr>
                <w:b/>
                <w:color w:val="000000"/>
                <w:sz w:val="16"/>
                <w:szCs w:val="16"/>
              </w:rPr>
            </w:pPr>
            <w:r w:rsidRPr="00757811">
              <w:rPr>
                <w:b/>
                <w:color w:val="000000"/>
                <w:sz w:val="16"/>
                <w:szCs w:val="16"/>
              </w:rPr>
              <w:t>Helyi Vizuál Regiszter</w:t>
            </w:r>
          </w:p>
        </w:tc>
        <w:tc>
          <w:tcPr>
            <w:tcW w:w="786"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8D" w14:textId="77777777" w:rsidR="00B07E15" w:rsidRPr="00757811" w:rsidRDefault="00B07E15" w:rsidP="00DF654E">
            <w:pPr>
              <w:spacing w:before="60" w:after="60"/>
              <w:rPr>
                <w:color w:val="000000"/>
                <w:sz w:val="16"/>
                <w:szCs w:val="16"/>
              </w:rPr>
            </w:pPr>
            <w:r w:rsidRPr="00757811">
              <w:rPr>
                <w:color w:val="000000"/>
                <w:sz w:val="16"/>
                <w:szCs w:val="16"/>
              </w:rPr>
              <w:t>népesség nyilvántartás</w:t>
            </w:r>
          </w:p>
        </w:tc>
        <w:tc>
          <w:tcPr>
            <w:tcW w:w="510" w:type="pct"/>
            <w:tcBorders>
              <w:top w:val="single" w:sz="6" w:space="0" w:color="auto"/>
              <w:left w:val="single" w:sz="6" w:space="0" w:color="auto"/>
              <w:bottom w:val="single" w:sz="6" w:space="0" w:color="auto"/>
              <w:right w:val="single" w:sz="6" w:space="0" w:color="auto"/>
            </w:tcBorders>
            <w:shd w:val="clear" w:color="auto" w:fill="FFFFFF" w:themeFill="background1"/>
            <w:noWrap/>
          </w:tcPr>
          <w:p w14:paraId="53A4FD8E"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8F" w14:textId="77777777" w:rsidR="00B07E15" w:rsidRPr="00757811" w:rsidRDefault="00B07E15" w:rsidP="00DF654E">
            <w:pPr>
              <w:spacing w:before="60" w:after="60"/>
              <w:rPr>
                <w:color w:val="000000"/>
                <w:sz w:val="16"/>
                <w:szCs w:val="16"/>
              </w:rPr>
            </w:pPr>
            <w:r w:rsidRPr="00757811">
              <w:rPr>
                <w:color w:val="000000"/>
                <w:sz w:val="16"/>
                <w:szCs w:val="16"/>
              </w:rPr>
              <w:t>illetékköteles adatok</w:t>
            </w:r>
          </w:p>
        </w:tc>
        <w:tc>
          <w:tcPr>
            <w:tcW w:w="52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90"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571"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91"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470"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92" w14:textId="77777777" w:rsidR="00B07E15" w:rsidRPr="00757811" w:rsidRDefault="00B07E15" w:rsidP="00DF654E">
            <w:pPr>
              <w:spacing w:before="60" w:after="60"/>
              <w:jc w:val="center"/>
              <w:rPr>
                <w:b/>
                <w:color w:val="000000"/>
                <w:sz w:val="16"/>
                <w:szCs w:val="16"/>
              </w:rPr>
            </w:pPr>
            <w:r w:rsidRPr="00757811">
              <w:rPr>
                <w:b/>
                <w:color w:val="000000"/>
                <w:sz w:val="16"/>
                <w:szCs w:val="16"/>
              </w:rPr>
              <w:t>1</w:t>
            </w:r>
          </w:p>
        </w:tc>
        <w:tc>
          <w:tcPr>
            <w:tcW w:w="462" w:type="pct"/>
            <w:tcBorders>
              <w:top w:val="single" w:sz="6" w:space="0" w:color="auto"/>
              <w:left w:val="single" w:sz="6" w:space="0" w:color="auto"/>
              <w:bottom w:val="single" w:sz="6" w:space="0" w:color="auto"/>
              <w:right w:val="single" w:sz="12" w:space="0" w:color="auto"/>
            </w:tcBorders>
            <w:shd w:val="clear" w:color="auto" w:fill="BFBFBF" w:themeFill="background1" w:themeFillShade="BF"/>
            <w:vAlign w:val="center"/>
          </w:tcPr>
          <w:p w14:paraId="53A4FD93"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r>
      <w:tr w:rsidR="001F3844" w:rsidRPr="00101572" w14:paraId="53A4FD9D" w14:textId="77777777" w:rsidTr="00757811">
        <w:trPr>
          <w:trHeight w:val="300"/>
          <w:jc w:val="center"/>
        </w:trPr>
        <w:tc>
          <w:tcPr>
            <w:tcW w:w="932" w:type="pct"/>
            <w:tcBorders>
              <w:top w:val="single" w:sz="6" w:space="0" w:color="auto"/>
              <w:left w:val="single" w:sz="12" w:space="0" w:color="auto"/>
              <w:bottom w:val="single" w:sz="6" w:space="0" w:color="auto"/>
              <w:right w:val="single" w:sz="6" w:space="0" w:color="auto"/>
            </w:tcBorders>
            <w:shd w:val="clear" w:color="auto" w:fill="BFBFBF" w:themeFill="background1" w:themeFillShade="BF"/>
            <w:noWrap/>
            <w:vAlign w:val="center"/>
          </w:tcPr>
          <w:p w14:paraId="53A4FD95" w14:textId="77777777" w:rsidR="00B07E15" w:rsidRPr="00757811" w:rsidRDefault="00B07E15" w:rsidP="00DF654E">
            <w:pPr>
              <w:spacing w:before="60" w:after="60"/>
              <w:rPr>
                <w:b/>
                <w:color w:val="000000"/>
                <w:sz w:val="16"/>
                <w:szCs w:val="16"/>
              </w:rPr>
            </w:pPr>
            <w:r w:rsidRPr="00757811">
              <w:rPr>
                <w:b/>
                <w:color w:val="000000"/>
                <w:sz w:val="16"/>
                <w:szCs w:val="16"/>
              </w:rPr>
              <w:t>WIN</w:t>
            </w:r>
            <w:r w:rsidR="00F56CD5" w:rsidRPr="00757811">
              <w:rPr>
                <w:b/>
                <w:color w:val="000000"/>
                <w:sz w:val="16"/>
                <w:szCs w:val="16"/>
              </w:rPr>
              <w:t>MANKO</w:t>
            </w:r>
          </w:p>
        </w:tc>
        <w:tc>
          <w:tcPr>
            <w:tcW w:w="786"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96" w14:textId="77777777" w:rsidR="00B07E15" w:rsidRPr="00757811" w:rsidRDefault="00B07E15" w:rsidP="00DF654E">
            <w:pPr>
              <w:spacing w:before="60" w:after="60"/>
              <w:rPr>
                <w:color w:val="000000"/>
                <w:sz w:val="16"/>
                <w:szCs w:val="16"/>
              </w:rPr>
            </w:pPr>
            <w:r w:rsidRPr="00757811">
              <w:rPr>
                <w:color w:val="000000"/>
                <w:sz w:val="16"/>
                <w:szCs w:val="16"/>
              </w:rPr>
              <w:t>szociális segélyezési rendszer</w:t>
            </w:r>
          </w:p>
        </w:tc>
        <w:tc>
          <w:tcPr>
            <w:tcW w:w="510"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97"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tcBorders>
              <w:top w:val="single" w:sz="6" w:space="0" w:color="auto"/>
              <w:left w:val="single" w:sz="6" w:space="0" w:color="auto"/>
              <w:bottom w:val="single" w:sz="6" w:space="0" w:color="auto"/>
              <w:right w:val="single" w:sz="6" w:space="0" w:color="auto"/>
            </w:tcBorders>
            <w:shd w:val="clear" w:color="auto" w:fill="FFFFFF" w:themeFill="background1"/>
            <w:noWrap/>
            <w:vAlign w:val="center"/>
          </w:tcPr>
          <w:p w14:paraId="53A4FD98" w14:textId="77777777" w:rsidR="00B07E15" w:rsidRPr="00757811" w:rsidRDefault="00F56CD5" w:rsidP="52C6CAE4">
            <w:pPr>
              <w:spacing w:before="60" w:after="60"/>
              <w:rPr>
                <w:color w:val="000000" w:themeColor="text1"/>
                <w:sz w:val="16"/>
                <w:szCs w:val="16"/>
              </w:rPr>
            </w:pPr>
            <w:r w:rsidRPr="00757811">
              <w:rPr>
                <w:color w:val="000000" w:themeColor="text1"/>
                <w:sz w:val="16"/>
                <w:szCs w:val="16"/>
              </w:rPr>
              <w:t xml:space="preserve">kiemelt </w:t>
            </w:r>
            <w:r w:rsidR="52C6CAE4" w:rsidRPr="00757811">
              <w:rPr>
                <w:color w:val="000000" w:themeColor="text1"/>
                <w:sz w:val="16"/>
                <w:szCs w:val="16"/>
              </w:rPr>
              <w:t>személyes adatok</w:t>
            </w:r>
          </w:p>
        </w:tc>
        <w:tc>
          <w:tcPr>
            <w:tcW w:w="525"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99"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571"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9A"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470"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A4FD9B" w14:textId="77777777" w:rsidR="00B07E15" w:rsidRPr="00757811" w:rsidRDefault="00B07E15" w:rsidP="00DF654E">
            <w:pPr>
              <w:spacing w:before="60" w:after="60"/>
              <w:jc w:val="center"/>
              <w:rPr>
                <w:b/>
                <w:color w:val="000000"/>
                <w:sz w:val="16"/>
                <w:szCs w:val="16"/>
              </w:rPr>
            </w:pPr>
            <w:r w:rsidRPr="00757811">
              <w:rPr>
                <w:b/>
                <w:color w:val="000000"/>
                <w:sz w:val="16"/>
                <w:szCs w:val="16"/>
              </w:rPr>
              <w:t>1</w:t>
            </w:r>
          </w:p>
        </w:tc>
        <w:tc>
          <w:tcPr>
            <w:tcW w:w="462" w:type="pct"/>
            <w:tcBorders>
              <w:top w:val="single" w:sz="6" w:space="0" w:color="auto"/>
              <w:left w:val="single" w:sz="6" w:space="0" w:color="auto"/>
              <w:bottom w:val="single" w:sz="6" w:space="0" w:color="auto"/>
              <w:right w:val="single" w:sz="12" w:space="0" w:color="auto"/>
            </w:tcBorders>
            <w:shd w:val="clear" w:color="auto" w:fill="BFBFBF" w:themeFill="background1" w:themeFillShade="BF"/>
            <w:vAlign w:val="center"/>
          </w:tcPr>
          <w:p w14:paraId="53A4FD9C"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r>
      <w:tr w:rsidR="001F3844" w:rsidRPr="00B82134" w14:paraId="53A4FDAB" w14:textId="77777777" w:rsidTr="00757811">
        <w:trPr>
          <w:trHeight w:val="300"/>
          <w:jc w:val="center"/>
        </w:trPr>
        <w:tc>
          <w:tcPr>
            <w:tcW w:w="932" w:type="pct"/>
            <w:shd w:val="clear" w:color="auto" w:fill="BFBFBF" w:themeFill="background1" w:themeFillShade="BF"/>
            <w:noWrap/>
            <w:vAlign w:val="center"/>
          </w:tcPr>
          <w:p w14:paraId="53A4FD9E" w14:textId="77777777" w:rsidR="00B07E15" w:rsidRPr="00757811" w:rsidRDefault="00B07E15" w:rsidP="00DF654E">
            <w:pPr>
              <w:spacing w:before="60" w:after="60"/>
              <w:rPr>
                <w:b/>
                <w:color w:val="000000"/>
                <w:sz w:val="16"/>
                <w:szCs w:val="16"/>
              </w:rPr>
            </w:pPr>
            <w:r w:rsidRPr="00757811">
              <w:rPr>
                <w:b/>
                <w:color w:val="000000"/>
                <w:sz w:val="16"/>
                <w:szCs w:val="16"/>
              </w:rPr>
              <w:t>ASP - KERET</w:t>
            </w:r>
          </w:p>
        </w:tc>
        <w:tc>
          <w:tcPr>
            <w:tcW w:w="786" w:type="pct"/>
            <w:shd w:val="clear" w:color="auto" w:fill="FFFFFF" w:themeFill="background1"/>
            <w:noWrap/>
            <w:vAlign w:val="center"/>
          </w:tcPr>
          <w:p w14:paraId="53A4FD9F" w14:textId="77777777" w:rsidR="00B07E15" w:rsidRPr="00757811" w:rsidRDefault="00B07E15" w:rsidP="00DF654E">
            <w:pPr>
              <w:spacing w:before="60" w:after="60"/>
              <w:rPr>
                <w:color w:val="000000"/>
                <w:sz w:val="16"/>
                <w:szCs w:val="16"/>
              </w:rPr>
            </w:pPr>
            <w:r w:rsidRPr="00757811">
              <w:rPr>
                <w:color w:val="000000"/>
                <w:sz w:val="16"/>
                <w:szCs w:val="16"/>
              </w:rPr>
              <w:t>Önkormányzati ASP – keretrendszer</w:t>
            </w:r>
          </w:p>
        </w:tc>
        <w:tc>
          <w:tcPr>
            <w:tcW w:w="510" w:type="pct"/>
            <w:shd w:val="clear" w:color="auto" w:fill="FFFFFF" w:themeFill="background1"/>
            <w:noWrap/>
            <w:vAlign w:val="center"/>
          </w:tcPr>
          <w:p w14:paraId="53A4FDA0"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shd w:val="clear" w:color="auto" w:fill="FFFFFF" w:themeFill="background1"/>
            <w:noWrap/>
            <w:vAlign w:val="center"/>
          </w:tcPr>
          <w:p w14:paraId="53A4FDA1" w14:textId="77777777" w:rsidR="00B07E15" w:rsidRPr="00757811" w:rsidRDefault="00B07E15" w:rsidP="00DF654E">
            <w:pPr>
              <w:spacing w:before="60" w:after="60"/>
              <w:rPr>
                <w:color w:val="000000"/>
                <w:sz w:val="16"/>
                <w:szCs w:val="16"/>
              </w:rPr>
            </w:pPr>
            <w:r w:rsidRPr="00757811">
              <w:rPr>
                <w:color w:val="000000"/>
                <w:sz w:val="16"/>
                <w:szCs w:val="16"/>
              </w:rPr>
              <w:t>Hivatali felhasználók adatai,</w:t>
            </w:r>
          </w:p>
          <w:p w14:paraId="53A4FDA2" w14:textId="77777777" w:rsidR="00B07E15" w:rsidRPr="00757811" w:rsidRDefault="00B07E15" w:rsidP="00DF654E">
            <w:pPr>
              <w:spacing w:before="60" w:after="60"/>
              <w:rPr>
                <w:color w:val="000000"/>
                <w:sz w:val="16"/>
                <w:szCs w:val="16"/>
              </w:rPr>
            </w:pPr>
            <w:r w:rsidRPr="00757811">
              <w:rPr>
                <w:color w:val="000000"/>
                <w:sz w:val="16"/>
                <w:szCs w:val="16"/>
              </w:rPr>
              <w:t>A Hivatal szervezeti adatai,</w:t>
            </w:r>
          </w:p>
          <w:p w14:paraId="53A4FDA3" w14:textId="77777777" w:rsidR="00B07E15" w:rsidRPr="00757811" w:rsidRDefault="00B07E15" w:rsidP="00DF654E">
            <w:pPr>
              <w:spacing w:before="60" w:after="60"/>
              <w:rPr>
                <w:color w:val="000000"/>
                <w:sz w:val="16"/>
                <w:szCs w:val="16"/>
              </w:rPr>
            </w:pPr>
            <w:r w:rsidRPr="00757811">
              <w:rPr>
                <w:color w:val="000000"/>
                <w:sz w:val="16"/>
                <w:szCs w:val="16"/>
              </w:rPr>
              <w:t>Üzleti naplók,</w:t>
            </w:r>
          </w:p>
          <w:p w14:paraId="53A4FDA4" w14:textId="77777777" w:rsidR="00B07E15" w:rsidRPr="00757811" w:rsidRDefault="00B07E15" w:rsidP="00DF654E">
            <w:pPr>
              <w:spacing w:before="60" w:after="60"/>
              <w:rPr>
                <w:color w:val="000000"/>
                <w:sz w:val="16"/>
                <w:szCs w:val="16"/>
              </w:rPr>
            </w:pPr>
            <w:r w:rsidRPr="00757811">
              <w:rPr>
                <w:color w:val="000000"/>
                <w:sz w:val="16"/>
                <w:szCs w:val="16"/>
              </w:rPr>
              <w:t>Rendszerhasználati statisztikák,</w:t>
            </w:r>
          </w:p>
          <w:p w14:paraId="53A4FDA5" w14:textId="77777777" w:rsidR="00B07E15" w:rsidRPr="00757811" w:rsidRDefault="00B07E15" w:rsidP="00DF654E">
            <w:pPr>
              <w:spacing w:before="60" w:after="60"/>
              <w:rPr>
                <w:color w:val="000000"/>
                <w:sz w:val="16"/>
                <w:szCs w:val="16"/>
              </w:rPr>
            </w:pPr>
            <w:r w:rsidRPr="00757811">
              <w:rPr>
                <w:color w:val="000000"/>
                <w:sz w:val="16"/>
                <w:szCs w:val="16"/>
              </w:rPr>
              <w:t>Migrációs adatok,</w:t>
            </w:r>
          </w:p>
          <w:p w14:paraId="53A4FDA6" w14:textId="77777777" w:rsidR="00B07E15" w:rsidRPr="00757811" w:rsidRDefault="00B07E15" w:rsidP="00DF654E">
            <w:pPr>
              <w:spacing w:before="60" w:after="60"/>
              <w:rPr>
                <w:color w:val="000000"/>
                <w:sz w:val="16"/>
                <w:szCs w:val="16"/>
              </w:rPr>
            </w:pPr>
            <w:r w:rsidRPr="00757811">
              <w:rPr>
                <w:color w:val="000000"/>
                <w:sz w:val="16"/>
                <w:szCs w:val="16"/>
              </w:rPr>
              <w:t>E-learning tananyagok</w:t>
            </w:r>
          </w:p>
        </w:tc>
        <w:tc>
          <w:tcPr>
            <w:tcW w:w="525" w:type="pct"/>
            <w:shd w:val="clear" w:color="auto" w:fill="auto"/>
            <w:noWrap/>
            <w:vAlign w:val="center"/>
          </w:tcPr>
          <w:p w14:paraId="53A4FDA7" w14:textId="77777777" w:rsidR="00B07E15" w:rsidRPr="00757811" w:rsidRDefault="00B07E15" w:rsidP="00DF654E">
            <w:pPr>
              <w:spacing w:before="60" w:after="60"/>
              <w:jc w:val="center"/>
              <w:rPr>
                <w:b/>
                <w:color w:val="000000"/>
                <w:sz w:val="16"/>
                <w:szCs w:val="16"/>
              </w:rPr>
            </w:pPr>
            <w:r w:rsidRPr="00757811">
              <w:rPr>
                <w:b/>
                <w:color w:val="000000"/>
                <w:sz w:val="16"/>
                <w:szCs w:val="16"/>
              </w:rPr>
              <w:t>4(2)</w:t>
            </w:r>
            <w:r w:rsidRPr="00757811">
              <w:rPr>
                <w:rStyle w:val="Lbjegyzet-hivatkozs"/>
                <w:b/>
                <w:color w:val="000000"/>
                <w:sz w:val="16"/>
                <w:szCs w:val="16"/>
              </w:rPr>
              <w:footnoteReference w:id="1"/>
            </w:r>
          </w:p>
        </w:tc>
        <w:tc>
          <w:tcPr>
            <w:tcW w:w="571" w:type="pct"/>
            <w:shd w:val="clear" w:color="auto" w:fill="auto"/>
            <w:noWrap/>
            <w:vAlign w:val="center"/>
          </w:tcPr>
          <w:p w14:paraId="53A4FDA8" w14:textId="77777777" w:rsidR="00B07E15" w:rsidRPr="00757811" w:rsidRDefault="00B07E15" w:rsidP="00DF654E">
            <w:pPr>
              <w:spacing w:before="60" w:after="60"/>
              <w:jc w:val="center"/>
              <w:rPr>
                <w:b/>
                <w:color w:val="000000"/>
                <w:sz w:val="16"/>
                <w:szCs w:val="16"/>
              </w:rPr>
            </w:pPr>
            <w:r w:rsidRPr="00757811">
              <w:rPr>
                <w:b/>
                <w:color w:val="000000"/>
                <w:sz w:val="16"/>
                <w:szCs w:val="16"/>
              </w:rPr>
              <w:t>4(2)</w:t>
            </w:r>
            <w:r w:rsidRPr="00757811">
              <w:rPr>
                <w:rStyle w:val="Lbjegyzet-hivatkozs"/>
                <w:b/>
                <w:color w:val="000000"/>
                <w:sz w:val="16"/>
                <w:szCs w:val="16"/>
              </w:rPr>
              <w:t xml:space="preserve"> 1</w:t>
            </w:r>
          </w:p>
        </w:tc>
        <w:tc>
          <w:tcPr>
            <w:tcW w:w="470" w:type="pct"/>
            <w:shd w:val="clear" w:color="auto" w:fill="auto"/>
            <w:noWrap/>
            <w:vAlign w:val="center"/>
          </w:tcPr>
          <w:p w14:paraId="53A4FDA9" w14:textId="77777777" w:rsidR="00B07E15" w:rsidRPr="00757811" w:rsidRDefault="00B07E15" w:rsidP="00DF654E">
            <w:pPr>
              <w:spacing w:before="60" w:after="60"/>
              <w:jc w:val="center"/>
              <w:rPr>
                <w:b/>
                <w:color w:val="000000"/>
                <w:sz w:val="16"/>
                <w:szCs w:val="16"/>
              </w:rPr>
            </w:pPr>
            <w:r w:rsidRPr="00757811">
              <w:rPr>
                <w:b/>
                <w:color w:val="000000"/>
                <w:sz w:val="16"/>
                <w:szCs w:val="16"/>
              </w:rPr>
              <w:t>4(2)</w:t>
            </w:r>
            <w:r w:rsidRPr="00757811">
              <w:rPr>
                <w:rStyle w:val="Lbjegyzet-hivatkozs"/>
                <w:b/>
                <w:color w:val="000000"/>
                <w:sz w:val="16"/>
                <w:szCs w:val="16"/>
              </w:rPr>
              <w:t xml:space="preserve"> 1</w:t>
            </w:r>
          </w:p>
        </w:tc>
        <w:tc>
          <w:tcPr>
            <w:tcW w:w="462" w:type="pct"/>
            <w:shd w:val="clear" w:color="auto" w:fill="BFBFBF" w:themeFill="background1" w:themeFillShade="BF"/>
            <w:vAlign w:val="center"/>
          </w:tcPr>
          <w:p w14:paraId="53A4FDAA" w14:textId="77777777" w:rsidR="00B07E15" w:rsidRPr="00757811" w:rsidRDefault="00B07E15" w:rsidP="00DF654E">
            <w:pPr>
              <w:spacing w:before="60" w:after="60"/>
              <w:jc w:val="center"/>
              <w:rPr>
                <w:b/>
                <w:color w:val="000000"/>
                <w:sz w:val="16"/>
                <w:szCs w:val="16"/>
              </w:rPr>
            </w:pPr>
            <w:r w:rsidRPr="00757811">
              <w:rPr>
                <w:b/>
                <w:color w:val="000000"/>
                <w:sz w:val="16"/>
                <w:szCs w:val="16"/>
              </w:rPr>
              <w:t>(4)2</w:t>
            </w:r>
          </w:p>
        </w:tc>
      </w:tr>
      <w:tr w:rsidR="001F3844" w:rsidRPr="00B82134" w14:paraId="53A4FDB5" w14:textId="77777777" w:rsidTr="00757811">
        <w:trPr>
          <w:trHeight w:val="300"/>
          <w:jc w:val="center"/>
        </w:trPr>
        <w:tc>
          <w:tcPr>
            <w:tcW w:w="932" w:type="pct"/>
            <w:shd w:val="clear" w:color="auto" w:fill="BFBFBF" w:themeFill="background1" w:themeFillShade="BF"/>
            <w:noWrap/>
            <w:vAlign w:val="center"/>
          </w:tcPr>
          <w:p w14:paraId="53A4FDAC" w14:textId="77777777" w:rsidR="00B07E15" w:rsidRPr="00757811" w:rsidRDefault="00B07E15" w:rsidP="00DF654E">
            <w:pPr>
              <w:spacing w:before="60" w:after="60"/>
              <w:rPr>
                <w:b/>
                <w:color w:val="000000"/>
                <w:sz w:val="16"/>
                <w:szCs w:val="16"/>
              </w:rPr>
            </w:pPr>
            <w:r w:rsidRPr="00757811">
              <w:rPr>
                <w:b/>
                <w:color w:val="000000"/>
                <w:sz w:val="16"/>
                <w:szCs w:val="16"/>
              </w:rPr>
              <w:t>ASP - ADÓ</w:t>
            </w:r>
          </w:p>
        </w:tc>
        <w:tc>
          <w:tcPr>
            <w:tcW w:w="786" w:type="pct"/>
            <w:shd w:val="clear" w:color="auto" w:fill="FFFFFF" w:themeFill="background1"/>
            <w:noWrap/>
          </w:tcPr>
          <w:p w14:paraId="53A4FDAD" w14:textId="77777777" w:rsidR="00B07E15" w:rsidRPr="00757811" w:rsidRDefault="00B07E15" w:rsidP="00DF654E">
            <w:pPr>
              <w:spacing w:before="60" w:after="60"/>
              <w:rPr>
                <w:color w:val="000000"/>
                <w:sz w:val="16"/>
                <w:szCs w:val="16"/>
              </w:rPr>
            </w:pPr>
            <w:r w:rsidRPr="00757811">
              <w:rPr>
                <w:color w:val="000000"/>
                <w:sz w:val="16"/>
                <w:szCs w:val="16"/>
              </w:rPr>
              <w:t>Önkormányzati ASP – önkormányzati adórendszer</w:t>
            </w:r>
          </w:p>
        </w:tc>
        <w:tc>
          <w:tcPr>
            <w:tcW w:w="510" w:type="pct"/>
            <w:shd w:val="clear" w:color="auto" w:fill="FFFFFF" w:themeFill="background1"/>
            <w:noWrap/>
            <w:vAlign w:val="center"/>
          </w:tcPr>
          <w:p w14:paraId="53A4FDAE"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shd w:val="clear" w:color="auto" w:fill="FFFFFF" w:themeFill="background1"/>
            <w:noWrap/>
            <w:vAlign w:val="center"/>
          </w:tcPr>
          <w:p w14:paraId="53A4FDAF" w14:textId="77777777" w:rsidR="00B07E15" w:rsidRPr="00757811" w:rsidRDefault="00B07E15" w:rsidP="00DF654E">
            <w:pPr>
              <w:spacing w:before="60" w:after="60"/>
              <w:rPr>
                <w:color w:val="000000"/>
                <w:sz w:val="16"/>
                <w:szCs w:val="16"/>
              </w:rPr>
            </w:pPr>
            <w:r w:rsidRPr="00757811">
              <w:rPr>
                <w:color w:val="000000"/>
                <w:sz w:val="16"/>
                <w:szCs w:val="16"/>
              </w:rPr>
              <w:t>személyes adatok, adóbevételek,</w:t>
            </w:r>
          </w:p>
          <w:p w14:paraId="53A4FDB0" w14:textId="77777777" w:rsidR="00B07E15" w:rsidRPr="00757811" w:rsidRDefault="00B07E15" w:rsidP="00DF654E">
            <w:pPr>
              <w:spacing w:before="60" w:after="60"/>
              <w:rPr>
                <w:color w:val="000000"/>
                <w:sz w:val="16"/>
                <w:szCs w:val="16"/>
              </w:rPr>
            </w:pPr>
            <w:r w:rsidRPr="00757811">
              <w:rPr>
                <w:color w:val="000000"/>
                <w:sz w:val="16"/>
                <w:szCs w:val="16"/>
              </w:rPr>
              <w:t>adókönyvelés</w:t>
            </w:r>
          </w:p>
        </w:tc>
        <w:tc>
          <w:tcPr>
            <w:tcW w:w="525" w:type="pct"/>
            <w:shd w:val="clear" w:color="auto" w:fill="auto"/>
            <w:noWrap/>
            <w:vAlign w:val="center"/>
          </w:tcPr>
          <w:p w14:paraId="53A4FDB1" w14:textId="77777777" w:rsidR="00B07E15" w:rsidRPr="00757811" w:rsidRDefault="00B07E15" w:rsidP="00DF654E">
            <w:pPr>
              <w:spacing w:before="60" w:after="60"/>
              <w:jc w:val="center"/>
              <w:rPr>
                <w:b/>
                <w:color w:val="000000"/>
                <w:sz w:val="16"/>
                <w:szCs w:val="16"/>
              </w:rPr>
            </w:pPr>
            <w:r w:rsidRPr="00757811">
              <w:rPr>
                <w:b/>
                <w:color w:val="000000"/>
                <w:sz w:val="16"/>
                <w:szCs w:val="16"/>
              </w:rPr>
              <w:t>4(2)</w:t>
            </w:r>
            <w:r w:rsidRPr="00757811">
              <w:rPr>
                <w:rStyle w:val="Lbjegyzet-hivatkozs"/>
                <w:b/>
                <w:color w:val="000000"/>
                <w:sz w:val="16"/>
                <w:szCs w:val="16"/>
              </w:rPr>
              <w:t xml:space="preserve"> 1</w:t>
            </w:r>
          </w:p>
        </w:tc>
        <w:tc>
          <w:tcPr>
            <w:tcW w:w="571" w:type="pct"/>
            <w:shd w:val="clear" w:color="auto" w:fill="auto"/>
            <w:noWrap/>
            <w:vAlign w:val="center"/>
          </w:tcPr>
          <w:p w14:paraId="53A4FDB2" w14:textId="77777777" w:rsidR="00B07E15" w:rsidRPr="00757811" w:rsidRDefault="00B07E15" w:rsidP="00DF654E">
            <w:pPr>
              <w:spacing w:before="60" w:after="60"/>
              <w:jc w:val="center"/>
              <w:rPr>
                <w:b/>
                <w:color w:val="000000"/>
                <w:sz w:val="16"/>
                <w:szCs w:val="16"/>
              </w:rPr>
            </w:pPr>
            <w:r w:rsidRPr="00757811">
              <w:rPr>
                <w:b/>
                <w:color w:val="000000"/>
                <w:sz w:val="16"/>
                <w:szCs w:val="16"/>
              </w:rPr>
              <w:t>4(2)</w:t>
            </w:r>
            <w:r w:rsidRPr="00757811">
              <w:rPr>
                <w:rStyle w:val="Lbjegyzet-hivatkozs"/>
                <w:b/>
                <w:color w:val="000000"/>
                <w:sz w:val="16"/>
                <w:szCs w:val="16"/>
              </w:rPr>
              <w:t xml:space="preserve"> 1</w:t>
            </w:r>
          </w:p>
        </w:tc>
        <w:tc>
          <w:tcPr>
            <w:tcW w:w="470" w:type="pct"/>
            <w:shd w:val="clear" w:color="auto" w:fill="auto"/>
            <w:noWrap/>
            <w:vAlign w:val="center"/>
          </w:tcPr>
          <w:p w14:paraId="53A4FDB3" w14:textId="77777777" w:rsidR="00B07E15" w:rsidRPr="00757811" w:rsidRDefault="00B07E15" w:rsidP="00DF654E">
            <w:pPr>
              <w:spacing w:before="60" w:after="60"/>
              <w:jc w:val="center"/>
              <w:rPr>
                <w:b/>
                <w:color w:val="000000"/>
                <w:sz w:val="16"/>
                <w:szCs w:val="16"/>
              </w:rPr>
            </w:pPr>
            <w:r w:rsidRPr="00757811">
              <w:rPr>
                <w:b/>
                <w:color w:val="000000"/>
                <w:sz w:val="16"/>
                <w:szCs w:val="16"/>
              </w:rPr>
              <w:t>4(2)</w:t>
            </w:r>
            <w:r w:rsidRPr="00757811">
              <w:rPr>
                <w:rStyle w:val="Lbjegyzet-hivatkozs"/>
                <w:b/>
                <w:color w:val="000000"/>
                <w:sz w:val="16"/>
                <w:szCs w:val="16"/>
              </w:rPr>
              <w:t xml:space="preserve"> 1</w:t>
            </w:r>
          </w:p>
        </w:tc>
        <w:tc>
          <w:tcPr>
            <w:tcW w:w="462" w:type="pct"/>
            <w:shd w:val="clear" w:color="auto" w:fill="BFBFBF" w:themeFill="background1" w:themeFillShade="BF"/>
            <w:vAlign w:val="center"/>
          </w:tcPr>
          <w:p w14:paraId="53A4FDB4" w14:textId="77777777" w:rsidR="00B07E15" w:rsidRPr="00757811" w:rsidRDefault="00B07E15" w:rsidP="00DF654E">
            <w:pPr>
              <w:spacing w:before="60" w:after="60"/>
              <w:jc w:val="center"/>
              <w:rPr>
                <w:b/>
                <w:color w:val="000000"/>
                <w:sz w:val="16"/>
                <w:szCs w:val="16"/>
              </w:rPr>
            </w:pPr>
            <w:r w:rsidRPr="00757811">
              <w:rPr>
                <w:b/>
                <w:color w:val="000000"/>
                <w:sz w:val="16"/>
                <w:szCs w:val="16"/>
              </w:rPr>
              <w:t>(4)2</w:t>
            </w:r>
          </w:p>
        </w:tc>
      </w:tr>
      <w:tr w:rsidR="001F3844" w:rsidRPr="00B82134" w14:paraId="53A4FDBE" w14:textId="77777777" w:rsidTr="00757811">
        <w:trPr>
          <w:trHeight w:val="300"/>
          <w:jc w:val="center"/>
        </w:trPr>
        <w:tc>
          <w:tcPr>
            <w:tcW w:w="932" w:type="pct"/>
            <w:shd w:val="clear" w:color="auto" w:fill="BFBFBF" w:themeFill="background1" w:themeFillShade="BF"/>
            <w:noWrap/>
            <w:vAlign w:val="center"/>
          </w:tcPr>
          <w:p w14:paraId="53A4FDB6" w14:textId="77777777" w:rsidR="00B07E15" w:rsidRPr="00757811" w:rsidRDefault="00B07E15" w:rsidP="00DF654E">
            <w:pPr>
              <w:spacing w:before="60" w:after="60"/>
              <w:rPr>
                <w:b/>
                <w:color w:val="000000"/>
                <w:sz w:val="16"/>
                <w:szCs w:val="16"/>
              </w:rPr>
            </w:pPr>
            <w:r w:rsidRPr="00757811">
              <w:rPr>
                <w:b/>
                <w:color w:val="000000"/>
                <w:sz w:val="16"/>
                <w:szCs w:val="16"/>
              </w:rPr>
              <w:t>ASP - BUGNET</w:t>
            </w:r>
          </w:p>
        </w:tc>
        <w:tc>
          <w:tcPr>
            <w:tcW w:w="786" w:type="pct"/>
            <w:shd w:val="clear" w:color="auto" w:fill="FFFFFF" w:themeFill="background1"/>
            <w:noWrap/>
          </w:tcPr>
          <w:p w14:paraId="53A4FDB7" w14:textId="77777777" w:rsidR="00B07E15" w:rsidRPr="00757811" w:rsidRDefault="00B07E15" w:rsidP="00DF654E">
            <w:pPr>
              <w:spacing w:before="60" w:after="60"/>
              <w:rPr>
                <w:color w:val="000000"/>
                <w:sz w:val="16"/>
                <w:szCs w:val="16"/>
              </w:rPr>
            </w:pPr>
            <w:r w:rsidRPr="00757811">
              <w:rPr>
                <w:color w:val="000000"/>
                <w:sz w:val="16"/>
                <w:szCs w:val="16"/>
              </w:rPr>
              <w:t>Önkormányzati ASP – támogató rendszer (hibajegykezelő)</w:t>
            </w:r>
          </w:p>
        </w:tc>
        <w:tc>
          <w:tcPr>
            <w:tcW w:w="510" w:type="pct"/>
            <w:shd w:val="clear" w:color="auto" w:fill="FFFFFF" w:themeFill="background1"/>
            <w:noWrap/>
            <w:vAlign w:val="center"/>
          </w:tcPr>
          <w:p w14:paraId="53A4FDB8"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shd w:val="clear" w:color="auto" w:fill="FFFFFF" w:themeFill="background1"/>
            <w:noWrap/>
            <w:vAlign w:val="center"/>
          </w:tcPr>
          <w:p w14:paraId="53A4FDB9" w14:textId="77777777" w:rsidR="00B07E15" w:rsidRPr="00757811" w:rsidRDefault="00B07E15" w:rsidP="00DF654E">
            <w:pPr>
              <w:spacing w:before="60" w:after="60"/>
              <w:rPr>
                <w:color w:val="000000"/>
                <w:sz w:val="16"/>
                <w:szCs w:val="16"/>
              </w:rPr>
            </w:pPr>
            <w:r w:rsidRPr="00757811">
              <w:rPr>
                <w:color w:val="000000"/>
                <w:sz w:val="16"/>
                <w:szCs w:val="16"/>
              </w:rPr>
              <w:t>személyes adatok, bejelentett hibák</w:t>
            </w:r>
          </w:p>
        </w:tc>
        <w:tc>
          <w:tcPr>
            <w:tcW w:w="525" w:type="pct"/>
            <w:shd w:val="clear" w:color="auto" w:fill="auto"/>
            <w:noWrap/>
            <w:vAlign w:val="center"/>
          </w:tcPr>
          <w:p w14:paraId="53A4FDBA" w14:textId="77777777" w:rsidR="00B07E15" w:rsidRPr="00757811" w:rsidRDefault="00B07E15" w:rsidP="00DF654E">
            <w:pPr>
              <w:spacing w:before="60" w:after="60"/>
              <w:jc w:val="center"/>
              <w:rPr>
                <w:b/>
                <w:color w:val="000000"/>
                <w:sz w:val="16"/>
                <w:szCs w:val="16"/>
              </w:rPr>
            </w:pPr>
            <w:r w:rsidRPr="00757811">
              <w:rPr>
                <w:b/>
                <w:color w:val="000000"/>
                <w:sz w:val="16"/>
                <w:szCs w:val="16"/>
              </w:rPr>
              <w:t>2(2)</w:t>
            </w:r>
            <w:r w:rsidRPr="00757811">
              <w:rPr>
                <w:rStyle w:val="Lbjegyzet-hivatkozs"/>
                <w:b/>
                <w:color w:val="000000"/>
                <w:sz w:val="16"/>
                <w:szCs w:val="16"/>
              </w:rPr>
              <w:t xml:space="preserve"> 1</w:t>
            </w:r>
          </w:p>
        </w:tc>
        <w:tc>
          <w:tcPr>
            <w:tcW w:w="571" w:type="pct"/>
            <w:shd w:val="clear" w:color="auto" w:fill="auto"/>
            <w:noWrap/>
            <w:vAlign w:val="center"/>
          </w:tcPr>
          <w:p w14:paraId="53A4FDBB" w14:textId="77777777" w:rsidR="00B07E15" w:rsidRPr="00757811" w:rsidRDefault="00B07E15" w:rsidP="00DF654E">
            <w:pPr>
              <w:spacing w:before="60" w:after="60"/>
              <w:jc w:val="center"/>
              <w:rPr>
                <w:b/>
                <w:color w:val="000000"/>
                <w:sz w:val="16"/>
                <w:szCs w:val="16"/>
              </w:rPr>
            </w:pPr>
            <w:r w:rsidRPr="00757811">
              <w:rPr>
                <w:b/>
                <w:color w:val="000000"/>
                <w:sz w:val="16"/>
                <w:szCs w:val="16"/>
              </w:rPr>
              <w:t>2(2)</w:t>
            </w:r>
            <w:r w:rsidRPr="00757811">
              <w:rPr>
                <w:rStyle w:val="Lbjegyzet-hivatkozs"/>
                <w:b/>
                <w:color w:val="000000"/>
                <w:sz w:val="16"/>
                <w:szCs w:val="16"/>
              </w:rPr>
              <w:t xml:space="preserve"> 1</w:t>
            </w:r>
          </w:p>
        </w:tc>
        <w:tc>
          <w:tcPr>
            <w:tcW w:w="470" w:type="pct"/>
            <w:shd w:val="clear" w:color="auto" w:fill="auto"/>
            <w:noWrap/>
            <w:vAlign w:val="center"/>
          </w:tcPr>
          <w:p w14:paraId="53A4FDBC" w14:textId="77777777" w:rsidR="00B07E15" w:rsidRPr="00757811" w:rsidRDefault="00B07E15" w:rsidP="00DF654E">
            <w:pPr>
              <w:spacing w:before="60" w:after="60"/>
              <w:jc w:val="center"/>
              <w:rPr>
                <w:b/>
                <w:color w:val="000000"/>
                <w:sz w:val="16"/>
                <w:szCs w:val="16"/>
              </w:rPr>
            </w:pPr>
            <w:r w:rsidRPr="00757811">
              <w:rPr>
                <w:b/>
                <w:color w:val="000000"/>
                <w:sz w:val="16"/>
                <w:szCs w:val="16"/>
              </w:rPr>
              <w:t>2(2)</w:t>
            </w:r>
            <w:r w:rsidRPr="00757811">
              <w:rPr>
                <w:rStyle w:val="Lbjegyzet-hivatkozs"/>
                <w:b/>
                <w:color w:val="000000"/>
                <w:sz w:val="16"/>
                <w:szCs w:val="16"/>
              </w:rPr>
              <w:t xml:space="preserve"> 1</w:t>
            </w:r>
          </w:p>
        </w:tc>
        <w:tc>
          <w:tcPr>
            <w:tcW w:w="462" w:type="pct"/>
            <w:shd w:val="clear" w:color="auto" w:fill="BFBFBF" w:themeFill="background1" w:themeFillShade="BF"/>
            <w:vAlign w:val="center"/>
          </w:tcPr>
          <w:p w14:paraId="53A4FDBD" w14:textId="77777777" w:rsidR="00B07E15" w:rsidRPr="00757811" w:rsidRDefault="00B07E15" w:rsidP="00DF654E">
            <w:pPr>
              <w:spacing w:before="60" w:after="60"/>
              <w:jc w:val="center"/>
              <w:rPr>
                <w:b/>
                <w:color w:val="000000"/>
                <w:sz w:val="16"/>
                <w:szCs w:val="16"/>
              </w:rPr>
            </w:pPr>
            <w:r w:rsidRPr="00757811">
              <w:rPr>
                <w:b/>
                <w:color w:val="000000"/>
                <w:sz w:val="16"/>
                <w:szCs w:val="16"/>
              </w:rPr>
              <w:t>2(2)</w:t>
            </w:r>
            <w:r w:rsidRPr="00757811">
              <w:rPr>
                <w:rStyle w:val="Lbjegyzet-hivatkozs"/>
                <w:b/>
                <w:color w:val="000000"/>
                <w:sz w:val="16"/>
                <w:szCs w:val="16"/>
              </w:rPr>
              <w:t xml:space="preserve"> 1</w:t>
            </w:r>
          </w:p>
        </w:tc>
      </w:tr>
      <w:tr w:rsidR="001F3844" w:rsidRPr="00B82134" w14:paraId="53A4FDC7" w14:textId="77777777" w:rsidTr="00757811">
        <w:trPr>
          <w:trHeight w:val="300"/>
          <w:jc w:val="center"/>
        </w:trPr>
        <w:tc>
          <w:tcPr>
            <w:tcW w:w="932" w:type="pct"/>
            <w:shd w:val="clear" w:color="auto" w:fill="BFBFBF" w:themeFill="background1" w:themeFillShade="BF"/>
            <w:noWrap/>
            <w:vAlign w:val="center"/>
          </w:tcPr>
          <w:p w14:paraId="53A4FDBF" w14:textId="77777777" w:rsidR="00B07E15" w:rsidRPr="00757811" w:rsidRDefault="00B07E15" w:rsidP="00DF654E">
            <w:pPr>
              <w:spacing w:before="60" w:after="60"/>
              <w:rPr>
                <w:b/>
                <w:color w:val="000000"/>
                <w:sz w:val="16"/>
                <w:szCs w:val="16"/>
              </w:rPr>
            </w:pPr>
            <w:r w:rsidRPr="00757811">
              <w:rPr>
                <w:b/>
                <w:color w:val="000000"/>
                <w:sz w:val="16"/>
                <w:szCs w:val="16"/>
              </w:rPr>
              <w:lastRenderedPageBreak/>
              <w:t>ASP - GAZDÁLKODÁS</w:t>
            </w:r>
          </w:p>
        </w:tc>
        <w:tc>
          <w:tcPr>
            <w:tcW w:w="786" w:type="pct"/>
            <w:shd w:val="clear" w:color="auto" w:fill="FFFFFF" w:themeFill="background1"/>
            <w:noWrap/>
          </w:tcPr>
          <w:p w14:paraId="53A4FDC0" w14:textId="77777777" w:rsidR="00B07E15" w:rsidRPr="00757811" w:rsidRDefault="00B07E15" w:rsidP="00DF654E">
            <w:pPr>
              <w:spacing w:before="60" w:after="60"/>
              <w:rPr>
                <w:color w:val="000000"/>
                <w:sz w:val="16"/>
                <w:szCs w:val="16"/>
              </w:rPr>
            </w:pPr>
            <w:r w:rsidRPr="00757811">
              <w:rPr>
                <w:color w:val="000000"/>
                <w:sz w:val="16"/>
                <w:szCs w:val="16"/>
              </w:rPr>
              <w:t>Önkormányzati ASP – gazdálkodási rendszer</w:t>
            </w:r>
          </w:p>
        </w:tc>
        <w:tc>
          <w:tcPr>
            <w:tcW w:w="510" w:type="pct"/>
            <w:shd w:val="clear" w:color="auto" w:fill="FFFFFF" w:themeFill="background1"/>
            <w:noWrap/>
            <w:vAlign w:val="center"/>
          </w:tcPr>
          <w:p w14:paraId="53A4FDC1"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shd w:val="clear" w:color="auto" w:fill="FFFFFF" w:themeFill="background1"/>
            <w:noWrap/>
            <w:vAlign w:val="center"/>
          </w:tcPr>
          <w:p w14:paraId="53A4FDC2" w14:textId="77777777" w:rsidR="00B07E15" w:rsidRPr="00757811" w:rsidRDefault="00B07E15" w:rsidP="00DF654E">
            <w:pPr>
              <w:spacing w:before="60" w:after="60"/>
              <w:rPr>
                <w:color w:val="000000"/>
                <w:sz w:val="16"/>
                <w:szCs w:val="16"/>
              </w:rPr>
            </w:pPr>
            <w:r w:rsidRPr="00757811">
              <w:rPr>
                <w:color w:val="000000"/>
                <w:sz w:val="16"/>
                <w:szCs w:val="16"/>
              </w:rPr>
              <w:t>pénzügyi-számviteli adatok, személyes adatok</w:t>
            </w:r>
          </w:p>
        </w:tc>
        <w:tc>
          <w:tcPr>
            <w:tcW w:w="525" w:type="pct"/>
            <w:shd w:val="clear" w:color="auto" w:fill="auto"/>
            <w:noWrap/>
            <w:vAlign w:val="center"/>
          </w:tcPr>
          <w:p w14:paraId="53A4FDC3"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571" w:type="pct"/>
            <w:shd w:val="clear" w:color="auto" w:fill="auto"/>
            <w:noWrap/>
            <w:vAlign w:val="center"/>
          </w:tcPr>
          <w:p w14:paraId="53A4FDC4"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470" w:type="pct"/>
            <w:shd w:val="clear" w:color="auto" w:fill="auto"/>
            <w:noWrap/>
            <w:vAlign w:val="center"/>
          </w:tcPr>
          <w:p w14:paraId="53A4FDC5"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462" w:type="pct"/>
            <w:shd w:val="clear" w:color="auto" w:fill="BFBFBF" w:themeFill="background1" w:themeFillShade="BF"/>
            <w:vAlign w:val="center"/>
          </w:tcPr>
          <w:p w14:paraId="53A4FDC6"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r>
      <w:tr w:rsidR="001F3844" w:rsidRPr="00B82134" w14:paraId="53A4FDD1" w14:textId="77777777" w:rsidTr="00757811">
        <w:trPr>
          <w:trHeight w:val="300"/>
          <w:jc w:val="center"/>
        </w:trPr>
        <w:tc>
          <w:tcPr>
            <w:tcW w:w="932" w:type="pct"/>
            <w:shd w:val="clear" w:color="auto" w:fill="BFBFBF" w:themeFill="background1" w:themeFillShade="BF"/>
            <w:noWrap/>
            <w:vAlign w:val="center"/>
          </w:tcPr>
          <w:p w14:paraId="53A4FDC8" w14:textId="77777777" w:rsidR="00B07E15" w:rsidRPr="00757811" w:rsidRDefault="00B07E15" w:rsidP="00DF654E">
            <w:pPr>
              <w:spacing w:before="60" w:after="60"/>
              <w:rPr>
                <w:b/>
                <w:color w:val="000000"/>
                <w:sz w:val="16"/>
                <w:szCs w:val="16"/>
              </w:rPr>
            </w:pPr>
            <w:r w:rsidRPr="00757811">
              <w:rPr>
                <w:b/>
                <w:color w:val="000000"/>
                <w:sz w:val="16"/>
                <w:szCs w:val="16"/>
              </w:rPr>
              <w:t>ASP - HAGYATÉK</w:t>
            </w:r>
          </w:p>
        </w:tc>
        <w:tc>
          <w:tcPr>
            <w:tcW w:w="786" w:type="pct"/>
            <w:shd w:val="clear" w:color="auto" w:fill="FFFFFF" w:themeFill="background1"/>
            <w:noWrap/>
          </w:tcPr>
          <w:p w14:paraId="53A4FDC9" w14:textId="77777777" w:rsidR="00B07E15" w:rsidRPr="00757811" w:rsidRDefault="00B07E15" w:rsidP="00DF654E">
            <w:pPr>
              <w:spacing w:before="60" w:after="60"/>
              <w:rPr>
                <w:color w:val="000000"/>
                <w:sz w:val="16"/>
                <w:szCs w:val="16"/>
              </w:rPr>
            </w:pPr>
            <w:r w:rsidRPr="00757811">
              <w:rPr>
                <w:color w:val="000000"/>
                <w:sz w:val="16"/>
                <w:szCs w:val="16"/>
              </w:rPr>
              <w:t>Önkormányzati ASP – hagyaték leltár rendszer</w:t>
            </w:r>
          </w:p>
        </w:tc>
        <w:tc>
          <w:tcPr>
            <w:tcW w:w="510" w:type="pct"/>
            <w:shd w:val="clear" w:color="auto" w:fill="FFFFFF" w:themeFill="background1"/>
            <w:noWrap/>
            <w:vAlign w:val="center"/>
          </w:tcPr>
          <w:p w14:paraId="53A4FDCA"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shd w:val="clear" w:color="auto" w:fill="FFFFFF" w:themeFill="background1"/>
            <w:noWrap/>
            <w:vAlign w:val="center"/>
          </w:tcPr>
          <w:p w14:paraId="53A4FDCB" w14:textId="77777777" w:rsidR="00B07E15" w:rsidRPr="00757811" w:rsidRDefault="00B07E15" w:rsidP="00DF654E">
            <w:pPr>
              <w:spacing w:before="60" w:after="60"/>
              <w:rPr>
                <w:color w:val="000000"/>
                <w:sz w:val="16"/>
                <w:szCs w:val="16"/>
              </w:rPr>
            </w:pPr>
            <w:r w:rsidRPr="00757811">
              <w:rPr>
                <w:color w:val="000000"/>
                <w:sz w:val="16"/>
                <w:szCs w:val="16"/>
              </w:rPr>
              <w:t>személyes adatok,</w:t>
            </w:r>
          </w:p>
          <w:p w14:paraId="53A4FDCC" w14:textId="77777777" w:rsidR="00B07E15" w:rsidRPr="00757811" w:rsidRDefault="00B07E15" w:rsidP="00DF654E">
            <w:pPr>
              <w:spacing w:before="60" w:after="60"/>
              <w:rPr>
                <w:color w:val="000000"/>
                <w:sz w:val="16"/>
                <w:szCs w:val="16"/>
              </w:rPr>
            </w:pPr>
            <w:r w:rsidRPr="00757811">
              <w:rPr>
                <w:color w:val="000000"/>
                <w:sz w:val="16"/>
                <w:szCs w:val="16"/>
              </w:rPr>
              <w:t>vagyoni adatok</w:t>
            </w:r>
          </w:p>
        </w:tc>
        <w:tc>
          <w:tcPr>
            <w:tcW w:w="525" w:type="pct"/>
            <w:shd w:val="clear" w:color="auto" w:fill="auto"/>
            <w:noWrap/>
            <w:vAlign w:val="center"/>
          </w:tcPr>
          <w:p w14:paraId="53A4FDCD"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571" w:type="pct"/>
            <w:shd w:val="clear" w:color="auto" w:fill="auto"/>
            <w:noWrap/>
            <w:vAlign w:val="center"/>
          </w:tcPr>
          <w:p w14:paraId="53A4FDCE"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470" w:type="pct"/>
            <w:shd w:val="clear" w:color="auto" w:fill="auto"/>
            <w:noWrap/>
            <w:vAlign w:val="center"/>
          </w:tcPr>
          <w:p w14:paraId="53A4FDCF"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462" w:type="pct"/>
            <w:shd w:val="clear" w:color="auto" w:fill="BFBFBF" w:themeFill="background1" w:themeFillShade="BF"/>
            <w:vAlign w:val="center"/>
          </w:tcPr>
          <w:p w14:paraId="53A4FDD0"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r>
      <w:tr w:rsidR="001F3844" w:rsidRPr="00B82134" w14:paraId="53A4FDDA" w14:textId="77777777" w:rsidTr="00757811">
        <w:trPr>
          <w:trHeight w:val="300"/>
          <w:jc w:val="center"/>
        </w:trPr>
        <w:tc>
          <w:tcPr>
            <w:tcW w:w="932" w:type="pct"/>
            <w:shd w:val="clear" w:color="auto" w:fill="BFBFBF" w:themeFill="background1" w:themeFillShade="BF"/>
            <w:noWrap/>
            <w:vAlign w:val="center"/>
          </w:tcPr>
          <w:p w14:paraId="53A4FDD2" w14:textId="77777777" w:rsidR="00B07E15" w:rsidRPr="00757811" w:rsidRDefault="00B07E15" w:rsidP="00DF654E">
            <w:pPr>
              <w:spacing w:before="60" w:after="60"/>
              <w:rPr>
                <w:b/>
                <w:color w:val="000000"/>
                <w:sz w:val="16"/>
                <w:szCs w:val="16"/>
              </w:rPr>
            </w:pPr>
            <w:r w:rsidRPr="00757811">
              <w:rPr>
                <w:b/>
                <w:color w:val="000000"/>
                <w:sz w:val="16"/>
                <w:szCs w:val="16"/>
              </w:rPr>
              <w:t xml:space="preserve">ASP </w:t>
            </w:r>
            <w:r w:rsidR="00757811">
              <w:rPr>
                <w:b/>
                <w:color w:val="000000"/>
                <w:sz w:val="16"/>
                <w:szCs w:val="16"/>
              </w:rPr>
              <w:t>–</w:t>
            </w:r>
            <w:r w:rsidRPr="00757811">
              <w:rPr>
                <w:b/>
                <w:color w:val="000000"/>
                <w:sz w:val="16"/>
                <w:szCs w:val="16"/>
              </w:rPr>
              <w:t xml:space="preserve"> INGATLANVAGYON</w:t>
            </w:r>
            <w:r w:rsidR="00757811">
              <w:rPr>
                <w:b/>
                <w:color w:val="000000"/>
                <w:sz w:val="16"/>
                <w:szCs w:val="16"/>
              </w:rPr>
              <w:t>-</w:t>
            </w:r>
            <w:r w:rsidRPr="00757811">
              <w:rPr>
                <w:b/>
                <w:color w:val="000000"/>
                <w:sz w:val="16"/>
                <w:szCs w:val="16"/>
              </w:rPr>
              <w:t>KATASZTER</w:t>
            </w:r>
          </w:p>
        </w:tc>
        <w:tc>
          <w:tcPr>
            <w:tcW w:w="786" w:type="pct"/>
            <w:shd w:val="clear" w:color="auto" w:fill="FFFFFF" w:themeFill="background1"/>
            <w:noWrap/>
          </w:tcPr>
          <w:p w14:paraId="53A4FDD3" w14:textId="77777777" w:rsidR="00B07E15" w:rsidRPr="00757811" w:rsidRDefault="00B07E15" w:rsidP="00DF654E">
            <w:pPr>
              <w:spacing w:before="60" w:after="60"/>
              <w:rPr>
                <w:color w:val="000000"/>
                <w:sz w:val="16"/>
                <w:szCs w:val="16"/>
              </w:rPr>
            </w:pPr>
            <w:r w:rsidRPr="00757811">
              <w:rPr>
                <w:color w:val="000000"/>
                <w:sz w:val="16"/>
                <w:szCs w:val="16"/>
              </w:rPr>
              <w:t>Önkormányzati ASP – ingatlan vagyon-kataszter rendszer</w:t>
            </w:r>
          </w:p>
        </w:tc>
        <w:tc>
          <w:tcPr>
            <w:tcW w:w="510" w:type="pct"/>
            <w:shd w:val="clear" w:color="auto" w:fill="FFFFFF" w:themeFill="background1"/>
            <w:noWrap/>
            <w:vAlign w:val="center"/>
          </w:tcPr>
          <w:p w14:paraId="53A4FDD4"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shd w:val="clear" w:color="auto" w:fill="FFFFFF" w:themeFill="background1"/>
            <w:noWrap/>
            <w:vAlign w:val="center"/>
          </w:tcPr>
          <w:p w14:paraId="53A4FDD5" w14:textId="77777777" w:rsidR="00B07E15" w:rsidRPr="00757811" w:rsidRDefault="00B07E15" w:rsidP="00DF654E">
            <w:pPr>
              <w:spacing w:before="60" w:after="60"/>
              <w:rPr>
                <w:color w:val="000000"/>
                <w:sz w:val="16"/>
                <w:szCs w:val="16"/>
              </w:rPr>
            </w:pPr>
            <w:r w:rsidRPr="00757811">
              <w:rPr>
                <w:color w:val="000000"/>
                <w:sz w:val="16"/>
                <w:szCs w:val="16"/>
              </w:rPr>
              <w:t>ingatlan adatok</w:t>
            </w:r>
          </w:p>
        </w:tc>
        <w:tc>
          <w:tcPr>
            <w:tcW w:w="525" w:type="pct"/>
            <w:shd w:val="clear" w:color="auto" w:fill="auto"/>
            <w:noWrap/>
            <w:vAlign w:val="center"/>
          </w:tcPr>
          <w:p w14:paraId="53A4FDD6"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571" w:type="pct"/>
            <w:shd w:val="clear" w:color="auto" w:fill="auto"/>
            <w:noWrap/>
            <w:vAlign w:val="center"/>
          </w:tcPr>
          <w:p w14:paraId="53A4FDD7"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470" w:type="pct"/>
            <w:shd w:val="clear" w:color="auto" w:fill="auto"/>
            <w:noWrap/>
            <w:vAlign w:val="center"/>
          </w:tcPr>
          <w:p w14:paraId="53A4FDD8"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462" w:type="pct"/>
            <w:shd w:val="clear" w:color="auto" w:fill="BFBFBF" w:themeFill="background1" w:themeFillShade="BF"/>
            <w:vAlign w:val="center"/>
          </w:tcPr>
          <w:p w14:paraId="53A4FDD9"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r>
      <w:tr w:rsidR="001F3844" w:rsidRPr="00B82134" w14:paraId="53A4FDE3" w14:textId="77777777" w:rsidTr="00757811">
        <w:trPr>
          <w:trHeight w:val="300"/>
          <w:jc w:val="center"/>
        </w:trPr>
        <w:tc>
          <w:tcPr>
            <w:tcW w:w="932" w:type="pct"/>
            <w:shd w:val="clear" w:color="auto" w:fill="BFBFBF" w:themeFill="background1" w:themeFillShade="BF"/>
            <w:noWrap/>
            <w:vAlign w:val="center"/>
          </w:tcPr>
          <w:p w14:paraId="53A4FDDB" w14:textId="77777777" w:rsidR="00B07E15" w:rsidRPr="00757811" w:rsidRDefault="00B07E15" w:rsidP="00DF654E">
            <w:pPr>
              <w:spacing w:before="60" w:after="60"/>
              <w:rPr>
                <w:b/>
                <w:color w:val="000000"/>
                <w:sz w:val="16"/>
                <w:szCs w:val="16"/>
              </w:rPr>
            </w:pPr>
            <w:r w:rsidRPr="00757811">
              <w:rPr>
                <w:b/>
                <w:color w:val="000000"/>
                <w:sz w:val="16"/>
                <w:szCs w:val="16"/>
              </w:rPr>
              <w:t>ASP – IPAR ÉS KERESKEDELEM</w:t>
            </w:r>
          </w:p>
        </w:tc>
        <w:tc>
          <w:tcPr>
            <w:tcW w:w="786" w:type="pct"/>
            <w:shd w:val="clear" w:color="auto" w:fill="FFFFFF" w:themeFill="background1"/>
            <w:noWrap/>
          </w:tcPr>
          <w:p w14:paraId="53A4FDDC" w14:textId="77777777" w:rsidR="00B07E15" w:rsidRPr="00757811" w:rsidRDefault="00B07E15" w:rsidP="00DF654E">
            <w:pPr>
              <w:spacing w:before="60" w:after="60"/>
              <w:rPr>
                <w:color w:val="000000"/>
                <w:sz w:val="16"/>
                <w:szCs w:val="16"/>
              </w:rPr>
            </w:pPr>
            <w:r w:rsidRPr="00757811">
              <w:rPr>
                <w:color w:val="000000"/>
                <w:sz w:val="16"/>
                <w:szCs w:val="16"/>
              </w:rPr>
              <w:t>Önkormányzati ASP – ipar és kereskedelmi rendszer</w:t>
            </w:r>
          </w:p>
        </w:tc>
        <w:tc>
          <w:tcPr>
            <w:tcW w:w="510" w:type="pct"/>
            <w:shd w:val="clear" w:color="auto" w:fill="FFFFFF" w:themeFill="background1"/>
            <w:noWrap/>
            <w:vAlign w:val="center"/>
          </w:tcPr>
          <w:p w14:paraId="53A4FDDD"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shd w:val="clear" w:color="auto" w:fill="FFFFFF" w:themeFill="background1"/>
            <w:noWrap/>
            <w:vAlign w:val="center"/>
          </w:tcPr>
          <w:p w14:paraId="53A4FDDE" w14:textId="77777777" w:rsidR="00B07E15" w:rsidRPr="00757811" w:rsidRDefault="00B07E15" w:rsidP="00DF654E">
            <w:pPr>
              <w:spacing w:before="60" w:after="60"/>
              <w:rPr>
                <w:color w:val="000000"/>
                <w:sz w:val="16"/>
                <w:szCs w:val="16"/>
              </w:rPr>
            </w:pPr>
            <w:r w:rsidRPr="00757811">
              <w:rPr>
                <w:color w:val="000000"/>
                <w:sz w:val="16"/>
                <w:szCs w:val="16"/>
              </w:rPr>
              <w:t>üzletek, rendezvények, telephelyek ügyintézéséhez szükséges adatok</w:t>
            </w:r>
          </w:p>
        </w:tc>
        <w:tc>
          <w:tcPr>
            <w:tcW w:w="525" w:type="pct"/>
            <w:shd w:val="clear" w:color="auto" w:fill="auto"/>
            <w:noWrap/>
            <w:vAlign w:val="center"/>
          </w:tcPr>
          <w:p w14:paraId="53A4FDDF"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571" w:type="pct"/>
            <w:shd w:val="clear" w:color="auto" w:fill="auto"/>
            <w:noWrap/>
            <w:vAlign w:val="center"/>
          </w:tcPr>
          <w:p w14:paraId="53A4FDE0"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470" w:type="pct"/>
            <w:shd w:val="clear" w:color="auto" w:fill="auto"/>
            <w:noWrap/>
            <w:vAlign w:val="center"/>
          </w:tcPr>
          <w:p w14:paraId="53A4FDE1"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462" w:type="pct"/>
            <w:shd w:val="clear" w:color="auto" w:fill="BFBFBF" w:themeFill="background1" w:themeFillShade="BF"/>
            <w:vAlign w:val="center"/>
          </w:tcPr>
          <w:p w14:paraId="53A4FDE2"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r>
      <w:tr w:rsidR="001F3844" w:rsidRPr="00B82134" w14:paraId="53A4FDEC" w14:textId="77777777" w:rsidTr="00757811">
        <w:trPr>
          <w:trHeight w:val="300"/>
          <w:jc w:val="center"/>
        </w:trPr>
        <w:tc>
          <w:tcPr>
            <w:tcW w:w="932" w:type="pct"/>
            <w:shd w:val="clear" w:color="auto" w:fill="BFBFBF" w:themeFill="background1" w:themeFillShade="BF"/>
            <w:noWrap/>
            <w:vAlign w:val="center"/>
          </w:tcPr>
          <w:p w14:paraId="53A4FDE4" w14:textId="77777777" w:rsidR="00B07E15" w:rsidRPr="00757811" w:rsidRDefault="00B07E15" w:rsidP="00DF654E">
            <w:pPr>
              <w:spacing w:before="60" w:after="60"/>
              <w:rPr>
                <w:b/>
                <w:color w:val="000000"/>
                <w:sz w:val="16"/>
                <w:szCs w:val="16"/>
              </w:rPr>
            </w:pPr>
            <w:r w:rsidRPr="00757811">
              <w:rPr>
                <w:b/>
                <w:color w:val="000000"/>
                <w:sz w:val="16"/>
                <w:szCs w:val="16"/>
              </w:rPr>
              <w:t>ASP - IRATKEZELŐ</w:t>
            </w:r>
          </w:p>
        </w:tc>
        <w:tc>
          <w:tcPr>
            <w:tcW w:w="786" w:type="pct"/>
            <w:shd w:val="clear" w:color="auto" w:fill="FFFFFF" w:themeFill="background1"/>
            <w:noWrap/>
          </w:tcPr>
          <w:p w14:paraId="53A4FDE5" w14:textId="77777777" w:rsidR="00B07E15" w:rsidRPr="00757811" w:rsidRDefault="00B07E15" w:rsidP="00DF654E">
            <w:pPr>
              <w:spacing w:before="60" w:after="60"/>
              <w:rPr>
                <w:color w:val="000000"/>
                <w:sz w:val="16"/>
                <w:szCs w:val="16"/>
              </w:rPr>
            </w:pPr>
            <w:r w:rsidRPr="00757811">
              <w:rPr>
                <w:color w:val="000000"/>
                <w:sz w:val="16"/>
                <w:szCs w:val="16"/>
              </w:rPr>
              <w:t>Önkormányzati ASP – iratkezelő rendszer</w:t>
            </w:r>
          </w:p>
        </w:tc>
        <w:tc>
          <w:tcPr>
            <w:tcW w:w="510" w:type="pct"/>
            <w:shd w:val="clear" w:color="auto" w:fill="FFFFFF" w:themeFill="background1"/>
            <w:noWrap/>
            <w:vAlign w:val="center"/>
          </w:tcPr>
          <w:p w14:paraId="53A4FDE6"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shd w:val="clear" w:color="auto" w:fill="FFFFFF" w:themeFill="background1"/>
            <w:noWrap/>
            <w:vAlign w:val="center"/>
          </w:tcPr>
          <w:p w14:paraId="53A4FDE7" w14:textId="77777777" w:rsidR="00B07E15" w:rsidRPr="00757811" w:rsidRDefault="00B07E15" w:rsidP="00DF654E">
            <w:pPr>
              <w:spacing w:before="60" w:after="60"/>
              <w:rPr>
                <w:color w:val="000000"/>
                <w:sz w:val="16"/>
                <w:szCs w:val="16"/>
              </w:rPr>
            </w:pPr>
            <w:r w:rsidRPr="00757811">
              <w:rPr>
                <w:color w:val="000000"/>
                <w:sz w:val="16"/>
                <w:szCs w:val="16"/>
              </w:rPr>
              <w:t>ügyiratok</w:t>
            </w:r>
          </w:p>
        </w:tc>
        <w:tc>
          <w:tcPr>
            <w:tcW w:w="525" w:type="pct"/>
            <w:shd w:val="clear" w:color="auto" w:fill="auto"/>
            <w:noWrap/>
            <w:vAlign w:val="center"/>
          </w:tcPr>
          <w:p w14:paraId="53A4FDE8"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571" w:type="pct"/>
            <w:shd w:val="clear" w:color="auto" w:fill="auto"/>
            <w:noWrap/>
            <w:vAlign w:val="center"/>
          </w:tcPr>
          <w:p w14:paraId="53A4FDE9"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470" w:type="pct"/>
            <w:shd w:val="clear" w:color="auto" w:fill="auto"/>
            <w:noWrap/>
            <w:vAlign w:val="center"/>
          </w:tcPr>
          <w:p w14:paraId="53A4FDEA"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462" w:type="pct"/>
            <w:shd w:val="clear" w:color="auto" w:fill="BFBFBF" w:themeFill="background1" w:themeFillShade="BF"/>
            <w:vAlign w:val="center"/>
          </w:tcPr>
          <w:p w14:paraId="53A4FDEB"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r>
      <w:tr w:rsidR="001F3844" w:rsidRPr="00B82134" w14:paraId="53A4FDF5" w14:textId="77777777" w:rsidTr="00757811">
        <w:trPr>
          <w:trHeight w:val="300"/>
          <w:jc w:val="center"/>
        </w:trPr>
        <w:tc>
          <w:tcPr>
            <w:tcW w:w="932" w:type="pct"/>
            <w:shd w:val="clear" w:color="auto" w:fill="BFBFBF" w:themeFill="background1" w:themeFillShade="BF"/>
            <w:noWrap/>
            <w:vAlign w:val="center"/>
          </w:tcPr>
          <w:p w14:paraId="53A4FDED" w14:textId="77777777" w:rsidR="00B07E15" w:rsidRPr="00757811" w:rsidRDefault="00B07E15" w:rsidP="00DF654E">
            <w:pPr>
              <w:spacing w:before="60" w:after="60"/>
              <w:rPr>
                <w:b/>
                <w:color w:val="000000"/>
                <w:sz w:val="16"/>
                <w:szCs w:val="16"/>
              </w:rPr>
            </w:pPr>
            <w:r w:rsidRPr="00757811">
              <w:rPr>
                <w:b/>
                <w:color w:val="000000"/>
                <w:sz w:val="16"/>
                <w:szCs w:val="16"/>
              </w:rPr>
              <w:t>ASP - PORTÁL</w:t>
            </w:r>
          </w:p>
        </w:tc>
        <w:tc>
          <w:tcPr>
            <w:tcW w:w="786" w:type="pct"/>
            <w:shd w:val="clear" w:color="auto" w:fill="FFFFFF" w:themeFill="background1"/>
            <w:noWrap/>
          </w:tcPr>
          <w:p w14:paraId="53A4FDEE" w14:textId="77777777" w:rsidR="00B07E15" w:rsidRPr="00757811" w:rsidRDefault="00B07E15" w:rsidP="00DF654E">
            <w:pPr>
              <w:spacing w:before="60" w:after="60"/>
              <w:rPr>
                <w:color w:val="000000"/>
                <w:sz w:val="16"/>
                <w:szCs w:val="16"/>
              </w:rPr>
            </w:pPr>
            <w:r w:rsidRPr="00757811">
              <w:rPr>
                <w:color w:val="000000"/>
                <w:sz w:val="16"/>
                <w:szCs w:val="16"/>
              </w:rPr>
              <w:t>Önkormányzati ASP – települési portál rendszer, elektronikus ügyintézési rendszer, elektronikus űrlapszolgáltatás</w:t>
            </w:r>
          </w:p>
        </w:tc>
        <w:tc>
          <w:tcPr>
            <w:tcW w:w="510" w:type="pct"/>
            <w:shd w:val="clear" w:color="auto" w:fill="FFFFFF" w:themeFill="background1"/>
            <w:noWrap/>
            <w:vAlign w:val="center"/>
          </w:tcPr>
          <w:p w14:paraId="53A4FDEF"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shd w:val="clear" w:color="auto" w:fill="FFFFFF" w:themeFill="background1"/>
            <w:noWrap/>
            <w:vAlign w:val="center"/>
          </w:tcPr>
          <w:p w14:paraId="53A4FDF0" w14:textId="77777777" w:rsidR="00B07E15" w:rsidRPr="00757811" w:rsidRDefault="00B07E15" w:rsidP="00DF654E">
            <w:pPr>
              <w:spacing w:before="60" w:after="60"/>
              <w:rPr>
                <w:color w:val="000000"/>
                <w:sz w:val="16"/>
                <w:szCs w:val="16"/>
              </w:rPr>
            </w:pPr>
            <w:r w:rsidRPr="00757811">
              <w:rPr>
                <w:color w:val="000000"/>
                <w:sz w:val="16"/>
                <w:szCs w:val="16"/>
              </w:rPr>
              <w:t>elektronikus ügyintézéssel kapcsolatos adatok</w:t>
            </w:r>
          </w:p>
        </w:tc>
        <w:tc>
          <w:tcPr>
            <w:tcW w:w="525" w:type="pct"/>
            <w:shd w:val="clear" w:color="auto" w:fill="auto"/>
            <w:noWrap/>
            <w:vAlign w:val="center"/>
          </w:tcPr>
          <w:p w14:paraId="53A4FDF1"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571" w:type="pct"/>
            <w:shd w:val="clear" w:color="auto" w:fill="auto"/>
            <w:noWrap/>
            <w:vAlign w:val="center"/>
          </w:tcPr>
          <w:p w14:paraId="53A4FDF2"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c>
          <w:tcPr>
            <w:tcW w:w="470" w:type="pct"/>
            <w:shd w:val="clear" w:color="auto" w:fill="auto"/>
            <w:noWrap/>
            <w:vAlign w:val="center"/>
          </w:tcPr>
          <w:p w14:paraId="53A4FDF3" w14:textId="77777777" w:rsidR="00B07E15" w:rsidRPr="00757811" w:rsidRDefault="00B07E15" w:rsidP="00DF654E">
            <w:pPr>
              <w:spacing w:before="60" w:after="60"/>
              <w:jc w:val="center"/>
              <w:rPr>
                <w:b/>
                <w:color w:val="000000"/>
                <w:sz w:val="16"/>
                <w:szCs w:val="16"/>
              </w:rPr>
            </w:pPr>
            <w:r w:rsidRPr="00757811">
              <w:rPr>
                <w:b/>
                <w:color w:val="000000"/>
                <w:sz w:val="16"/>
                <w:szCs w:val="16"/>
              </w:rPr>
              <w:t>2(2)</w:t>
            </w:r>
            <w:r w:rsidRPr="00757811">
              <w:rPr>
                <w:rStyle w:val="Lbjegyzet-hivatkozs"/>
                <w:b/>
                <w:color w:val="000000"/>
                <w:sz w:val="16"/>
                <w:szCs w:val="16"/>
              </w:rPr>
              <w:t xml:space="preserve"> 1</w:t>
            </w:r>
          </w:p>
        </w:tc>
        <w:tc>
          <w:tcPr>
            <w:tcW w:w="462" w:type="pct"/>
            <w:shd w:val="clear" w:color="auto" w:fill="BFBFBF" w:themeFill="background1" w:themeFillShade="BF"/>
            <w:vAlign w:val="center"/>
          </w:tcPr>
          <w:p w14:paraId="53A4FDF4" w14:textId="77777777" w:rsidR="00B07E15" w:rsidRPr="00757811" w:rsidRDefault="00B07E15" w:rsidP="00DF654E">
            <w:pPr>
              <w:spacing w:before="60" w:after="60"/>
              <w:jc w:val="center"/>
              <w:rPr>
                <w:b/>
                <w:color w:val="000000"/>
                <w:sz w:val="16"/>
                <w:szCs w:val="16"/>
              </w:rPr>
            </w:pPr>
            <w:r w:rsidRPr="00757811">
              <w:rPr>
                <w:b/>
                <w:color w:val="000000"/>
                <w:sz w:val="16"/>
                <w:szCs w:val="16"/>
              </w:rPr>
              <w:t>3(2)</w:t>
            </w:r>
            <w:r w:rsidRPr="00757811">
              <w:rPr>
                <w:rStyle w:val="Lbjegyzet-hivatkozs"/>
                <w:b/>
                <w:color w:val="000000"/>
                <w:sz w:val="16"/>
                <w:szCs w:val="16"/>
              </w:rPr>
              <w:t xml:space="preserve"> 1</w:t>
            </w:r>
          </w:p>
        </w:tc>
      </w:tr>
      <w:tr w:rsidR="001F3844" w:rsidRPr="00B82134" w14:paraId="53A4FDFE" w14:textId="77777777" w:rsidTr="00757811">
        <w:trPr>
          <w:trHeight w:val="300"/>
          <w:jc w:val="center"/>
        </w:trPr>
        <w:tc>
          <w:tcPr>
            <w:tcW w:w="932" w:type="pct"/>
            <w:shd w:val="clear" w:color="auto" w:fill="BFBFBF" w:themeFill="background1" w:themeFillShade="BF"/>
            <w:noWrap/>
            <w:vAlign w:val="center"/>
          </w:tcPr>
          <w:p w14:paraId="53A4FDF6" w14:textId="77777777" w:rsidR="00B07E15" w:rsidRPr="00757811" w:rsidRDefault="00B07E15" w:rsidP="00DF654E">
            <w:pPr>
              <w:spacing w:before="60" w:after="60"/>
              <w:rPr>
                <w:b/>
                <w:color w:val="000000"/>
                <w:sz w:val="16"/>
                <w:szCs w:val="16"/>
              </w:rPr>
            </w:pPr>
            <w:r w:rsidRPr="00757811">
              <w:rPr>
                <w:b/>
                <w:color w:val="000000"/>
                <w:sz w:val="16"/>
                <w:szCs w:val="16"/>
              </w:rPr>
              <w:t>ASZA</w:t>
            </w:r>
          </w:p>
        </w:tc>
        <w:tc>
          <w:tcPr>
            <w:tcW w:w="786" w:type="pct"/>
            <w:shd w:val="clear" w:color="auto" w:fill="FFFFFF" w:themeFill="background1"/>
            <w:noWrap/>
          </w:tcPr>
          <w:p w14:paraId="53A4FDF7" w14:textId="77777777" w:rsidR="00B07E15" w:rsidRPr="00757811" w:rsidRDefault="00B07E15" w:rsidP="00DF654E">
            <w:pPr>
              <w:spacing w:before="60" w:after="60"/>
              <w:rPr>
                <w:color w:val="000000"/>
                <w:sz w:val="16"/>
                <w:szCs w:val="16"/>
              </w:rPr>
            </w:pPr>
            <w:r w:rsidRPr="00757811">
              <w:rPr>
                <w:color w:val="000000"/>
                <w:sz w:val="16"/>
                <w:szCs w:val="16"/>
              </w:rPr>
              <w:t>Anyakönyvi rendszer</w:t>
            </w:r>
          </w:p>
        </w:tc>
        <w:tc>
          <w:tcPr>
            <w:tcW w:w="510" w:type="pct"/>
            <w:shd w:val="clear" w:color="auto" w:fill="FFFFFF" w:themeFill="background1"/>
            <w:noWrap/>
            <w:vAlign w:val="center"/>
          </w:tcPr>
          <w:p w14:paraId="53A4FDF8"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shd w:val="clear" w:color="auto" w:fill="FFFFFF" w:themeFill="background1"/>
            <w:noWrap/>
            <w:vAlign w:val="center"/>
          </w:tcPr>
          <w:p w14:paraId="53A4FDF9" w14:textId="77777777" w:rsidR="00B07E15" w:rsidRPr="00757811" w:rsidRDefault="00B07E15" w:rsidP="00DF654E">
            <w:pPr>
              <w:spacing w:before="60" w:after="60"/>
              <w:rPr>
                <w:color w:val="000000"/>
                <w:sz w:val="16"/>
                <w:szCs w:val="16"/>
              </w:rPr>
            </w:pPr>
            <w:r w:rsidRPr="00757811">
              <w:rPr>
                <w:color w:val="000000"/>
                <w:sz w:val="16"/>
                <w:szCs w:val="16"/>
              </w:rPr>
              <w:t>személyes adatok</w:t>
            </w:r>
          </w:p>
        </w:tc>
        <w:tc>
          <w:tcPr>
            <w:tcW w:w="525" w:type="pct"/>
            <w:shd w:val="clear" w:color="auto" w:fill="auto"/>
            <w:noWrap/>
            <w:vAlign w:val="center"/>
          </w:tcPr>
          <w:p w14:paraId="53A4FDFA"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571" w:type="pct"/>
            <w:shd w:val="clear" w:color="auto" w:fill="auto"/>
            <w:noWrap/>
            <w:vAlign w:val="center"/>
          </w:tcPr>
          <w:p w14:paraId="53A4FDFB"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470" w:type="pct"/>
            <w:shd w:val="clear" w:color="auto" w:fill="auto"/>
            <w:noWrap/>
            <w:vAlign w:val="center"/>
          </w:tcPr>
          <w:p w14:paraId="53A4FDFC"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462" w:type="pct"/>
            <w:shd w:val="clear" w:color="auto" w:fill="BFBFBF" w:themeFill="background1" w:themeFillShade="BF"/>
            <w:vAlign w:val="center"/>
          </w:tcPr>
          <w:p w14:paraId="53A4FDFD"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r>
      <w:tr w:rsidR="001F3844" w:rsidRPr="00B82134" w14:paraId="53A4FE07" w14:textId="77777777" w:rsidTr="00757811">
        <w:trPr>
          <w:trHeight w:val="300"/>
          <w:jc w:val="center"/>
        </w:trPr>
        <w:tc>
          <w:tcPr>
            <w:tcW w:w="932" w:type="pct"/>
            <w:shd w:val="clear" w:color="auto" w:fill="BFBFBF" w:themeFill="background1" w:themeFillShade="BF"/>
            <w:noWrap/>
            <w:vAlign w:val="center"/>
          </w:tcPr>
          <w:p w14:paraId="53A4FDFF" w14:textId="77777777" w:rsidR="00B07E15" w:rsidRPr="00757811" w:rsidRDefault="00B07E15" w:rsidP="00DF654E">
            <w:pPr>
              <w:spacing w:before="60" w:after="60"/>
              <w:rPr>
                <w:b/>
                <w:color w:val="000000"/>
                <w:sz w:val="16"/>
                <w:szCs w:val="16"/>
              </w:rPr>
            </w:pPr>
            <w:r w:rsidRPr="00757811">
              <w:rPr>
                <w:b/>
                <w:color w:val="000000"/>
                <w:sz w:val="16"/>
                <w:szCs w:val="16"/>
              </w:rPr>
              <w:t>NVR</w:t>
            </w:r>
          </w:p>
        </w:tc>
        <w:tc>
          <w:tcPr>
            <w:tcW w:w="786" w:type="pct"/>
            <w:shd w:val="clear" w:color="auto" w:fill="FFFFFF" w:themeFill="background1"/>
            <w:noWrap/>
          </w:tcPr>
          <w:p w14:paraId="53A4FE00" w14:textId="77777777" w:rsidR="00B07E15" w:rsidRPr="00757811" w:rsidRDefault="00B07E15" w:rsidP="00DF654E">
            <w:pPr>
              <w:spacing w:before="60" w:after="60"/>
              <w:rPr>
                <w:color w:val="000000"/>
                <w:sz w:val="16"/>
                <w:szCs w:val="16"/>
              </w:rPr>
            </w:pPr>
            <w:r w:rsidRPr="00757811">
              <w:rPr>
                <w:color w:val="000000"/>
                <w:sz w:val="16"/>
                <w:szCs w:val="16"/>
              </w:rPr>
              <w:t>Nemzeti Választási Rendszer</w:t>
            </w:r>
          </w:p>
        </w:tc>
        <w:tc>
          <w:tcPr>
            <w:tcW w:w="510" w:type="pct"/>
            <w:shd w:val="clear" w:color="auto" w:fill="FFFFFF" w:themeFill="background1"/>
            <w:noWrap/>
          </w:tcPr>
          <w:p w14:paraId="53A4FE01" w14:textId="77777777" w:rsidR="00B07E15" w:rsidRPr="00757811" w:rsidRDefault="00B07E15" w:rsidP="00DF654E">
            <w:pPr>
              <w:spacing w:before="60" w:after="60"/>
              <w:rPr>
                <w:color w:val="000000"/>
                <w:sz w:val="16"/>
                <w:szCs w:val="16"/>
              </w:rPr>
            </w:pPr>
            <w:r w:rsidRPr="00757811">
              <w:rPr>
                <w:color w:val="000000"/>
                <w:sz w:val="16"/>
                <w:szCs w:val="16"/>
              </w:rPr>
              <w:t>Jegyző</w:t>
            </w:r>
          </w:p>
        </w:tc>
        <w:tc>
          <w:tcPr>
            <w:tcW w:w="744" w:type="pct"/>
            <w:shd w:val="clear" w:color="auto" w:fill="FFFFFF" w:themeFill="background1"/>
            <w:noWrap/>
            <w:vAlign w:val="center"/>
          </w:tcPr>
          <w:p w14:paraId="53A4FE02" w14:textId="77777777" w:rsidR="00B07E15" w:rsidRPr="00757811" w:rsidRDefault="00B07E15" w:rsidP="00DF654E">
            <w:pPr>
              <w:spacing w:before="60" w:after="60"/>
              <w:rPr>
                <w:color w:val="000000"/>
                <w:sz w:val="16"/>
                <w:szCs w:val="16"/>
              </w:rPr>
            </w:pPr>
            <w:r w:rsidRPr="00757811">
              <w:rPr>
                <w:color w:val="000000"/>
                <w:sz w:val="16"/>
                <w:szCs w:val="16"/>
              </w:rPr>
              <w:t>személyes adatok</w:t>
            </w:r>
          </w:p>
        </w:tc>
        <w:tc>
          <w:tcPr>
            <w:tcW w:w="525" w:type="pct"/>
            <w:shd w:val="clear" w:color="auto" w:fill="auto"/>
            <w:noWrap/>
            <w:vAlign w:val="center"/>
          </w:tcPr>
          <w:p w14:paraId="53A4FE03"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571" w:type="pct"/>
            <w:shd w:val="clear" w:color="auto" w:fill="auto"/>
            <w:noWrap/>
            <w:vAlign w:val="center"/>
          </w:tcPr>
          <w:p w14:paraId="53A4FE04"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470" w:type="pct"/>
            <w:shd w:val="clear" w:color="auto" w:fill="auto"/>
            <w:noWrap/>
            <w:vAlign w:val="center"/>
          </w:tcPr>
          <w:p w14:paraId="53A4FE05"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c>
          <w:tcPr>
            <w:tcW w:w="462" w:type="pct"/>
            <w:shd w:val="clear" w:color="auto" w:fill="BFBFBF" w:themeFill="background1" w:themeFillShade="BF"/>
            <w:vAlign w:val="center"/>
          </w:tcPr>
          <w:p w14:paraId="53A4FE06" w14:textId="77777777" w:rsidR="00B07E15" w:rsidRPr="00757811" w:rsidRDefault="00B07E15" w:rsidP="00DF654E">
            <w:pPr>
              <w:spacing w:before="60" w:after="60"/>
              <w:jc w:val="center"/>
              <w:rPr>
                <w:b/>
                <w:color w:val="000000"/>
                <w:sz w:val="16"/>
                <w:szCs w:val="16"/>
              </w:rPr>
            </w:pPr>
            <w:r w:rsidRPr="00757811">
              <w:rPr>
                <w:b/>
                <w:color w:val="000000"/>
                <w:sz w:val="16"/>
                <w:szCs w:val="16"/>
              </w:rPr>
              <w:t>2</w:t>
            </w:r>
          </w:p>
        </w:tc>
      </w:tr>
    </w:tbl>
    <w:p w14:paraId="53A4FE08" w14:textId="77777777" w:rsidR="001161B2" w:rsidRDefault="00B07E15" w:rsidP="00C859F0">
      <w:pPr>
        <w:jc w:val="both"/>
      </w:pPr>
      <w:r>
        <w:t xml:space="preserve"> Az önkormányzati ASP rendszer esetében a Magyar Államkincstár elvégezte a szakrendszerek biztonsági osztályba sorolását. A zárójelben található biztonsági osztályok a Hivatal saját adataira vonatkoz</w:t>
      </w:r>
      <w:r w:rsidR="00055DA7">
        <w:t>na</w:t>
      </w:r>
      <w:r>
        <w:t>k.</w:t>
      </w:r>
    </w:p>
    <w:p w14:paraId="53A4FE09" w14:textId="77777777" w:rsidR="001161B2" w:rsidRDefault="001161B2" w:rsidP="00C859F0">
      <w:pPr>
        <w:jc w:val="both"/>
      </w:pPr>
    </w:p>
    <w:p w14:paraId="53A4FE0A" w14:textId="77777777" w:rsidR="00463857" w:rsidRDefault="00463857" w:rsidP="00C859F0">
      <w:pPr>
        <w:jc w:val="both"/>
      </w:pPr>
      <w:r>
        <w:t>A besorolást minimum 2 évente, vagy az elektronikus információs rendszereket érintő változások után felül kell vizsgálni és szükség esetén ismételten el kell végezni.</w:t>
      </w:r>
    </w:p>
    <w:p w14:paraId="53A4FE0B" w14:textId="4B97F540" w:rsidR="00EE46B5" w:rsidRPr="00EF1891" w:rsidRDefault="004968FB" w:rsidP="00D566DE">
      <w:pPr>
        <w:keepNext/>
        <w:tabs>
          <w:tab w:val="center" w:pos="4536"/>
        </w:tabs>
        <w:spacing w:before="720" w:after="840" w:line="288" w:lineRule="auto"/>
        <w:jc w:val="both"/>
        <w:rPr>
          <w:rFonts w:ascii="Calibri" w:hAnsi="Calibri" w:cs="Calibri"/>
        </w:rPr>
      </w:pPr>
      <w:r>
        <w:rPr>
          <w:noProof/>
          <w:lang w:eastAsia="hu-HU"/>
        </w:rPr>
        <w:drawing>
          <wp:anchor distT="0" distB="0" distL="114300" distR="114300" simplePos="0" relativeHeight="251662848" behindDoc="0" locked="0" layoutInCell="1" allowOverlap="1" wp14:anchorId="46D6F368" wp14:editId="654163FA">
            <wp:simplePos x="0" y="0"/>
            <wp:positionH relativeFrom="margin">
              <wp:posOffset>3781425</wp:posOffset>
            </wp:positionH>
            <wp:positionV relativeFrom="paragraph">
              <wp:posOffset>409575</wp:posOffset>
            </wp:positionV>
            <wp:extent cx="1676400" cy="904875"/>
            <wp:effectExtent l="0" t="0" r="0" b="0"/>
            <wp:wrapNone/>
            <wp:docPr id="7" name="Kép 7" descr="A képen sötétség, fekete, művészet, sor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ép 7" descr="A képen sötétség, fekete, művészet, sor látható&#10;&#10;Automatikusan generált leírá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76400" cy="904875"/>
                    </a:xfrm>
                    <a:prstGeom prst="rect">
                      <a:avLst/>
                    </a:prstGeom>
                    <a:noFill/>
                  </pic:spPr>
                </pic:pic>
              </a:graphicData>
            </a:graphic>
          </wp:anchor>
        </w:drawing>
      </w:r>
      <w:r w:rsidR="007D0EBA">
        <w:rPr>
          <w:rFonts w:ascii="Calibri" w:hAnsi="Calibri" w:cs="Calibri"/>
        </w:rPr>
        <w:t>Csan</w:t>
      </w:r>
      <w:r w:rsidR="00BF159E">
        <w:rPr>
          <w:rFonts w:ascii="Calibri" w:hAnsi="Calibri" w:cs="Calibri"/>
        </w:rPr>
        <w:t>ytelek</w:t>
      </w:r>
      <w:r w:rsidR="00EE46B5" w:rsidRPr="00EF1891">
        <w:rPr>
          <w:rFonts w:ascii="Calibri" w:hAnsi="Calibri" w:cs="Calibri"/>
        </w:rPr>
        <w:t>, 201</w:t>
      </w:r>
      <w:r w:rsidR="00BF159E">
        <w:rPr>
          <w:rFonts w:ascii="Calibri" w:hAnsi="Calibri" w:cs="Calibri"/>
        </w:rPr>
        <w:t>8</w:t>
      </w:r>
      <w:r w:rsidR="00EE46B5" w:rsidRPr="00EF1891">
        <w:rPr>
          <w:rFonts w:ascii="Calibri" w:hAnsi="Calibri" w:cs="Calibri"/>
        </w:rPr>
        <w:t xml:space="preserve">. </w:t>
      </w:r>
      <w:r w:rsidR="008E07D7">
        <w:rPr>
          <w:rFonts w:ascii="Calibri" w:hAnsi="Calibri" w:cs="Calibri"/>
        </w:rPr>
        <w:t>április 27.</w:t>
      </w:r>
      <w:r w:rsidRPr="004968FB">
        <w:rPr>
          <w:noProof/>
        </w:rPr>
        <w:t xml:space="preserve"> </w:t>
      </w:r>
    </w:p>
    <w:p w14:paraId="53A4FE0C" w14:textId="77777777" w:rsidR="00EE46B5" w:rsidRPr="00EF1891" w:rsidRDefault="00EE46B5" w:rsidP="00CC07D9">
      <w:pPr>
        <w:keepNext/>
        <w:tabs>
          <w:tab w:val="left" w:pos="284"/>
          <w:tab w:val="left" w:pos="720"/>
          <w:tab w:val="left" w:leader="dot" w:pos="3119"/>
          <w:tab w:val="left" w:pos="5954"/>
          <w:tab w:val="left" w:leader="dot" w:pos="8789"/>
        </w:tabs>
        <w:spacing w:after="0" w:line="288" w:lineRule="auto"/>
        <w:jc w:val="both"/>
        <w:rPr>
          <w:rFonts w:ascii="Calibri" w:hAnsi="Calibri" w:cs="Calibri"/>
        </w:rPr>
      </w:pPr>
      <w:r w:rsidRPr="00EF1891">
        <w:rPr>
          <w:rFonts w:ascii="Calibri" w:hAnsi="Calibri" w:cs="Calibri"/>
        </w:rPr>
        <w:tab/>
      </w:r>
      <w:r w:rsidRPr="00EF1891">
        <w:rPr>
          <w:rFonts w:ascii="Calibri" w:hAnsi="Calibri" w:cs="Calibri"/>
        </w:rPr>
        <w:tab/>
      </w:r>
      <w:r w:rsidR="00CC07D9">
        <w:rPr>
          <w:rFonts w:ascii="Calibri" w:hAnsi="Calibri" w:cs="Calibri"/>
        </w:rPr>
        <w:tab/>
      </w:r>
      <w:r w:rsidR="00767484">
        <w:rPr>
          <w:rFonts w:ascii="Calibri" w:hAnsi="Calibri" w:cs="Calibri"/>
        </w:rPr>
        <w:tab/>
      </w:r>
      <w:r w:rsidR="00767484">
        <w:rPr>
          <w:rFonts w:ascii="Calibri" w:hAnsi="Calibri" w:cs="Calibri"/>
        </w:rPr>
        <w:tab/>
      </w:r>
    </w:p>
    <w:p w14:paraId="53A4FE0D" w14:textId="77777777" w:rsidR="00EE46B5" w:rsidRPr="00665005" w:rsidRDefault="00EE46B5" w:rsidP="00D566DE">
      <w:pPr>
        <w:keepNext/>
        <w:tabs>
          <w:tab w:val="center" w:pos="1701"/>
          <w:tab w:val="center" w:pos="7371"/>
        </w:tabs>
        <w:spacing w:before="0" w:after="0" w:line="288" w:lineRule="auto"/>
        <w:jc w:val="both"/>
        <w:rPr>
          <w:rFonts w:ascii="Calibri" w:hAnsi="Calibri" w:cs="Calibri"/>
        </w:rPr>
      </w:pPr>
      <w:r w:rsidRPr="00EF1891">
        <w:rPr>
          <w:rFonts w:ascii="Calibri" w:hAnsi="Calibri" w:cs="Calibri"/>
        </w:rPr>
        <w:tab/>
      </w:r>
      <w:r w:rsidR="00BF159E">
        <w:rPr>
          <w:rFonts w:ascii="Calibri" w:hAnsi="Calibri" w:cs="Calibri"/>
        </w:rPr>
        <w:t>Kató Pálné</w:t>
      </w:r>
      <w:r w:rsidRPr="00665005">
        <w:rPr>
          <w:rFonts w:ascii="Calibri" w:hAnsi="Calibri" w:cs="Calibri"/>
        </w:rPr>
        <w:tab/>
      </w:r>
      <w:r w:rsidR="00347768">
        <w:rPr>
          <w:rFonts w:ascii="Calibri" w:hAnsi="Calibri" w:cs="Calibri"/>
        </w:rPr>
        <w:t xml:space="preserve">Készítette: </w:t>
      </w:r>
      <w:r w:rsidR="00BF159E">
        <w:rPr>
          <w:rFonts w:ascii="Calibri" w:hAnsi="Calibri" w:cs="Calibri"/>
        </w:rPr>
        <w:t>Fejes Gábor</w:t>
      </w:r>
    </w:p>
    <w:p w14:paraId="53A4FE0E" w14:textId="77777777" w:rsidR="00EE46B5" w:rsidRDefault="00EE46B5" w:rsidP="00D566DE">
      <w:pPr>
        <w:tabs>
          <w:tab w:val="center" w:pos="1701"/>
          <w:tab w:val="center" w:pos="7371"/>
        </w:tabs>
        <w:spacing w:before="0" w:after="0" w:line="288" w:lineRule="auto"/>
        <w:jc w:val="both"/>
        <w:rPr>
          <w:rFonts w:ascii="Calibri" w:hAnsi="Calibri" w:cs="Calibri"/>
        </w:rPr>
      </w:pPr>
      <w:r w:rsidRPr="00665005">
        <w:rPr>
          <w:rFonts w:ascii="Calibri" w:hAnsi="Calibri" w:cs="Calibri"/>
        </w:rPr>
        <w:tab/>
      </w:r>
      <w:r w:rsidR="00347768">
        <w:rPr>
          <w:rFonts w:ascii="Calibri" w:hAnsi="Calibri" w:cs="Calibri"/>
        </w:rPr>
        <w:t>Jóváhagyó,</w:t>
      </w:r>
      <w:r w:rsidRPr="00665005">
        <w:rPr>
          <w:rFonts w:ascii="Calibri" w:hAnsi="Calibri" w:cs="Calibri"/>
        </w:rPr>
        <w:t xml:space="preserve"> Jegyző</w:t>
      </w:r>
      <w:r w:rsidRPr="00665005">
        <w:rPr>
          <w:rFonts w:ascii="Calibri" w:hAnsi="Calibri" w:cs="Calibri"/>
        </w:rPr>
        <w:tab/>
        <w:t>Megbízott, IBF</w:t>
      </w:r>
    </w:p>
    <w:p w14:paraId="53A4FE0F" w14:textId="77777777" w:rsidR="002010F9" w:rsidRDefault="002010F9">
      <w:pPr>
        <w:spacing w:before="0" w:after="200"/>
        <w:rPr>
          <w:rFonts w:ascii="Calibri" w:hAnsi="Calibri" w:cs="Calibri"/>
        </w:rPr>
      </w:pPr>
    </w:p>
    <w:p w14:paraId="53A4FE10" w14:textId="77777777" w:rsidR="00166851" w:rsidRDefault="00166851" w:rsidP="00E63251">
      <w:pPr>
        <w:tabs>
          <w:tab w:val="center" w:pos="1701"/>
          <w:tab w:val="center" w:pos="7371"/>
        </w:tabs>
        <w:spacing w:before="0" w:after="0" w:line="288" w:lineRule="auto"/>
        <w:jc w:val="both"/>
        <w:rPr>
          <w:rFonts w:ascii="Calibri" w:hAnsi="Calibri" w:cs="Calibri"/>
          <w:u w:val="single"/>
        </w:rPr>
      </w:pPr>
    </w:p>
    <w:p w14:paraId="53A4FE11" w14:textId="77777777" w:rsidR="00166851" w:rsidRDefault="00166851" w:rsidP="00E63251">
      <w:pPr>
        <w:tabs>
          <w:tab w:val="center" w:pos="1701"/>
          <w:tab w:val="center" w:pos="7371"/>
        </w:tabs>
        <w:spacing w:before="0" w:after="0" w:line="288" w:lineRule="auto"/>
        <w:jc w:val="both"/>
        <w:rPr>
          <w:rFonts w:ascii="Calibri" w:hAnsi="Calibri" w:cs="Calibri"/>
          <w:u w:val="single"/>
        </w:rPr>
      </w:pPr>
    </w:p>
    <w:p w14:paraId="53A4FE12" w14:textId="77777777" w:rsidR="00E63251" w:rsidRDefault="006A78A1" w:rsidP="00E63251">
      <w:pPr>
        <w:tabs>
          <w:tab w:val="center" w:pos="1701"/>
          <w:tab w:val="center" w:pos="7371"/>
        </w:tabs>
        <w:spacing w:before="0" w:after="0" w:line="288" w:lineRule="auto"/>
        <w:jc w:val="both"/>
        <w:rPr>
          <w:rFonts w:ascii="Garamond" w:hAnsi="Garamond"/>
          <w:b/>
          <w:u w:val="single"/>
        </w:rPr>
      </w:pPr>
      <w:r>
        <w:rPr>
          <w:rFonts w:ascii="Calibri" w:hAnsi="Calibri" w:cs="Calibri"/>
          <w:u w:val="single"/>
        </w:rPr>
        <w:br/>
      </w:r>
      <w:r w:rsidR="00E63251">
        <w:rPr>
          <w:rFonts w:ascii="Garamond" w:hAnsi="Garamond"/>
          <w:b/>
          <w:u w:val="single"/>
        </w:rPr>
        <w:t>Záradék:</w:t>
      </w:r>
    </w:p>
    <w:p w14:paraId="53A4FE13" w14:textId="25FCB4DF" w:rsidR="00E63251" w:rsidRDefault="00166851" w:rsidP="00E63251">
      <w:pPr>
        <w:tabs>
          <w:tab w:val="center" w:pos="1701"/>
          <w:tab w:val="center" w:pos="7371"/>
        </w:tabs>
        <w:spacing w:before="0" w:after="0" w:line="288" w:lineRule="auto"/>
        <w:ind w:left="851"/>
        <w:jc w:val="both"/>
        <w:rPr>
          <w:rFonts w:ascii="Garamond" w:hAnsi="Garamond"/>
        </w:rPr>
      </w:pPr>
      <w:r>
        <w:rPr>
          <w:rFonts w:ascii="Garamond" w:hAnsi="Garamond"/>
        </w:rPr>
        <w:t xml:space="preserve"> E szabályzat</w:t>
      </w:r>
      <w:r w:rsidR="00E63251">
        <w:rPr>
          <w:rFonts w:ascii="Garamond" w:hAnsi="Garamond"/>
        </w:rPr>
        <w:t xml:space="preserve"> </w:t>
      </w:r>
      <w:r w:rsidR="00AE2422">
        <w:rPr>
          <w:rFonts w:ascii="Garamond" w:hAnsi="Garamond"/>
        </w:rPr>
        <w:t>3</w:t>
      </w:r>
      <w:r w:rsidR="00E63251">
        <w:rPr>
          <w:rFonts w:ascii="Garamond" w:hAnsi="Garamond"/>
        </w:rPr>
        <w:t xml:space="preserve"> alkalommal módosított rendelkezéseit egységes szerkezetben tartalmazza. E szabályzat </w:t>
      </w:r>
      <w:r w:rsidR="008D5186">
        <w:rPr>
          <w:rFonts w:ascii="Garamond" w:hAnsi="Garamond"/>
          <w:b/>
        </w:rPr>
        <w:t>202</w:t>
      </w:r>
      <w:r w:rsidR="00AE2422">
        <w:rPr>
          <w:rFonts w:ascii="Garamond" w:hAnsi="Garamond"/>
          <w:b/>
        </w:rPr>
        <w:t>5</w:t>
      </w:r>
      <w:r w:rsidR="008D5186">
        <w:rPr>
          <w:rFonts w:ascii="Garamond" w:hAnsi="Garamond"/>
          <w:b/>
        </w:rPr>
        <w:t xml:space="preserve">. </w:t>
      </w:r>
      <w:r w:rsidR="00AE2422">
        <w:rPr>
          <w:rFonts w:ascii="Garamond" w:hAnsi="Garamond"/>
          <w:b/>
        </w:rPr>
        <w:t xml:space="preserve">január </w:t>
      </w:r>
      <w:r w:rsidR="00E63251">
        <w:rPr>
          <w:rFonts w:ascii="Garamond" w:hAnsi="Garamond"/>
          <w:b/>
        </w:rPr>
        <w:t xml:space="preserve">01. </w:t>
      </w:r>
      <w:r w:rsidR="00E63251" w:rsidRPr="0062231C">
        <w:rPr>
          <w:rFonts w:ascii="Garamond" w:hAnsi="Garamond"/>
          <w:b/>
        </w:rPr>
        <w:t xml:space="preserve"> napjával lép hatályba</w:t>
      </w:r>
      <w:r w:rsidR="00E63251">
        <w:rPr>
          <w:rFonts w:ascii="Garamond" w:hAnsi="Garamond"/>
          <w:b/>
        </w:rPr>
        <w:t xml:space="preserve">, </w:t>
      </w:r>
      <w:r w:rsidR="00E63251" w:rsidRPr="00316AB5">
        <w:rPr>
          <w:rFonts w:ascii="Garamond" w:hAnsi="Garamond"/>
        </w:rPr>
        <w:t>mellyel a</w:t>
      </w:r>
      <w:r w:rsidR="00E63251">
        <w:rPr>
          <w:rFonts w:ascii="Garamond" w:hAnsi="Garamond"/>
        </w:rPr>
        <w:t xml:space="preserve"> k</w:t>
      </w:r>
      <w:r w:rsidR="00E63251" w:rsidRPr="00316AB5">
        <w:rPr>
          <w:rFonts w:ascii="Garamond" w:hAnsi="Garamond"/>
        </w:rPr>
        <w:t xml:space="preserve">orábban kiadott Szabályzat hatályát veszti. </w:t>
      </w:r>
      <w:r w:rsidR="00E63251">
        <w:rPr>
          <w:rFonts w:ascii="Garamond" w:hAnsi="Garamond"/>
        </w:rPr>
        <w:t xml:space="preserve">E Szabályzatban foglaltak alkalmazása kötelezettségét a szervezetek feladatellátásában érintettek e Szabályzathoz függelékként csatolt </w:t>
      </w:r>
      <w:r w:rsidR="00E63251" w:rsidRPr="003E54E7">
        <w:rPr>
          <w:rFonts w:ascii="Garamond" w:hAnsi="Garamond"/>
          <w:i/>
        </w:rPr>
        <w:t>megismerési nyilatkozat</w:t>
      </w:r>
      <w:r w:rsidR="00E63251">
        <w:rPr>
          <w:rFonts w:ascii="Garamond" w:hAnsi="Garamond"/>
        </w:rPr>
        <w:t xml:space="preserve"> saját kezű aláírásukkal hitelesítették.</w:t>
      </w:r>
    </w:p>
    <w:p w14:paraId="53A4FE14" w14:textId="77777777" w:rsidR="00E63251" w:rsidRDefault="00E63251" w:rsidP="00E63251">
      <w:pPr>
        <w:ind w:left="993" w:hanging="993"/>
        <w:jc w:val="both"/>
        <w:rPr>
          <w:rFonts w:ascii="Garamond" w:hAnsi="Garamond"/>
        </w:rPr>
      </w:pPr>
    </w:p>
    <w:p w14:paraId="53A4FE15" w14:textId="322FF82E" w:rsidR="00E63251" w:rsidRDefault="00E63251" w:rsidP="00E63251">
      <w:pPr>
        <w:ind w:left="993" w:hanging="993"/>
        <w:jc w:val="both"/>
        <w:rPr>
          <w:rFonts w:ascii="Garamond" w:hAnsi="Garamond"/>
        </w:rPr>
      </w:pPr>
      <w:r>
        <w:rPr>
          <w:rFonts w:ascii="Garamond" w:hAnsi="Garamond"/>
        </w:rPr>
        <w:t xml:space="preserve">C s a n y t e l e k, </w:t>
      </w:r>
      <w:r w:rsidR="008D5186">
        <w:rPr>
          <w:rFonts w:ascii="Garamond" w:hAnsi="Garamond"/>
        </w:rPr>
        <w:t>202</w:t>
      </w:r>
      <w:r w:rsidR="00AE2422">
        <w:rPr>
          <w:rFonts w:ascii="Garamond" w:hAnsi="Garamond"/>
        </w:rPr>
        <w:t>5</w:t>
      </w:r>
      <w:r w:rsidR="008D5186">
        <w:rPr>
          <w:rFonts w:ascii="Garamond" w:hAnsi="Garamond"/>
        </w:rPr>
        <w:t>.</w:t>
      </w:r>
      <w:r w:rsidR="00AE2422">
        <w:rPr>
          <w:rFonts w:ascii="Garamond" w:hAnsi="Garamond"/>
        </w:rPr>
        <w:t xml:space="preserve"> január</w:t>
      </w:r>
      <w:r w:rsidR="008D5186">
        <w:rPr>
          <w:rFonts w:ascii="Garamond" w:hAnsi="Garamond"/>
        </w:rPr>
        <w:t xml:space="preserve"> 1.</w:t>
      </w:r>
    </w:p>
    <w:p w14:paraId="53A4FE16" w14:textId="77777777" w:rsidR="00E63251" w:rsidRDefault="00E63251" w:rsidP="00E63251">
      <w:pPr>
        <w:ind w:left="993" w:hanging="993"/>
        <w:jc w:val="both"/>
        <w:rPr>
          <w:rFonts w:ascii="Garamond" w:hAnsi="Garamond"/>
        </w:rPr>
      </w:pPr>
    </w:p>
    <w:p w14:paraId="53A4FE17" w14:textId="77777777" w:rsidR="00E63251" w:rsidRDefault="00E63251" w:rsidP="00E63251">
      <w:pPr>
        <w:spacing w:after="0" w:line="240" w:lineRule="auto"/>
        <w:ind w:left="992" w:right="-284" w:hanging="992"/>
        <w:contextualSpacing/>
        <w:jc w:val="both"/>
        <w:rPr>
          <w:rFonts w:ascii="Garamond" w:hAnsi="Garamond"/>
        </w:rPr>
      </w:pPr>
      <w:r>
        <w:rPr>
          <w:rFonts w:ascii="Garamond" w:hAnsi="Garamond"/>
        </w:rPr>
        <w:t xml:space="preserve">       ……………………………………….</w:t>
      </w:r>
      <w:r>
        <w:rPr>
          <w:rFonts w:ascii="Garamond" w:hAnsi="Garamond"/>
        </w:rPr>
        <w:tab/>
        <w:t xml:space="preserve">                  ……………………………………….........</w:t>
      </w:r>
    </w:p>
    <w:p w14:paraId="53A4FE18" w14:textId="77777777" w:rsidR="00E63251" w:rsidRDefault="00E63251" w:rsidP="00E63251">
      <w:pPr>
        <w:spacing w:after="0" w:line="240" w:lineRule="auto"/>
        <w:ind w:left="992" w:hanging="992"/>
        <w:contextualSpacing/>
        <w:jc w:val="both"/>
        <w:rPr>
          <w:rFonts w:ascii="Garamond" w:hAnsi="Garamond"/>
        </w:rPr>
      </w:pPr>
      <w:r>
        <w:rPr>
          <w:rFonts w:ascii="Garamond" w:hAnsi="Garamond"/>
        </w:rPr>
        <w:t xml:space="preserve">          Csanytelek Község Önkormányzata</w:t>
      </w:r>
      <w:r>
        <w:rPr>
          <w:rFonts w:ascii="Garamond" w:hAnsi="Garamond"/>
        </w:rPr>
        <w:tab/>
      </w:r>
      <w:r>
        <w:rPr>
          <w:rFonts w:ascii="Garamond" w:hAnsi="Garamond"/>
        </w:rPr>
        <w:tab/>
      </w:r>
      <w:r>
        <w:rPr>
          <w:rFonts w:ascii="Garamond" w:hAnsi="Garamond"/>
        </w:rPr>
        <w:tab/>
        <w:t xml:space="preserve">    Csanyteleki Polgármesteri Hivatal</w:t>
      </w:r>
    </w:p>
    <w:p w14:paraId="53A4FE19" w14:textId="77777777" w:rsidR="00E63251" w:rsidRDefault="00E63251" w:rsidP="00E63251">
      <w:pPr>
        <w:spacing w:after="0" w:line="240" w:lineRule="auto"/>
        <w:ind w:left="992" w:hanging="992"/>
        <w:contextualSpacing/>
        <w:jc w:val="both"/>
        <w:rPr>
          <w:rFonts w:ascii="Garamond" w:hAnsi="Garamond"/>
        </w:rPr>
      </w:pPr>
      <w:r>
        <w:rPr>
          <w:rFonts w:ascii="Garamond" w:hAnsi="Garamond"/>
        </w:rPr>
        <w:t xml:space="preserve">          képviselője: </w:t>
      </w:r>
      <w:r w:rsidR="008D5186">
        <w:rPr>
          <w:rFonts w:ascii="Garamond" w:hAnsi="Garamond"/>
        </w:rPr>
        <w:t xml:space="preserve">Erhard Gyula </w:t>
      </w:r>
      <w:r>
        <w:rPr>
          <w:rFonts w:ascii="Garamond" w:hAnsi="Garamond"/>
        </w:rPr>
        <w:t>polgármester</w:t>
      </w:r>
      <w:r>
        <w:rPr>
          <w:rFonts w:ascii="Garamond" w:hAnsi="Garamond"/>
        </w:rPr>
        <w:tab/>
      </w:r>
      <w:r>
        <w:rPr>
          <w:rFonts w:ascii="Garamond" w:hAnsi="Garamond"/>
        </w:rPr>
        <w:tab/>
        <w:t xml:space="preserve">                képviselője: Kató Pálné hivatalvezető</w:t>
      </w:r>
    </w:p>
    <w:p w14:paraId="53A4FE1A" w14:textId="77777777" w:rsidR="00E63251" w:rsidRDefault="00E63251" w:rsidP="00E63251">
      <w:pPr>
        <w:spacing w:after="0" w:line="240" w:lineRule="auto"/>
        <w:ind w:left="992" w:hanging="992"/>
        <w:contextualSpacing/>
        <w:jc w:val="both"/>
        <w:rPr>
          <w:rFonts w:ascii="Garamond" w:hAnsi="Garamond"/>
        </w:rPr>
      </w:pPr>
      <w:r>
        <w:rPr>
          <w:rFonts w:ascii="Garamond" w:hAnsi="Garamond"/>
        </w:rPr>
        <w:tab/>
      </w:r>
    </w:p>
    <w:p w14:paraId="53A4FE1B" w14:textId="77777777" w:rsidR="00E63251" w:rsidRDefault="00E63251" w:rsidP="00E63251">
      <w:pPr>
        <w:spacing w:after="0" w:line="240" w:lineRule="auto"/>
        <w:ind w:left="992" w:hanging="992"/>
        <w:contextualSpacing/>
        <w:jc w:val="both"/>
        <w:rPr>
          <w:rFonts w:ascii="Garamond" w:hAnsi="Garamond"/>
        </w:rPr>
      </w:pPr>
    </w:p>
    <w:p w14:paraId="53A4FE1C" w14:textId="77777777" w:rsidR="00E63251" w:rsidRDefault="00E63251" w:rsidP="00E63251">
      <w:pPr>
        <w:spacing w:after="0" w:line="240" w:lineRule="auto"/>
        <w:ind w:left="992" w:hanging="992"/>
        <w:contextualSpacing/>
        <w:jc w:val="both"/>
        <w:rPr>
          <w:rFonts w:ascii="Garamond" w:hAnsi="Garamond"/>
        </w:rPr>
      </w:pPr>
      <w:r>
        <w:rPr>
          <w:rFonts w:ascii="Garamond" w:hAnsi="Garamond"/>
        </w:rPr>
        <w:tab/>
      </w:r>
      <w:r>
        <w:rPr>
          <w:rFonts w:ascii="Garamond" w:hAnsi="Garamond"/>
        </w:rPr>
        <w:tab/>
      </w:r>
      <w:r>
        <w:rPr>
          <w:rFonts w:ascii="Garamond" w:hAnsi="Garamond"/>
        </w:rPr>
        <w:tab/>
        <w:t>Pecséthelye</w:t>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Pecséthelye </w:t>
      </w:r>
    </w:p>
    <w:p w14:paraId="53A4FE1D" w14:textId="77777777" w:rsidR="00E63251" w:rsidRDefault="00E63251" w:rsidP="00E63251">
      <w:pPr>
        <w:spacing w:after="0" w:line="240" w:lineRule="auto"/>
        <w:ind w:left="992" w:hanging="992"/>
        <w:contextualSpacing/>
        <w:jc w:val="both"/>
        <w:rPr>
          <w:rFonts w:ascii="Garamond" w:hAnsi="Garamond"/>
        </w:rPr>
      </w:pPr>
    </w:p>
    <w:p w14:paraId="53A4FE1E" w14:textId="77777777" w:rsidR="00E63251" w:rsidRDefault="00E63251" w:rsidP="00E63251">
      <w:pPr>
        <w:spacing w:after="0" w:line="240" w:lineRule="auto"/>
        <w:ind w:left="992" w:hanging="992"/>
        <w:contextualSpacing/>
        <w:jc w:val="both"/>
        <w:rPr>
          <w:rFonts w:ascii="Garamond" w:hAnsi="Garamond"/>
        </w:rPr>
      </w:pPr>
    </w:p>
    <w:p w14:paraId="53A4FE1F" w14:textId="0C6A3185" w:rsidR="00E63251" w:rsidRDefault="00E63251" w:rsidP="00AE2422">
      <w:pPr>
        <w:spacing w:after="0" w:line="240" w:lineRule="auto"/>
        <w:ind w:left="992" w:right="-284" w:hanging="992"/>
        <w:contextualSpacing/>
        <w:jc w:val="center"/>
        <w:rPr>
          <w:rFonts w:ascii="Garamond" w:hAnsi="Garamond"/>
        </w:rPr>
      </w:pPr>
      <w:r>
        <w:rPr>
          <w:rFonts w:ascii="Garamond" w:hAnsi="Garamond"/>
        </w:rPr>
        <w:t>…………………………………………...</w:t>
      </w:r>
    </w:p>
    <w:p w14:paraId="53A4FE20" w14:textId="60FA6BCB" w:rsidR="00E63251" w:rsidRDefault="00E63251" w:rsidP="00AE2422">
      <w:pPr>
        <w:spacing w:after="0" w:line="240" w:lineRule="auto"/>
        <w:ind w:left="992" w:right="-567" w:hanging="992"/>
        <w:contextualSpacing/>
        <w:jc w:val="center"/>
        <w:rPr>
          <w:rFonts w:ascii="Garamond" w:hAnsi="Garamond"/>
        </w:rPr>
      </w:pPr>
      <w:r>
        <w:rPr>
          <w:rFonts w:ascii="Garamond" w:hAnsi="Garamond"/>
        </w:rPr>
        <w:t>Alsó- Tisza-menti Önkormányzati Társulás</w:t>
      </w:r>
    </w:p>
    <w:p w14:paraId="53A4FE21" w14:textId="02063898" w:rsidR="00E63251" w:rsidRDefault="00E63251" w:rsidP="00AE2422">
      <w:pPr>
        <w:spacing w:after="0" w:line="240" w:lineRule="auto"/>
        <w:ind w:left="992" w:right="-567" w:hanging="992"/>
        <w:contextualSpacing/>
        <w:jc w:val="center"/>
        <w:rPr>
          <w:rFonts w:ascii="Garamond" w:hAnsi="Garamond"/>
        </w:rPr>
      </w:pPr>
      <w:r>
        <w:rPr>
          <w:rFonts w:ascii="Garamond" w:hAnsi="Garamond"/>
        </w:rPr>
        <w:t xml:space="preserve">képviselője: </w:t>
      </w:r>
      <w:r w:rsidR="008D5186">
        <w:rPr>
          <w:rFonts w:ascii="Garamond" w:hAnsi="Garamond"/>
        </w:rPr>
        <w:t xml:space="preserve">Erhard Gyula </w:t>
      </w:r>
      <w:r>
        <w:rPr>
          <w:rFonts w:ascii="Garamond" w:hAnsi="Garamond"/>
        </w:rPr>
        <w:t>TT Elnök</w:t>
      </w:r>
    </w:p>
    <w:p w14:paraId="53A4FE22" w14:textId="77777777" w:rsidR="00E63251" w:rsidRDefault="00E63251" w:rsidP="00AE2422">
      <w:pPr>
        <w:spacing w:after="0" w:line="240" w:lineRule="auto"/>
        <w:ind w:left="992" w:right="-567" w:hanging="992"/>
        <w:contextualSpacing/>
        <w:jc w:val="center"/>
        <w:rPr>
          <w:rFonts w:ascii="Garamond" w:hAnsi="Garamond"/>
        </w:rPr>
      </w:pPr>
    </w:p>
    <w:p w14:paraId="53A4FE23" w14:textId="77777777" w:rsidR="00E63251" w:rsidRDefault="00E63251" w:rsidP="00E63251">
      <w:pPr>
        <w:spacing w:after="0" w:line="240" w:lineRule="auto"/>
        <w:ind w:left="992" w:right="-567" w:hanging="992"/>
        <w:contextualSpacing/>
        <w:jc w:val="both"/>
        <w:rPr>
          <w:rFonts w:ascii="Garamond" w:hAnsi="Garamond"/>
        </w:rPr>
      </w:pPr>
    </w:p>
    <w:p w14:paraId="53A4FE24" w14:textId="43B5DDA2" w:rsidR="00E63251" w:rsidRDefault="00E63251" w:rsidP="00E63251">
      <w:pPr>
        <w:spacing w:after="0" w:line="240" w:lineRule="auto"/>
        <w:ind w:left="992" w:right="-567" w:hanging="992"/>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Pecséthelye</w:t>
      </w:r>
    </w:p>
    <w:p w14:paraId="53A4FE25" w14:textId="77777777" w:rsidR="00E63251" w:rsidRDefault="00E63251" w:rsidP="00E63251">
      <w:pPr>
        <w:spacing w:after="0" w:line="240" w:lineRule="auto"/>
        <w:ind w:left="992" w:right="-567" w:hanging="992"/>
        <w:contextualSpacing/>
        <w:jc w:val="both"/>
        <w:rPr>
          <w:rFonts w:ascii="Garamond" w:hAnsi="Garamond"/>
        </w:rPr>
      </w:pPr>
    </w:p>
    <w:p w14:paraId="53A4FE26" w14:textId="77777777" w:rsidR="00E63251" w:rsidRDefault="00E63251" w:rsidP="00E63251">
      <w:pPr>
        <w:spacing w:after="0" w:line="240" w:lineRule="auto"/>
        <w:ind w:left="992" w:right="-567" w:hanging="992"/>
        <w:contextualSpacing/>
        <w:jc w:val="both"/>
        <w:rPr>
          <w:rFonts w:ascii="Garamond" w:hAnsi="Garamond"/>
        </w:rPr>
      </w:pPr>
    </w:p>
    <w:p w14:paraId="53A4FE27" w14:textId="77777777" w:rsidR="00E63251" w:rsidRDefault="00E63251" w:rsidP="00E63251">
      <w:pPr>
        <w:spacing w:after="0" w:line="240" w:lineRule="auto"/>
        <w:ind w:left="992" w:right="-567" w:hanging="992"/>
        <w:contextualSpacing/>
        <w:jc w:val="both"/>
        <w:rPr>
          <w:rFonts w:ascii="Garamond" w:hAnsi="Garamond"/>
        </w:rPr>
      </w:pPr>
    </w:p>
    <w:p w14:paraId="53A4FE28" w14:textId="77777777" w:rsidR="000B1FA5" w:rsidRDefault="000B1FA5" w:rsidP="00E63251">
      <w:pPr>
        <w:spacing w:after="0" w:line="240" w:lineRule="auto"/>
        <w:ind w:left="992" w:right="-567" w:hanging="992"/>
        <w:contextualSpacing/>
        <w:jc w:val="both"/>
        <w:rPr>
          <w:rFonts w:ascii="Garamond" w:hAnsi="Garamond"/>
        </w:rPr>
      </w:pPr>
    </w:p>
    <w:p w14:paraId="53A4FE29" w14:textId="77777777" w:rsidR="00E63251" w:rsidRDefault="00E63251" w:rsidP="00E63251">
      <w:pPr>
        <w:spacing w:after="0" w:line="240" w:lineRule="auto"/>
        <w:ind w:left="992" w:right="-567" w:hanging="992"/>
        <w:contextualSpacing/>
        <w:jc w:val="both"/>
        <w:rPr>
          <w:rFonts w:ascii="Garamond" w:hAnsi="Garamond"/>
        </w:rPr>
      </w:pPr>
      <w:r>
        <w:rPr>
          <w:rFonts w:ascii="Garamond" w:hAnsi="Garamond"/>
        </w:rPr>
        <w:t>E Szabályzatot készítette: Fejes Gábor</w:t>
      </w:r>
    </w:p>
    <w:p w14:paraId="4D1ADFAC" w14:textId="77777777" w:rsidR="00AE2422" w:rsidRDefault="00E63251" w:rsidP="00AE2422">
      <w:pPr>
        <w:contextualSpacing/>
        <w:jc w:val="center"/>
        <w:rPr>
          <w:rFonts w:ascii="Garamond" w:hAnsi="Garamond"/>
          <w:b/>
        </w:rPr>
      </w:pPr>
      <w:r>
        <w:rPr>
          <w:rFonts w:ascii="Garamond" w:hAnsi="Garamond"/>
        </w:rPr>
        <w:br w:type="page"/>
      </w:r>
      <w:r w:rsidR="00AE2422">
        <w:rPr>
          <w:rFonts w:ascii="Garamond" w:hAnsi="Garamond"/>
          <w:b/>
        </w:rPr>
        <w:lastRenderedPageBreak/>
        <w:t>Megismerési nyilatkozat</w:t>
      </w:r>
    </w:p>
    <w:p w14:paraId="1B039EFB" w14:textId="77777777" w:rsidR="00AE2422" w:rsidRDefault="00AE2422" w:rsidP="00AE2422">
      <w:pPr>
        <w:contextualSpacing/>
        <w:jc w:val="center"/>
        <w:rPr>
          <w:rFonts w:ascii="Garamond" w:hAnsi="Garamond"/>
          <w:b/>
        </w:rPr>
      </w:pPr>
    </w:p>
    <w:p w14:paraId="74F6C052" w14:textId="77777777" w:rsidR="00AE2422" w:rsidRDefault="00AE2422" w:rsidP="00AE2422">
      <w:pPr>
        <w:contextualSpacing/>
        <w:jc w:val="both"/>
        <w:rPr>
          <w:rFonts w:ascii="Garamond" w:hAnsi="Garamond"/>
        </w:rPr>
      </w:pPr>
      <w:r>
        <w:rPr>
          <w:rFonts w:ascii="Garamond" w:hAnsi="Garamond"/>
        </w:rPr>
        <w:t>Alulírott saját kezű aláírásommal elismerem, hogy e tárgyi szabályzatban, annak mellékleteiben, függelékeiben foglaltakat megismertem. Tudomásul veszem, hogy e tárgyi szabályzatban írtakat munkavégzésem során köteles vagyok alkalmazni, az abban foglaltakat maradéktalanul betartani.</w:t>
      </w:r>
    </w:p>
    <w:p w14:paraId="393D1262" w14:textId="77777777" w:rsidR="00AE2422" w:rsidRDefault="00AE2422" w:rsidP="00AE2422">
      <w:pPr>
        <w:contextualSpacing/>
        <w:jc w:val="both"/>
        <w:rPr>
          <w:rFonts w:ascii="Garamond" w:hAnsi="Garamond"/>
        </w:rPr>
      </w:pPr>
    </w:p>
    <w:p w14:paraId="76F71888" w14:textId="77777777" w:rsidR="00AE2422" w:rsidRPr="00C43006" w:rsidRDefault="00AE2422" w:rsidP="00AE2422">
      <w:pPr>
        <w:contextualSpacing/>
        <w:jc w:val="both"/>
        <w:rPr>
          <w:rFonts w:ascii="Garamond" w:hAnsi="Garamond"/>
          <w:b/>
        </w:rPr>
      </w:pPr>
      <w:r>
        <w:rPr>
          <w:rFonts w:ascii="Garamond" w:hAnsi="Garamond"/>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2435"/>
        <w:gridCol w:w="1623"/>
        <w:gridCol w:w="1782"/>
        <w:gridCol w:w="2520"/>
      </w:tblGrid>
      <w:tr w:rsidR="00AE2422" w14:paraId="53C76F97" w14:textId="77777777" w:rsidTr="00A836FA">
        <w:trPr>
          <w:trHeight w:val="1385"/>
        </w:trPr>
        <w:tc>
          <w:tcPr>
            <w:tcW w:w="658" w:type="dxa"/>
            <w:shd w:val="clear" w:color="auto" w:fill="auto"/>
          </w:tcPr>
          <w:p w14:paraId="00751EEF" w14:textId="77777777" w:rsidR="00AE2422" w:rsidRPr="0037515E" w:rsidRDefault="00AE2422" w:rsidP="00A836FA">
            <w:pPr>
              <w:contextualSpacing/>
              <w:jc w:val="center"/>
              <w:rPr>
                <w:rFonts w:ascii="Garamond" w:hAnsi="Garamond"/>
                <w:b/>
                <w:bCs/>
              </w:rPr>
            </w:pPr>
          </w:p>
          <w:p w14:paraId="28305E50" w14:textId="77777777" w:rsidR="00AE2422" w:rsidRPr="0037515E" w:rsidRDefault="00AE2422" w:rsidP="00A836FA">
            <w:pPr>
              <w:contextualSpacing/>
              <w:jc w:val="center"/>
              <w:rPr>
                <w:rFonts w:ascii="Garamond" w:hAnsi="Garamond"/>
                <w:b/>
                <w:bCs/>
              </w:rPr>
            </w:pPr>
          </w:p>
          <w:p w14:paraId="629EF256" w14:textId="77777777" w:rsidR="00AE2422" w:rsidRPr="0037515E" w:rsidRDefault="00AE2422" w:rsidP="00A836FA">
            <w:pPr>
              <w:contextualSpacing/>
              <w:jc w:val="center"/>
              <w:rPr>
                <w:rFonts w:ascii="Garamond" w:hAnsi="Garamond"/>
                <w:b/>
                <w:bCs/>
              </w:rPr>
            </w:pPr>
            <w:r w:rsidRPr="0037515E">
              <w:rPr>
                <w:rFonts w:ascii="Garamond" w:hAnsi="Garamond"/>
                <w:b/>
                <w:bCs/>
              </w:rPr>
              <w:t>Sor-szám</w:t>
            </w:r>
          </w:p>
        </w:tc>
        <w:tc>
          <w:tcPr>
            <w:tcW w:w="2464" w:type="dxa"/>
            <w:shd w:val="clear" w:color="auto" w:fill="auto"/>
          </w:tcPr>
          <w:p w14:paraId="06C3B954" w14:textId="77777777" w:rsidR="00AE2422" w:rsidRPr="0037515E" w:rsidRDefault="00AE2422" w:rsidP="00A836FA">
            <w:pPr>
              <w:contextualSpacing/>
              <w:jc w:val="center"/>
              <w:rPr>
                <w:rFonts w:ascii="Garamond" w:hAnsi="Garamond"/>
                <w:b/>
                <w:bCs/>
              </w:rPr>
            </w:pPr>
          </w:p>
          <w:p w14:paraId="1DA992DA" w14:textId="77777777" w:rsidR="00AE2422" w:rsidRPr="0037515E" w:rsidRDefault="00AE2422" w:rsidP="00A836FA">
            <w:pPr>
              <w:contextualSpacing/>
              <w:jc w:val="center"/>
              <w:rPr>
                <w:rFonts w:ascii="Garamond" w:hAnsi="Garamond"/>
                <w:b/>
                <w:bCs/>
              </w:rPr>
            </w:pPr>
            <w:r w:rsidRPr="0037515E">
              <w:rPr>
                <w:rFonts w:ascii="Garamond" w:hAnsi="Garamond"/>
                <w:b/>
                <w:bCs/>
              </w:rPr>
              <w:t>Köztisztviselő, közalkalmazott, munkavállaló,</w:t>
            </w:r>
          </w:p>
          <w:p w14:paraId="0D7365AD" w14:textId="77777777" w:rsidR="00AE2422" w:rsidRPr="0037515E" w:rsidRDefault="00AE2422" w:rsidP="00A836FA">
            <w:pPr>
              <w:ind w:left="369" w:hanging="511"/>
              <w:contextualSpacing/>
              <w:jc w:val="center"/>
              <w:rPr>
                <w:rFonts w:ascii="Garamond" w:hAnsi="Garamond"/>
                <w:b/>
                <w:bCs/>
              </w:rPr>
            </w:pPr>
            <w:r w:rsidRPr="0037515E">
              <w:rPr>
                <w:rFonts w:ascii="Garamond" w:hAnsi="Garamond"/>
                <w:b/>
                <w:bCs/>
              </w:rPr>
              <w:t>szervezeti egység</w:t>
            </w:r>
          </w:p>
          <w:p w14:paraId="1F106555" w14:textId="77777777" w:rsidR="00AE2422" w:rsidRPr="0037515E" w:rsidRDefault="00AE2422" w:rsidP="00A836FA">
            <w:pPr>
              <w:ind w:left="369" w:hanging="511"/>
              <w:contextualSpacing/>
              <w:jc w:val="center"/>
              <w:rPr>
                <w:rFonts w:ascii="Garamond" w:hAnsi="Garamond"/>
                <w:b/>
                <w:bCs/>
              </w:rPr>
            </w:pPr>
            <w:r w:rsidRPr="0037515E">
              <w:rPr>
                <w:rFonts w:ascii="Garamond" w:hAnsi="Garamond"/>
                <w:b/>
                <w:bCs/>
              </w:rPr>
              <w:t>vezetőjének</w:t>
            </w:r>
          </w:p>
          <w:p w14:paraId="530C2C4B" w14:textId="77777777" w:rsidR="00AE2422" w:rsidRPr="0037515E" w:rsidRDefault="00AE2422" w:rsidP="00A836FA">
            <w:pPr>
              <w:contextualSpacing/>
              <w:jc w:val="center"/>
              <w:rPr>
                <w:rFonts w:ascii="Garamond" w:hAnsi="Garamond"/>
                <w:b/>
                <w:bCs/>
              </w:rPr>
            </w:pPr>
            <w:r w:rsidRPr="0037515E">
              <w:rPr>
                <w:rFonts w:ascii="Garamond" w:hAnsi="Garamond"/>
                <w:b/>
                <w:bCs/>
              </w:rPr>
              <w:t>n e v e</w:t>
            </w:r>
          </w:p>
        </w:tc>
        <w:tc>
          <w:tcPr>
            <w:tcW w:w="1630" w:type="dxa"/>
            <w:shd w:val="clear" w:color="auto" w:fill="auto"/>
          </w:tcPr>
          <w:p w14:paraId="150C1EDA" w14:textId="77777777" w:rsidR="00AE2422" w:rsidRPr="0037515E" w:rsidRDefault="00AE2422" w:rsidP="00A836FA">
            <w:pPr>
              <w:contextualSpacing/>
              <w:jc w:val="center"/>
              <w:rPr>
                <w:rFonts w:ascii="Garamond" w:hAnsi="Garamond"/>
                <w:b/>
                <w:bCs/>
              </w:rPr>
            </w:pPr>
          </w:p>
          <w:p w14:paraId="0D08505D" w14:textId="77777777" w:rsidR="00AE2422" w:rsidRPr="0037515E" w:rsidRDefault="00AE2422" w:rsidP="00A836FA">
            <w:pPr>
              <w:contextualSpacing/>
              <w:jc w:val="center"/>
              <w:rPr>
                <w:rFonts w:ascii="Garamond" w:hAnsi="Garamond"/>
                <w:b/>
                <w:bCs/>
              </w:rPr>
            </w:pPr>
            <w:r w:rsidRPr="0037515E">
              <w:rPr>
                <w:rFonts w:ascii="Garamond" w:hAnsi="Garamond"/>
                <w:b/>
                <w:bCs/>
              </w:rPr>
              <w:t>Szervezeti egység megnevezése</w:t>
            </w:r>
          </w:p>
        </w:tc>
        <w:tc>
          <w:tcPr>
            <w:tcW w:w="1639" w:type="dxa"/>
            <w:shd w:val="clear" w:color="auto" w:fill="auto"/>
          </w:tcPr>
          <w:p w14:paraId="12FFB7FC" w14:textId="77777777" w:rsidR="00AE2422" w:rsidRPr="0037515E" w:rsidRDefault="00AE2422" w:rsidP="00A836FA">
            <w:pPr>
              <w:contextualSpacing/>
              <w:jc w:val="center"/>
              <w:rPr>
                <w:rFonts w:ascii="Garamond" w:hAnsi="Garamond"/>
                <w:b/>
                <w:bCs/>
              </w:rPr>
            </w:pPr>
          </w:p>
          <w:p w14:paraId="7741FADC" w14:textId="77777777" w:rsidR="00AE2422" w:rsidRPr="0037515E" w:rsidRDefault="00AE2422" w:rsidP="00A836FA">
            <w:pPr>
              <w:contextualSpacing/>
              <w:jc w:val="center"/>
              <w:rPr>
                <w:rFonts w:ascii="Garamond" w:hAnsi="Garamond"/>
                <w:b/>
                <w:bCs/>
              </w:rPr>
            </w:pPr>
            <w:r w:rsidRPr="0037515E">
              <w:rPr>
                <w:rFonts w:ascii="Garamond" w:hAnsi="Garamond"/>
                <w:b/>
                <w:bCs/>
              </w:rPr>
              <w:t>Szabályzat</w:t>
            </w:r>
          </w:p>
          <w:p w14:paraId="3941D298" w14:textId="77777777" w:rsidR="00AE2422" w:rsidRPr="0037515E" w:rsidRDefault="00AE2422" w:rsidP="00A836FA">
            <w:pPr>
              <w:contextualSpacing/>
              <w:jc w:val="center"/>
              <w:rPr>
                <w:rFonts w:ascii="Garamond" w:hAnsi="Garamond"/>
                <w:b/>
                <w:bCs/>
              </w:rPr>
            </w:pPr>
            <w:r w:rsidRPr="0037515E">
              <w:rPr>
                <w:rFonts w:ascii="Garamond" w:hAnsi="Garamond"/>
                <w:b/>
                <w:bCs/>
              </w:rPr>
              <w:t>megismerésének</w:t>
            </w:r>
          </w:p>
          <w:p w14:paraId="2D38D0AF" w14:textId="77777777" w:rsidR="00AE2422" w:rsidRPr="0037515E" w:rsidRDefault="00AE2422" w:rsidP="00A836FA">
            <w:pPr>
              <w:contextualSpacing/>
              <w:jc w:val="center"/>
              <w:rPr>
                <w:rFonts w:ascii="Garamond" w:hAnsi="Garamond"/>
                <w:b/>
                <w:bCs/>
              </w:rPr>
            </w:pPr>
            <w:r w:rsidRPr="0037515E">
              <w:rPr>
                <w:rFonts w:ascii="Garamond" w:hAnsi="Garamond"/>
                <w:b/>
                <w:bCs/>
              </w:rPr>
              <w:t>időpontja</w:t>
            </w:r>
          </w:p>
          <w:p w14:paraId="77AA9DA4" w14:textId="77777777" w:rsidR="00AE2422" w:rsidRPr="0037515E" w:rsidRDefault="00AE2422" w:rsidP="00A836FA">
            <w:pPr>
              <w:contextualSpacing/>
              <w:jc w:val="center"/>
              <w:rPr>
                <w:rFonts w:ascii="Garamond" w:hAnsi="Garamond"/>
                <w:b/>
                <w:bCs/>
              </w:rPr>
            </w:pPr>
            <w:r w:rsidRPr="0037515E">
              <w:rPr>
                <w:rFonts w:ascii="Garamond" w:hAnsi="Garamond"/>
                <w:b/>
                <w:bCs/>
              </w:rPr>
              <w:t>év/hónap/nap</w:t>
            </w:r>
          </w:p>
        </w:tc>
        <w:tc>
          <w:tcPr>
            <w:tcW w:w="2552" w:type="dxa"/>
            <w:shd w:val="clear" w:color="auto" w:fill="auto"/>
          </w:tcPr>
          <w:p w14:paraId="676E9523" w14:textId="77777777" w:rsidR="00AE2422" w:rsidRPr="0037515E" w:rsidRDefault="00AE2422" w:rsidP="00A836FA">
            <w:pPr>
              <w:contextualSpacing/>
              <w:jc w:val="center"/>
              <w:rPr>
                <w:rFonts w:ascii="Garamond" w:hAnsi="Garamond"/>
                <w:b/>
                <w:bCs/>
              </w:rPr>
            </w:pPr>
          </w:p>
          <w:p w14:paraId="185C4399" w14:textId="77777777" w:rsidR="00AE2422" w:rsidRPr="0037515E" w:rsidRDefault="00AE2422" w:rsidP="00A836FA">
            <w:pPr>
              <w:contextualSpacing/>
              <w:jc w:val="center"/>
              <w:rPr>
                <w:rFonts w:ascii="Garamond" w:hAnsi="Garamond"/>
                <w:b/>
                <w:bCs/>
              </w:rPr>
            </w:pPr>
            <w:r w:rsidRPr="0037515E">
              <w:rPr>
                <w:rFonts w:ascii="Garamond" w:hAnsi="Garamond"/>
                <w:b/>
                <w:bCs/>
              </w:rPr>
              <w:t>Szabályzatot megismert</w:t>
            </w:r>
          </w:p>
          <w:p w14:paraId="2699FCEE" w14:textId="77777777" w:rsidR="00AE2422" w:rsidRPr="0037515E" w:rsidRDefault="00AE2422" w:rsidP="00A836FA">
            <w:pPr>
              <w:contextualSpacing/>
              <w:jc w:val="center"/>
              <w:rPr>
                <w:rFonts w:ascii="Garamond" w:hAnsi="Garamond"/>
                <w:b/>
                <w:bCs/>
              </w:rPr>
            </w:pPr>
            <w:r w:rsidRPr="0037515E">
              <w:rPr>
                <w:rFonts w:ascii="Garamond" w:hAnsi="Garamond"/>
                <w:b/>
                <w:bCs/>
              </w:rPr>
              <w:t>köztisztviselő,</w:t>
            </w:r>
          </w:p>
          <w:p w14:paraId="7C8900B6" w14:textId="77777777" w:rsidR="00AE2422" w:rsidRPr="0037515E" w:rsidRDefault="00AE2422" w:rsidP="00A836FA">
            <w:pPr>
              <w:contextualSpacing/>
              <w:jc w:val="center"/>
              <w:rPr>
                <w:rFonts w:ascii="Garamond" w:hAnsi="Garamond"/>
                <w:b/>
                <w:bCs/>
              </w:rPr>
            </w:pPr>
            <w:r w:rsidRPr="0037515E">
              <w:rPr>
                <w:rFonts w:ascii="Garamond" w:hAnsi="Garamond"/>
                <w:b/>
                <w:bCs/>
              </w:rPr>
              <w:t>közalkalmazott,</w:t>
            </w:r>
          </w:p>
          <w:p w14:paraId="2EED468C" w14:textId="77777777" w:rsidR="00AE2422" w:rsidRPr="0037515E" w:rsidRDefault="00AE2422" w:rsidP="00A836FA">
            <w:pPr>
              <w:contextualSpacing/>
              <w:jc w:val="center"/>
              <w:rPr>
                <w:rFonts w:ascii="Garamond" w:hAnsi="Garamond"/>
                <w:b/>
                <w:bCs/>
              </w:rPr>
            </w:pPr>
            <w:r w:rsidRPr="0037515E">
              <w:rPr>
                <w:rFonts w:ascii="Garamond" w:hAnsi="Garamond"/>
                <w:b/>
                <w:bCs/>
              </w:rPr>
              <w:t>munkavállaló,</w:t>
            </w:r>
          </w:p>
          <w:p w14:paraId="5FB82939" w14:textId="77777777" w:rsidR="00AE2422" w:rsidRPr="0037515E" w:rsidRDefault="00AE2422" w:rsidP="00A836FA">
            <w:pPr>
              <w:contextualSpacing/>
              <w:jc w:val="center"/>
              <w:rPr>
                <w:rFonts w:ascii="Garamond" w:hAnsi="Garamond"/>
                <w:b/>
                <w:bCs/>
              </w:rPr>
            </w:pPr>
            <w:r w:rsidRPr="0037515E">
              <w:rPr>
                <w:rFonts w:ascii="Garamond" w:hAnsi="Garamond"/>
                <w:b/>
                <w:bCs/>
              </w:rPr>
              <w:t>szervezeti egység vezetője</w:t>
            </w:r>
          </w:p>
          <w:p w14:paraId="37124AAC" w14:textId="77777777" w:rsidR="00AE2422" w:rsidRPr="0037515E" w:rsidRDefault="00AE2422" w:rsidP="00A836FA">
            <w:pPr>
              <w:contextualSpacing/>
              <w:jc w:val="center"/>
              <w:rPr>
                <w:rFonts w:ascii="Garamond" w:hAnsi="Garamond"/>
                <w:b/>
                <w:bCs/>
              </w:rPr>
            </w:pPr>
            <w:r w:rsidRPr="0037515E">
              <w:rPr>
                <w:rFonts w:ascii="Garamond" w:hAnsi="Garamond"/>
                <w:b/>
                <w:bCs/>
              </w:rPr>
              <w:t>saját kezű aláírása</w:t>
            </w:r>
          </w:p>
        </w:tc>
      </w:tr>
      <w:tr w:rsidR="00AE2422" w14:paraId="1B106B9C" w14:textId="77777777" w:rsidTr="00A836FA">
        <w:tc>
          <w:tcPr>
            <w:tcW w:w="658" w:type="dxa"/>
            <w:shd w:val="clear" w:color="auto" w:fill="auto"/>
          </w:tcPr>
          <w:p w14:paraId="2510DC28" w14:textId="77777777" w:rsidR="00AE2422" w:rsidRPr="00903246" w:rsidRDefault="00AE2422" w:rsidP="00A836FA">
            <w:pPr>
              <w:contextualSpacing/>
              <w:jc w:val="both"/>
              <w:rPr>
                <w:rFonts w:ascii="Garamond" w:hAnsi="Garamond"/>
              </w:rPr>
            </w:pPr>
          </w:p>
        </w:tc>
        <w:tc>
          <w:tcPr>
            <w:tcW w:w="2464" w:type="dxa"/>
            <w:shd w:val="clear" w:color="auto" w:fill="auto"/>
          </w:tcPr>
          <w:p w14:paraId="12DABE61" w14:textId="77777777" w:rsidR="00AE2422" w:rsidRPr="00903246" w:rsidRDefault="00AE2422" w:rsidP="00A836FA">
            <w:pPr>
              <w:contextualSpacing/>
              <w:jc w:val="center"/>
              <w:rPr>
                <w:rFonts w:ascii="Garamond" w:hAnsi="Garamond"/>
                <w:b/>
              </w:rPr>
            </w:pPr>
            <w:r w:rsidRPr="00903246">
              <w:rPr>
                <w:rFonts w:ascii="Garamond" w:hAnsi="Garamond"/>
                <w:b/>
              </w:rPr>
              <w:t>A</w:t>
            </w:r>
          </w:p>
        </w:tc>
        <w:tc>
          <w:tcPr>
            <w:tcW w:w="1630" w:type="dxa"/>
            <w:shd w:val="clear" w:color="auto" w:fill="auto"/>
          </w:tcPr>
          <w:p w14:paraId="6CC64C87" w14:textId="77777777" w:rsidR="00AE2422" w:rsidRPr="00903246" w:rsidRDefault="00AE2422" w:rsidP="00A836FA">
            <w:pPr>
              <w:contextualSpacing/>
              <w:jc w:val="center"/>
              <w:rPr>
                <w:rFonts w:ascii="Garamond" w:hAnsi="Garamond"/>
                <w:b/>
              </w:rPr>
            </w:pPr>
            <w:r w:rsidRPr="00903246">
              <w:rPr>
                <w:rFonts w:ascii="Garamond" w:hAnsi="Garamond"/>
                <w:b/>
              </w:rPr>
              <w:t>B</w:t>
            </w:r>
          </w:p>
        </w:tc>
        <w:tc>
          <w:tcPr>
            <w:tcW w:w="1639" w:type="dxa"/>
            <w:shd w:val="clear" w:color="auto" w:fill="auto"/>
          </w:tcPr>
          <w:p w14:paraId="0E72C737" w14:textId="77777777" w:rsidR="00AE2422" w:rsidRPr="00903246" w:rsidRDefault="00AE2422" w:rsidP="00A836FA">
            <w:pPr>
              <w:contextualSpacing/>
              <w:jc w:val="center"/>
              <w:rPr>
                <w:rFonts w:ascii="Garamond" w:hAnsi="Garamond"/>
                <w:b/>
              </w:rPr>
            </w:pPr>
            <w:r w:rsidRPr="00903246">
              <w:rPr>
                <w:rFonts w:ascii="Garamond" w:hAnsi="Garamond"/>
                <w:b/>
              </w:rPr>
              <w:t>C</w:t>
            </w:r>
          </w:p>
        </w:tc>
        <w:tc>
          <w:tcPr>
            <w:tcW w:w="2552" w:type="dxa"/>
            <w:shd w:val="clear" w:color="auto" w:fill="auto"/>
          </w:tcPr>
          <w:p w14:paraId="6451394F" w14:textId="77777777" w:rsidR="00AE2422" w:rsidRPr="00903246" w:rsidRDefault="00AE2422" w:rsidP="00A836FA">
            <w:pPr>
              <w:contextualSpacing/>
              <w:jc w:val="center"/>
              <w:rPr>
                <w:rFonts w:ascii="Garamond" w:hAnsi="Garamond"/>
                <w:b/>
              </w:rPr>
            </w:pPr>
            <w:r w:rsidRPr="00903246">
              <w:rPr>
                <w:rFonts w:ascii="Garamond" w:hAnsi="Garamond"/>
                <w:b/>
              </w:rPr>
              <w:t>D</w:t>
            </w:r>
          </w:p>
        </w:tc>
      </w:tr>
      <w:tr w:rsidR="00AE2422" w14:paraId="4D2FDF3C" w14:textId="77777777" w:rsidTr="00A836FA">
        <w:tc>
          <w:tcPr>
            <w:tcW w:w="658" w:type="dxa"/>
            <w:shd w:val="clear" w:color="auto" w:fill="auto"/>
          </w:tcPr>
          <w:p w14:paraId="5FFD0654" w14:textId="77777777" w:rsidR="00AE2422" w:rsidRPr="00903246" w:rsidRDefault="00AE2422" w:rsidP="00A836FA">
            <w:pPr>
              <w:spacing w:line="360" w:lineRule="auto"/>
              <w:contextualSpacing/>
              <w:jc w:val="center"/>
              <w:rPr>
                <w:rFonts w:ascii="Garamond" w:hAnsi="Garamond"/>
              </w:rPr>
            </w:pPr>
            <w:r w:rsidRPr="00903246">
              <w:rPr>
                <w:rFonts w:ascii="Garamond" w:hAnsi="Garamond"/>
              </w:rPr>
              <w:t>1.</w:t>
            </w:r>
          </w:p>
        </w:tc>
        <w:tc>
          <w:tcPr>
            <w:tcW w:w="2464" w:type="dxa"/>
            <w:shd w:val="clear" w:color="auto" w:fill="auto"/>
          </w:tcPr>
          <w:p w14:paraId="08E8A95F" w14:textId="77777777" w:rsidR="00AE2422" w:rsidRPr="00903246" w:rsidRDefault="00AE2422" w:rsidP="00A836FA">
            <w:pPr>
              <w:spacing w:line="360" w:lineRule="auto"/>
              <w:contextualSpacing/>
              <w:jc w:val="both"/>
              <w:rPr>
                <w:rFonts w:ascii="Garamond" w:hAnsi="Garamond"/>
              </w:rPr>
            </w:pPr>
            <w:r>
              <w:rPr>
                <w:rFonts w:ascii="Garamond" w:hAnsi="Garamond"/>
              </w:rPr>
              <w:t>Erhard Gyula</w:t>
            </w:r>
          </w:p>
        </w:tc>
        <w:tc>
          <w:tcPr>
            <w:tcW w:w="1630" w:type="dxa"/>
            <w:shd w:val="clear" w:color="auto" w:fill="auto"/>
          </w:tcPr>
          <w:p w14:paraId="60B667B8" w14:textId="77777777" w:rsidR="00AE2422" w:rsidRPr="00903246" w:rsidRDefault="00AE2422" w:rsidP="00A836FA">
            <w:pPr>
              <w:spacing w:line="360" w:lineRule="auto"/>
              <w:contextualSpacing/>
              <w:jc w:val="both"/>
              <w:rPr>
                <w:rFonts w:ascii="Garamond" w:hAnsi="Garamond"/>
              </w:rPr>
            </w:pPr>
            <w:r w:rsidRPr="00903246">
              <w:rPr>
                <w:rFonts w:ascii="Garamond" w:hAnsi="Garamond"/>
              </w:rPr>
              <w:t>Polgármester</w:t>
            </w:r>
          </w:p>
        </w:tc>
        <w:tc>
          <w:tcPr>
            <w:tcW w:w="1639" w:type="dxa"/>
            <w:shd w:val="clear" w:color="auto" w:fill="auto"/>
          </w:tcPr>
          <w:p w14:paraId="50B5DF40" w14:textId="77777777" w:rsidR="00AE2422" w:rsidRPr="00903246" w:rsidRDefault="00AE2422"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6C42792F" w14:textId="77777777" w:rsidR="00AE2422" w:rsidRPr="00903246" w:rsidRDefault="00AE2422" w:rsidP="00A836FA">
            <w:pPr>
              <w:spacing w:line="360" w:lineRule="auto"/>
              <w:contextualSpacing/>
              <w:jc w:val="both"/>
              <w:rPr>
                <w:rFonts w:ascii="Garamond" w:hAnsi="Garamond"/>
              </w:rPr>
            </w:pPr>
          </w:p>
        </w:tc>
      </w:tr>
      <w:tr w:rsidR="00AE2422" w14:paraId="7A667D0F" w14:textId="77777777" w:rsidTr="00A836FA">
        <w:tc>
          <w:tcPr>
            <w:tcW w:w="658" w:type="dxa"/>
            <w:shd w:val="clear" w:color="auto" w:fill="auto"/>
          </w:tcPr>
          <w:p w14:paraId="4093CEA6" w14:textId="77777777" w:rsidR="00AE2422" w:rsidRPr="00903246" w:rsidRDefault="00AE2422" w:rsidP="00A836FA">
            <w:pPr>
              <w:spacing w:line="360" w:lineRule="auto"/>
              <w:contextualSpacing/>
              <w:jc w:val="center"/>
              <w:rPr>
                <w:rFonts w:ascii="Garamond" w:hAnsi="Garamond"/>
              </w:rPr>
            </w:pPr>
            <w:r w:rsidRPr="00903246">
              <w:rPr>
                <w:rFonts w:ascii="Garamond" w:hAnsi="Garamond"/>
              </w:rPr>
              <w:t>2.</w:t>
            </w:r>
          </w:p>
        </w:tc>
        <w:tc>
          <w:tcPr>
            <w:tcW w:w="2464" w:type="dxa"/>
            <w:shd w:val="clear" w:color="auto" w:fill="auto"/>
          </w:tcPr>
          <w:p w14:paraId="016B8595" w14:textId="77777777" w:rsidR="00AE2422" w:rsidRPr="00903246" w:rsidRDefault="00AE2422" w:rsidP="00A836FA">
            <w:pPr>
              <w:spacing w:line="360" w:lineRule="auto"/>
              <w:contextualSpacing/>
              <w:jc w:val="both"/>
              <w:rPr>
                <w:rFonts w:ascii="Garamond" w:hAnsi="Garamond"/>
              </w:rPr>
            </w:pPr>
            <w:r w:rsidRPr="00903246">
              <w:rPr>
                <w:rFonts w:ascii="Garamond" w:hAnsi="Garamond"/>
              </w:rPr>
              <w:t>Kató Pálné</w:t>
            </w:r>
          </w:p>
        </w:tc>
        <w:tc>
          <w:tcPr>
            <w:tcW w:w="1630" w:type="dxa"/>
            <w:shd w:val="clear" w:color="auto" w:fill="auto"/>
          </w:tcPr>
          <w:p w14:paraId="14F05F5A" w14:textId="77777777" w:rsidR="00AE2422" w:rsidRPr="00903246" w:rsidRDefault="00AE2422" w:rsidP="00A836FA">
            <w:pPr>
              <w:spacing w:line="360" w:lineRule="auto"/>
              <w:contextualSpacing/>
              <w:jc w:val="both"/>
              <w:rPr>
                <w:rFonts w:ascii="Garamond" w:hAnsi="Garamond"/>
              </w:rPr>
            </w:pPr>
            <w:r w:rsidRPr="00903246">
              <w:rPr>
                <w:rFonts w:ascii="Garamond" w:hAnsi="Garamond"/>
              </w:rPr>
              <w:t>Hivatalvezető</w:t>
            </w:r>
          </w:p>
        </w:tc>
        <w:tc>
          <w:tcPr>
            <w:tcW w:w="1639" w:type="dxa"/>
            <w:shd w:val="clear" w:color="auto" w:fill="auto"/>
          </w:tcPr>
          <w:p w14:paraId="6486B857" w14:textId="77777777" w:rsidR="00AE2422" w:rsidRPr="00903246" w:rsidRDefault="00AE2422"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1F5AD33D" w14:textId="77777777" w:rsidR="00AE2422" w:rsidRPr="00903246" w:rsidRDefault="00AE2422" w:rsidP="00A836FA">
            <w:pPr>
              <w:spacing w:line="360" w:lineRule="auto"/>
              <w:contextualSpacing/>
              <w:jc w:val="both"/>
              <w:rPr>
                <w:rFonts w:ascii="Garamond" w:hAnsi="Garamond"/>
              </w:rPr>
            </w:pPr>
          </w:p>
        </w:tc>
      </w:tr>
      <w:tr w:rsidR="00AE2422" w14:paraId="0355EA4B" w14:textId="77777777" w:rsidTr="00A836FA">
        <w:tc>
          <w:tcPr>
            <w:tcW w:w="658" w:type="dxa"/>
            <w:shd w:val="clear" w:color="auto" w:fill="auto"/>
          </w:tcPr>
          <w:p w14:paraId="48D8A79A" w14:textId="77777777" w:rsidR="00AE2422" w:rsidRPr="00903246" w:rsidRDefault="00AE2422" w:rsidP="00A836FA">
            <w:pPr>
              <w:spacing w:line="360" w:lineRule="auto"/>
              <w:contextualSpacing/>
              <w:jc w:val="center"/>
              <w:rPr>
                <w:rFonts w:ascii="Garamond" w:hAnsi="Garamond"/>
              </w:rPr>
            </w:pPr>
            <w:r>
              <w:rPr>
                <w:rFonts w:ascii="Garamond" w:hAnsi="Garamond"/>
              </w:rPr>
              <w:t>3.</w:t>
            </w:r>
          </w:p>
        </w:tc>
        <w:tc>
          <w:tcPr>
            <w:tcW w:w="2464" w:type="dxa"/>
            <w:shd w:val="clear" w:color="auto" w:fill="auto"/>
          </w:tcPr>
          <w:p w14:paraId="3AA2A23A" w14:textId="77777777" w:rsidR="00AE2422" w:rsidRPr="00903246" w:rsidRDefault="00AE2422" w:rsidP="00A836FA">
            <w:pPr>
              <w:spacing w:line="360" w:lineRule="auto"/>
              <w:contextualSpacing/>
              <w:jc w:val="both"/>
              <w:rPr>
                <w:rFonts w:ascii="Garamond" w:hAnsi="Garamond"/>
              </w:rPr>
            </w:pPr>
            <w:r>
              <w:rPr>
                <w:rFonts w:ascii="Garamond" w:hAnsi="Garamond"/>
              </w:rPr>
              <w:t>Erhard Gyula</w:t>
            </w:r>
          </w:p>
        </w:tc>
        <w:tc>
          <w:tcPr>
            <w:tcW w:w="1630" w:type="dxa"/>
            <w:shd w:val="clear" w:color="auto" w:fill="auto"/>
          </w:tcPr>
          <w:p w14:paraId="0C365866" w14:textId="77777777" w:rsidR="00AE2422" w:rsidRPr="00903246" w:rsidRDefault="00AE2422" w:rsidP="00A836FA">
            <w:pPr>
              <w:spacing w:line="360" w:lineRule="auto"/>
              <w:contextualSpacing/>
              <w:jc w:val="both"/>
              <w:rPr>
                <w:rFonts w:ascii="Garamond" w:hAnsi="Garamond"/>
              </w:rPr>
            </w:pPr>
            <w:r w:rsidRPr="00903246">
              <w:rPr>
                <w:rFonts w:ascii="Garamond" w:hAnsi="Garamond"/>
              </w:rPr>
              <w:t>Társulási Elnök</w:t>
            </w:r>
          </w:p>
        </w:tc>
        <w:tc>
          <w:tcPr>
            <w:tcW w:w="1639" w:type="dxa"/>
            <w:shd w:val="clear" w:color="auto" w:fill="auto"/>
          </w:tcPr>
          <w:p w14:paraId="1BEA05EB" w14:textId="77777777" w:rsidR="00AE2422" w:rsidRPr="00903246" w:rsidRDefault="00AE2422"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7BF1B912" w14:textId="77777777" w:rsidR="00AE2422" w:rsidRPr="00903246" w:rsidRDefault="00AE2422" w:rsidP="00A836FA">
            <w:pPr>
              <w:spacing w:line="360" w:lineRule="auto"/>
              <w:contextualSpacing/>
              <w:jc w:val="both"/>
              <w:rPr>
                <w:rFonts w:ascii="Garamond" w:hAnsi="Garamond"/>
              </w:rPr>
            </w:pPr>
          </w:p>
        </w:tc>
      </w:tr>
      <w:tr w:rsidR="00AE2422" w14:paraId="2F741481" w14:textId="77777777" w:rsidTr="00A836FA">
        <w:tc>
          <w:tcPr>
            <w:tcW w:w="658" w:type="dxa"/>
            <w:shd w:val="clear" w:color="auto" w:fill="auto"/>
          </w:tcPr>
          <w:p w14:paraId="1209F160" w14:textId="77777777" w:rsidR="00AE2422" w:rsidRPr="00903246" w:rsidRDefault="00AE2422" w:rsidP="00A836FA">
            <w:pPr>
              <w:spacing w:line="360" w:lineRule="auto"/>
              <w:contextualSpacing/>
              <w:jc w:val="center"/>
              <w:rPr>
                <w:rFonts w:ascii="Garamond" w:hAnsi="Garamond"/>
              </w:rPr>
            </w:pPr>
            <w:r>
              <w:rPr>
                <w:rFonts w:ascii="Garamond" w:hAnsi="Garamond"/>
              </w:rPr>
              <w:t>4.</w:t>
            </w:r>
          </w:p>
        </w:tc>
        <w:tc>
          <w:tcPr>
            <w:tcW w:w="2464" w:type="dxa"/>
            <w:shd w:val="clear" w:color="auto" w:fill="auto"/>
          </w:tcPr>
          <w:p w14:paraId="227DB735" w14:textId="77777777" w:rsidR="00AE2422" w:rsidRPr="00903246" w:rsidRDefault="00AE2422" w:rsidP="00A836FA">
            <w:pPr>
              <w:spacing w:line="360" w:lineRule="auto"/>
              <w:contextualSpacing/>
              <w:jc w:val="both"/>
              <w:rPr>
                <w:rFonts w:ascii="Garamond" w:hAnsi="Garamond"/>
              </w:rPr>
            </w:pPr>
            <w:r w:rsidRPr="00903246">
              <w:rPr>
                <w:rFonts w:ascii="Garamond" w:hAnsi="Garamond"/>
              </w:rPr>
              <w:t>Tápainé Karkas Krisztina</w:t>
            </w:r>
          </w:p>
        </w:tc>
        <w:tc>
          <w:tcPr>
            <w:tcW w:w="1630" w:type="dxa"/>
            <w:vMerge w:val="restart"/>
            <w:shd w:val="clear" w:color="auto" w:fill="auto"/>
          </w:tcPr>
          <w:p w14:paraId="4BEA4318" w14:textId="77777777" w:rsidR="00AE2422" w:rsidRPr="00903246" w:rsidRDefault="00AE2422" w:rsidP="00A836FA">
            <w:pPr>
              <w:spacing w:line="360" w:lineRule="auto"/>
              <w:contextualSpacing/>
              <w:jc w:val="both"/>
              <w:rPr>
                <w:rFonts w:ascii="Garamond" w:hAnsi="Garamond"/>
              </w:rPr>
            </w:pPr>
          </w:p>
          <w:p w14:paraId="751CDD90" w14:textId="77777777" w:rsidR="00AE2422" w:rsidRPr="00903246" w:rsidRDefault="00AE2422" w:rsidP="00A836FA">
            <w:pPr>
              <w:spacing w:line="360" w:lineRule="auto"/>
              <w:contextualSpacing/>
              <w:jc w:val="both"/>
              <w:rPr>
                <w:rFonts w:ascii="Garamond" w:hAnsi="Garamond"/>
              </w:rPr>
            </w:pPr>
          </w:p>
          <w:p w14:paraId="6F6CC217" w14:textId="77777777" w:rsidR="00AE2422" w:rsidRPr="00903246" w:rsidRDefault="00AE2422" w:rsidP="00A836FA">
            <w:pPr>
              <w:spacing w:line="360" w:lineRule="auto"/>
              <w:contextualSpacing/>
              <w:jc w:val="both"/>
              <w:rPr>
                <w:rFonts w:ascii="Garamond" w:hAnsi="Garamond"/>
              </w:rPr>
            </w:pPr>
          </w:p>
          <w:p w14:paraId="3A5ED209" w14:textId="77777777" w:rsidR="00AE2422" w:rsidRPr="00903246" w:rsidRDefault="00AE2422" w:rsidP="00A836FA">
            <w:pPr>
              <w:spacing w:line="360" w:lineRule="auto"/>
              <w:contextualSpacing/>
              <w:jc w:val="center"/>
              <w:rPr>
                <w:rFonts w:ascii="Garamond" w:hAnsi="Garamond"/>
              </w:rPr>
            </w:pPr>
            <w:r w:rsidRPr="00903246">
              <w:rPr>
                <w:rFonts w:ascii="Garamond" w:hAnsi="Garamond"/>
              </w:rPr>
              <w:t>Adó – és Pénzügyi Iroda</w:t>
            </w:r>
          </w:p>
        </w:tc>
        <w:tc>
          <w:tcPr>
            <w:tcW w:w="1639" w:type="dxa"/>
            <w:shd w:val="clear" w:color="auto" w:fill="auto"/>
          </w:tcPr>
          <w:p w14:paraId="62AC697A" w14:textId="77777777" w:rsidR="00AE2422" w:rsidRPr="00903246" w:rsidRDefault="00AE2422"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0B574EBB" w14:textId="77777777" w:rsidR="00AE2422" w:rsidRPr="00903246" w:rsidRDefault="00AE2422" w:rsidP="00A836FA">
            <w:pPr>
              <w:spacing w:line="360" w:lineRule="auto"/>
              <w:contextualSpacing/>
              <w:jc w:val="both"/>
              <w:rPr>
                <w:rFonts w:ascii="Garamond" w:hAnsi="Garamond"/>
              </w:rPr>
            </w:pPr>
          </w:p>
        </w:tc>
      </w:tr>
      <w:tr w:rsidR="00AE2422" w14:paraId="79C0C3DF" w14:textId="77777777" w:rsidTr="00A836FA">
        <w:tc>
          <w:tcPr>
            <w:tcW w:w="658" w:type="dxa"/>
            <w:shd w:val="clear" w:color="auto" w:fill="auto"/>
          </w:tcPr>
          <w:p w14:paraId="13437806" w14:textId="77777777" w:rsidR="00AE2422" w:rsidRPr="00903246" w:rsidRDefault="00AE2422" w:rsidP="00A836FA">
            <w:pPr>
              <w:spacing w:line="360" w:lineRule="auto"/>
              <w:contextualSpacing/>
              <w:jc w:val="center"/>
              <w:rPr>
                <w:rFonts w:ascii="Garamond" w:hAnsi="Garamond"/>
              </w:rPr>
            </w:pPr>
            <w:r>
              <w:rPr>
                <w:rFonts w:ascii="Garamond" w:hAnsi="Garamond"/>
              </w:rPr>
              <w:t>5.</w:t>
            </w:r>
          </w:p>
        </w:tc>
        <w:tc>
          <w:tcPr>
            <w:tcW w:w="2464" w:type="dxa"/>
            <w:shd w:val="clear" w:color="auto" w:fill="auto"/>
          </w:tcPr>
          <w:p w14:paraId="1E604BE2" w14:textId="77777777" w:rsidR="00AE2422" w:rsidRPr="00903246" w:rsidRDefault="00AE2422" w:rsidP="00A836FA">
            <w:pPr>
              <w:spacing w:line="360" w:lineRule="auto"/>
              <w:contextualSpacing/>
              <w:jc w:val="both"/>
              <w:rPr>
                <w:rFonts w:ascii="Garamond" w:hAnsi="Garamond"/>
              </w:rPr>
            </w:pPr>
            <w:r>
              <w:rPr>
                <w:rFonts w:ascii="Garamond" w:hAnsi="Garamond"/>
              </w:rPr>
              <w:t>Zsótér Dóra</w:t>
            </w:r>
          </w:p>
        </w:tc>
        <w:tc>
          <w:tcPr>
            <w:tcW w:w="1630" w:type="dxa"/>
            <w:vMerge/>
            <w:shd w:val="clear" w:color="auto" w:fill="auto"/>
          </w:tcPr>
          <w:p w14:paraId="6F4BDE70" w14:textId="77777777" w:rsidR="00AE2422" w:rsidRPr="00903246" w:rsidRDefault="00AE2422" w:rsidP="00A836FA">
            <w:pPr>
              <w:spacing w:line="360" w:lineRule="auto"/>
              <w:contextualSpacing/>
              <w:jc w:val="both"/>
              <w:rPr>
                <w:rFonts w:ascii="Garamond" w:hAnsi="Garamond"/>
              </w:rPr>
            </w:pPr>
          </w:p>
        </w:tc>
        <w:tc>
          <w:tcPr>
            <w:tcW w:w="1639" w:type="dxa"/>
            <w:shd w:val="clear" w:color="auto" w:fill="auto"/>
          </w:tcPr>
          <w:p w14:paraId="4CA15783" w14:textId="77777777" w:rsidR="00AE2422" w:rsidRPr="00903246" w:rsidRDefault="00AE2422"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64A71AEC" w14:textId="77777777" w:rsidR="00AE2422" w:rsidRPr="00903246" w:rsidRDefault="00AE2422" w:rsidP="00A836FA">
            <w:pPr>
              <w:spacing w:line="360" w:lineRule="auto"/>
              <w:contextualSpacing/>
              <w:jc w:val="both"/>
              <w:rPr>
                <w:rFonts w:ascii="Garamond" w:hAnsi="Garamond"/>
              </w:rPr>
            </w:pPr>
          </w:p>
        </w:tc>
      </w:tr>
      <w:tr w:rsidR="00AE2422" w14:paraId="222AA564" w14:textId="77777777" w:rsidTr="00A836FA">
        <w:tc>
          <w:tcPr>
            <w:tcW w:w="658" w:type="dxa"/>
            <w:shd w:val="clear" w:color="auto" w:fill="auto"/>
          </w:tcPr>
          <w:p w14:paraId="732730AE" w14:textId="77777777" w:rsidR="00AE2422" w:rsidRPr="00903246" w:rsidRDefault="00AE2422" w:rsidP="00A836FA">
            <w:pPr>
              <w:spacing w:line="360" w:lineRule="auto"/>
              <w:contextualSpacing/>
              <w:jc w:val="center"/>
              <w:rPr>
                <w:rFonts w:ascii="Garamond" w:hAnsi="Garamond"/>
              </w:rPr>
            </w:pPr>
            <w:r>
              <w:rPr>
                <w:rFonts w:ascii="Garamond" w:hAnsi="Garamond"/>
              </w:rPr>
              <w:t>6.</w:t>
            </w:r>
          </w:p>
        </w:tc>
        <w:tc>
          <w:tcPr>
            <w:tcW w:w="2464" w:type="dxa"/>
            <w:shd w:val="clear" w:color="auto" w:fill="auto"/>
          </w:tcPr>
          <w:p w14:paraId="418367FD" w14:textId="77777777" w:rsidR="00AE2422" w:rsidRPr="00903246" w:rsidRDefault="00AE2422" w:rsidP="00A836FA">
            <w:pPr>
              <w:spacing w:line="360" w:lineRule="auto"/>
              <w:contextualSpacing/>
              <w:jc w:val="both"/>
              <w:rPr>
                <w:rFonts w:ascii="Garamond" w:hAnsi="Garamond"/>
              </w:rPr>
            </w:pPr>
            <w:r w:rsidRPr="00903246">
              <w:rPr>
                <w:rFonts w:ascii="Garamond" w:hAnsi="Garamond"/>
              </w:rPr>
              <w:t>Gálné Gyöngyi Éva</w:t>
            </w:r>
          </w:p>
        </w:tc>
        <w:tc>
          <w:tcPr>
            <w:tcW w:w="1630" w:type="dxa"/>
            <w:vMerge/>
            <w:shd w:val="clear" w:color="auto" w:fill="auto"/>
          </w:tcPr>
          <w:p w14:paraId="69393A96" w14:textId="77777777" w:rsidR="00AE2422" w:rsidRPr="00903246" w:rsidRDefault="00AE2422" w:rsidP="00A836FA">
            <w:pPr>
              <w:spacing w:line="360" w:lineRule="auto"/>
              <w:contextualSpacing/>
              <w:jc w:val="both"/>
              <w:rPr>
                <w:rFonts w:ascii="Garamond" w:hAnsi="Garamond"/>
              </w:rPr>
            </w:pPr>
          </w:p>
        </w:tc>
        <w:tc>
          <w:tcPr>
            <w:tcW w:w="1639" w:type="dxa"/>
            <w:shd w:val="clear" w:color="auto" w:fill="auto"/>
          </w:tcPr>
          <w:p w14:paraId="538978FD" w14:textId="77777777" w:rsidR="00AE2422" w:rsidRPr="00903246" w:rsidRDefault="00AE2422"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5BF35C59" w14:textId="77777777" w:rsidR="00AE2422" w:rsidRPr="00903246" w:rsidRDefault="00AE2422" w:rsidP="00A836FA">
            <w:pPr>
              <w:spacing w:line="360" w:lineRule="auto"/>
              <w:contextualSpacing/>
              <w:jc w:val="both"/>
              <w:rPr>
                <w:rFonts w:ascii="Garamond" w:hAnsi="Garamond"/>
              </w:rPr>
            </w:pPr>
          </w:p>
        </w:tc>
      </w:tr>
      <w:tr w:rsidR="00AE2422" w14:paraId="64FAC56E" w14:textId="77777777" w:rsidTr="00A836FA">
        <w:tc>
          <w:tcPr>
            <w:tcW w:w="658" w:type="dxa"/>
            <w:shd w:val="clear" w:color="auto" w:fill="auto"/>
          </w:tcPr>
          <w:p w14:paraId="5917A5BF" w14:textId="77777777" w:rsidR="00AE2422" w:rsidRPr="00903246" w:rsidRDefault="00AE2422" w:rsidP="00A836FA">
            <w:pPr>
              <w:spacing w:line="360" w:lineRule="auto"/>
              <w:contextualSpacing/>
              <w:jc w:val="center"/>
              <w:rPr>
                <w:rFonts w:ascii="Garamond" w:hAnsi="Garamond"/>
              </w:rPr>
            </w:pPr>
            <w:r>
              <w:rPr>
                <w:rFonts w:ascii="Garamond" w:hAnsi="Garamond"/>
              </w:rPr>
              <w:t>7.</w:t>
            </w:r>
          </w:p>
        </w:tc>
        <w:tc>
          <w:tcPr>
            <w:tcW w:w="2464" w:type="dxa"/>
            <w:shd w:val="clear" w:color="auto" w:fill="auto"/>
          </w:tcPr>
          <w:p w14:paraId="7B3E87F8" w14:textId="77777777" w:rsidR="00AE2422" w:rsidRPr="00903246" w:rsidRDefault="00AE2422" w:rsidP="00A836FA">
            <w:pPr>
              <w:spacing w:line="360" w:lineRule="auto"/>
              <w:contextualSpacing/>
              <w:jc w:val="both"/>
              <w:rPr>
                <w:rFonts w:ascii="Garamond" w:hAnsi="Garamond"/>
              </w:rPr>
            </w:pPr>
            <w:r w:rsidRPr="00903246">
              <w:rPr>
                <w:rFonts w:ascii="Garamond" w:hAnsi="Garamond"/>
              </w:rPr>
              <w:t>Törköly Jánosné</w:t>
            </w:r>
          </w:p>
        </w:tc>
        <w:tc>
          <w:tcPr>
            <w:tcW w:w="1630" w:type="dxa"/>
            <w:vMerge/>
            <w:shd w:val="clear" w:color="auto" w:fill="auto"/>
          </w:tcPr>
          <w:p w14:paraId="28F33167" w14:textId="77777777" w:rsidR="00AE2422" w:rsidRPr="00903246" w:rsidRDefault="00AE2422" w:rsidP="00A836FA">
            <w:pPr>
              <w:spacing w:line="360" w:lineRule="auto"/>
              <w:contextualSpacing/>
              <w:jc w:val="both"/>
              <w:rPr>
                <w:rFonts w:ascii="Garamond" w:hAnsi="Garamond"/>
              </w:rPr>
            </w:pPr>
          </w:p>
        </w:tc>
        <w:tc>
          <w:tcPr>
            <w:tcW w:w="1639" w:type="dxa"/>
            <w:shd w:val="clear" w:color="auto" w:fill="auto"/>
          </w:tcPr>
          <w:p w14:paraId="14BAFD16" w14:textId="77777777" w:rsidR="00AE2422" w:rsidRPr="00903246" w:rsidRDefault="00AE2422"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648BDF1A" w14:textId="77777777" w:rsidR="00AE2422" w:rsidRPr="00903246" w:rsidRDefault="00AE2422" w:rsidP="00A836FA">
            <w:pPr>
              <w:spacing w:line="360" w:lineRule="auto"/>
              <w:contextualSpacing/>
              <w:jc w:val="both"/>
              <w:rPr>
                <w:rFonts w:ascii="Garamond" w:hAnsi="Garamond"/>
              </w:rPr>
            </w:pPr>
          </w:p>
        </w:tc>
      </w:tr>
      <w:tr w:rsidR="00AE2422" w14:paraId="137FD7DD" w14:textId="77777777" w:rsidTr="00A836FA">
        <w:tc>
          <w:tcPr>
            <w:tcW w:w="658" w:type="dxa"/>
            <w:shd w:val="clear" w:color="auto" w:fill="auto"/>
          </w:tcPr>
          <w:p w14:paraId="0374F6C4" w14:textId="77777777" w:rsidR="00AE2422" w:rsidRPr="00903246" w:rsidRDefault="00AE2422" w:rsidP="00A836FA">
            <w:pPr>
              <w:spacing w:line="360" w:lineRule="auto"/>
              <w:contextualSpacing/>
              <w:jc w:val="center"/>
              <w:rPr>
                <w:rFonts w:ascii="Garamond" w:hAnsi="Garamond"/>
              </w:rPr>
            </w:pPr>
            <w:r>
              <w:rPr>
                <w:rFonts w:ascii="Garamond" w:hAnsi="Garamond"/>
              </w:rPr>
              <w:t>8.</w:t>
            </w:r>
          </w:p>
        </w:tc>
        <w:tc>
          <w:tcPr>
            <w:tcW w:w="2464" w:type="dxa"/>
            <w:shd w:val="clear" w:color="auto" w:fill="auto"/>
          </w:tcPr>
          <w:p w14:paraId="392B5C99" w14:textId="77777777" w:rsidR="00AE2422" w:rsidRPr="00903246" w:rsidRDefault="00AE2422" w:rsidP="00A836FA">
            <w:pPr>
              <w:spacing w:line="360" w:lineRule="auto"/>
              <w:contextualSpacing/>
              <w:jc w:val="both"/>
              <w:rPr>
                <w:rFonts w:ascii="Garamond" w:hAnsi="Garamond"/>
              </w:rPr>
            </w:pPr>
            <w:r>
              <w:rPr>
                <w:rFonts w:ascii="Garamond" w:hAnsi="Garamond"/>
              </w:rPr>
              <w:t>Jériné Tóth Laura</w:t>
            </w:r>
          </w:p>
        </w:tc>
        <w:tc>
          <w:tcPr>
            <w:tcW w:w="1630" w:type="dxa"/>
            <w:vMerge/>
            <w:shd w:val="clear" w:color="auto" w:fill="auto"/>
          </w:tcPr>
          <w:p w14:paraId="4F8C378B" w14:textId="77777777" w:rsidR="00AE2422" w:rsidRPr="00903246" w:rsidRDefault="00AE2422" w:rsidP="00A836FA">
            <w:pPr>
              <w:spacing w:line="360" w:lineRule="auto"/>
              <w:contextualSpacing/>
              <w:jc w:val="both"/>
              <w:rPr>
                <w:rFonts w:ascii="Garamond" w:hAnsi="Garamond"/>
              </w:rPr>
            </w:pPr>
          </w:p>
        </w:tc>
        <w:tc>
          <w:tcPr>
            <w:tcW w:w="1639" w:type="dxa"/>
            <w:shd w:val="clear" w:color="auto" w:fill="auto"/>
          </w:tcPr>
          <w:p w14:paraId="513BA0CB" w14:textId="77777777" w:rsidR="00AE2422" w:rsidRPr="00903246" w:rsidRDefault="00AE2422"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779468A7" w14:textId="77777777" w:rsidR="00AE2422" w:rsidRPr="00903246" w:rsidRDefault="00AE2422" w:rsidP="00A836FA">
            <w:pPr>
              <w:spacing w:line="360" w:lineRule="auto"/>
              <w:contextualSpacing/>
              <w:jc w:val="both"/>
              <w:rPr>
                <w:rFonts w:ascii="Garamond" w:hAnsi="Garamond"/>
              </w:rPr>
            </w:pPr>
          </w:p>
        </w:tc>
      </w:tr>
      <w:tr w:rsidR="00AE2422" w14:paraId="135ECCEE" w14:textId="77777777" w:rsidTr="00A836FA">
        <w:tc>
          <w:tcPr>
            <w:tcW w:w="658" w:type="dxa"/>
            <w:shd w:val="clear" w:color="auto" w:fill="auto"/>
          </w:tcPr>
          <w:p w14:paraId="2A89033E" w14:textId="77777777" w:rsidR="00AE2422" w:rsidRPr="00903246" w:rsidRDefault="00AE2422" w:rsidP="00A836FA">
            <w:pPr>
              <w:spacing w:line="360" w:lineRule="auto"/>
              <w:contextualSpacing/>
              <w:jc w:val="center"/>
              <w:rPr>
                <w:rFonts w:ascii="Garamond" w:hAnsi="Garamond"/>
              </w:rPr>
            </w:pPr>
            <w:r>
              <w:rPr>
                <w:rFonts w:ascii="Garamond" w:hAnsi="Garamond"/>
              </w:rPr>
              <w:t>9</w:t>
            </w:r>
            <w:r w:rsidRPr="00903246">
              <w:rPr>
                <w:rFonts w:ascii="Garamond" w:hAnsi="Garamond"/>
              </w:rPr>
              <w:t>.</w:t>
            </w:r>
          </w:p>
        </w:tc>
        <w:tc>
          <w:tcPr>
            <w:tcW w:w="2464" w:type="dxa"/>
            <w:shd w:val="clear" w:color="auto" w:fill="auto"/>
          </w:tcPr>
          <w:p w14:paraId="654E1FB6" w14:textId="77777777" w:rsidR="00AE2422" w:rsidRPr="00903246" w:rsidRDefault="00AE2422" w:rsidP="00A836FA">
            <w:pPr>
              <w:spacing w:line="360" w:lineRule="auto"/>
              <w:contextualSpacing/>
              <w:jc w:val="both"/>
              <w:rPr>
                <w:rFonts w:ascii="Garamond" w:hAnsi="Garamond"/>
              </w:rPr>
            </w:pPr>
            <w:r w:rsidRPr="00903246">
              <w:rPr>
                <w:rFonts w:ascii="Garamond" w:hAnsi="Garamond"/>
              </w:rPr>
              <w:t>Mucsi Attila</w:t>
            </w:r>
          </w:p>
        </w:tc>
        <w:tc>
          <w:tcPr>
            <w:tcW w:w="1630" w:type="dxa"/>
            <w:vMerge/>
            <w:shd w:val="clear" w:color="auto" w:fill="auto"/>
          </w:tcPr>
          <w:p w14:paraId="0123802F" w14:textId="77777777" w:rsidR="00AE2422" w:rsidRPr="00903246" w:rsidRDefault="00AE2422" w:rsidP="00A836FA">
            <w:pPr>
              <w:spacing w:line="360" w:lineRule="auto"/>
              <w:contextualSpacing/>
              <w:jc w:val="both"/>
              <w:rPr>
                <w:rFonts w:ascii="Garamond" w:hAnsi="Garamond"/>
              </w:rPr>
            </w:pPr>
          </w:p>
        </w:tc>
        <w:tc>
          <w:tcPr>
            <w:tcW w:w="1639" w:type="dxa"/>
            <w:shd w:val="clear" w:color="auto" w:fill="auto"/>
          </w:tcPr>
          <w:p w14:paraId="49F9303D" w14:textId="77777777" w:rsidR="00AE2422" w:rsidRPr="00903246" w:rsidRDefault="00AE2422"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77BC7198" w14:textId="77777777" w:rsidR="00AE2422" w:rsidRPr="00903246" w:rsidRDefault="00AE2422" w:rsidP="00A836FA">
            <w:pPr>
              <w:spacing w:line="360" w:lineRule="auto"/>
              <w:contextualSpacing/>
              <w:jc w:val="both"/>
              <w:rPr>
                <w:rFonts w:ascii="Garamond" w:hAnsi="Garamond"/>
              </w:rPr>
            </w:pPr>
          </w:p>
        </w:tc>
      </w:tr>
      <w:tr w:rsidR="00AE2422" w14:paraId="5F3A2242" w14:textId="77777777" w:rsidTr="00A836FA">
        <w:tc>
          <w:tcPr>
            <w:tcW w:w="658" w:type="dxa"/>
            <w:shd w:val="clear" w:color="auto" w:fill="auto"/>
          </w:tcPr>
          <w:p w14:paraId="36E891EA" w14:textId="77777777" w:rsidR="00AE2422" w:rsidRPr="00903246" w:rsidRDefault="00AE2422" w:rsidP="00A836FA">
            <w:pPr>
              <w:spacing w:line="360" w:lineRule="auto"/>
              <w:contextualSpacing/>
              <w:jc w:val="center"/>
              <w:rPr>
                <w:rFonts w:ascii="Garamond" w:hAnsi="Garamond"/>
              </w:rPr>
            </w:pPr>
            <w:r w:rsidRPr="00903246">
              <w:rPr>
                <w:rFonts w:ascii="Garamond" w:hAnsi="Garamond"/>
              </w:rPr>
              <w:t>1</w:t>
            </w:r>
            <w:r>
              <w:rPr>
                <w:rFonts w:ascii="Garamond" w:hAnsi="Garamond"/>
              </w:rPr>
              <w:t>0</w:t>
            </w:r>
            <w:r w:rsidRPr="00903246">
              <w:rPr>
                <w:rFonts w:ascii="Garamond" w:hAnsi="Garamond"/>
              </w:rPr>
              <w:t>.</w:t>
            </w:r>
          </w:p>
        </w:tc>
        <w:tc>
          <w:tcPr>
            <w:tcW w:w="2464" w:type="dxa"/>
            <w:shd w:val="clear" w:color="auto" w:fill="auto"/>
          </w:tcPr>
          <w:p w14:paraId="1332947A" w14:textId="77777777" w:rsidR="00AE2422" w:rsidRPr="00903246" w:rsidRDefault="00AE2422" w:rsidP="00A836FA">
            <w:pPr>
              <w:spacing w:line="360" w:lineRule="auto"/>
              <w:contextualSpacing/>
              <w:jc w:val="both"/>
              <w:rPr>
                <w:rFonts w:ascii="Garamond" w:hAnsi="Garamond"/>
              </w:rPr>
            </w:pPr>
            <w:r>
              <w:rPr>
                <w:rFonts w:ascii="Garamond" w:hAnsi="Garamond"/>
              </w:rPr>
              <w:t>Fülöpné Szeri Noémi</w:t>
            </w:r>
          </w:p>
        </w:tc>
        <w:tc>
          <w:tcPr>
            <w:tcW w:w="1630" w:type="dxa"/>
            <w:vMerge w:val="restart"/>
            <w:shd w:val="clear" w:color="auto" w:fill="auto"/>
          </w:tcPr>
          <w:p w14:paraId="1676D754" w14:textId="77777777" w:rsidR="00AE2422" w:rsidRPr="00903246" w:rsidRDefault="00AE2422" w:rsidP="00A836FA">
            <w:pPr>
              <w:spacing w:line="360" w:lineRule="auto"/>
              <w:contextualSpacing/>
              <w:jc w:val="both"/>
              <w:rPr>
                <w:rFonts w:ascii="Garamond" w:hAnsi="Garamond"/>
              </w:rPr>
            </w:pPr>
          </w:p>
          <w:p w14:paraId="682F5E2C" w14:textId="77777777" w:rsidR="00AE2422" w:rsidRPr="00903246" w:rsidRDefault="00AE2422" w:rsidP="00A836FA">
            <w:pPr>
              <w:spacing w:line="360" w:lineRule="auto"/>
              <w:contextualSpacing/>
              <w:jc w:val="both"/>
              <w:rPr>
                <w:rFonts w:ascii="Garamond" w:hAnsi="Garamond"/>
              </w:rPr>
            </w:pPr>
            <w:r w:rsidRPr="00903246">
              <w:rPr>
                <w:rFonts w:ascii="Garamond" w:hAnsi="Garamond"/>
              </w:rPr>
              <w:t>Jegyzői iroda</w:t>
            </w:r>
          </w:p>
        </w:tc>
        <w:tc>
          <w:tcPr>
            <w:tcW w:w="1639" w:type="dxa"/>
            <w:shd w:val="clear" w:color="auto" w:fill="auto"/>
          </w:tcPr>
          <w:p w14:paraId="7C3CA1B6" w14:textId="77777777" w:rsidR="00AE2422" w:rsidRPr="00903246" w:rsidRDefault="00AE2422"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3D14BA41" w14:textId="77777777" w:rsidR="00AE2422" w:rsidRPr="00903246" w:rsidRDefault="00AE2422" w:rsidP="00A836FA">
            <w:pPr>
              <w:spacing w:line="360" w:lineRule="auto"/>
              <w:contextualSpacing/>
              <w:jc w:val="both"/>
              <w:rPr>
                <w:rFonts w:ascii="Garamond" w:hAnsi="Garamond"/>
              </w:rPr>
            </w:pPr>
          </w:p>
        </w:tc>
      </w:tr>
      <w:tr w:rsidR="00AE2422" w14:paraId="0BAB5140" w14:textId="77777777" w:rsidTr="00A836FA">
        <w:tc>
          <w:tcPr>
            <w:tcW w:w="658" w:type="dxa"/>
            <w:shd w:val="clear" w:color="auto" w:fill="auto"/>
          </w:tcPr>
          <w:p w14:paraId="5441253A" w14:textId="77777777" w:rsidR="00AE2422" w:rsidRPr="00903246" w:rsidRDefault="00AE2422" w:rsidP="00A836FA">
            <w:pPr>
              <w:spacing w:line="360" w:lineRule="auto"/>
              <w:contextualSpacing/>
              <w:jc w:val="center"/>
              <w:rPr>
                <w:rFonts w:ascii="Garamond" w:hAnsi="Garamond"/>
              </w:rPr>
            </w:pPr>
            <w:r w:rsidRPr="00903246">
              <w:rPr>
                <w:rFonts w:ascii="Garamond" w:hAnsi="Garamond"/>
              </w:rPr>
              <w:t>1</w:t>
            </w:r>
            <w:r>
              <w:rPr>
                <w:rFonts w:ascii="Garamond" w:hAnsi="Garamond"/>
              </w:rPr>
              <w:t>1</w:t>
            </w:r>
            <w:r w:rsidRPr="00903246">
              <w:rPr>
                <w:rFonts w:ascii="Garamond" w:hAnsi="Garamond"/>
              </w:rPr>
              <w:t>.</w:t>
            </w:r>
          </w:p>
        </w:tc>
        <w:tc>
          <w:tcPr>
            <w:tcW w:w="2464" w:type="dxa"/>
            <w:shd w:val="clear" w:color="auto" w:fill="auto"/>
          </w:tcPr>
          <w:p w14:paraId="623E0772" w14:textId="77777777" w:rsidR="00AE2422" w:rsidRPr="00903246" w:rsidRDefault="00AE2422" w:rsidP="00A836FA">
            <w:pPr>
              <w:spacing w:line="360" w:lineRule="auto"/>
              <w:contextualSpacing/>
              <w:jc w:val="both"/>
              <w:rPr>
                <w:rFonts w:ascii="Garamond" w:hAnsi="Garamond"/>
              </w:rPr>
            </w:pPr>
            <w:r w:rsidRPr="00903246">
              <w:rPr>
                <w:rFonts w:ascii="Garamond" w:hAnsi="Garamond"/>
              </w:rPr>
              <w:t>Kecskeméti Dorottya</w:t>
            </w:r>
          </w:p>
        </w:tc>
        <w:tc>
          <w:tcPr>
            <w:tcW w:w="1630" w:type="dxa"/>
            <w:vMerge/>
            <w:shd w:val="clear" w:color="auto" w:fill="auto"/>
          </w:tcPr>
          <w:p w14:paraId="00B09768" w14:textId="77777777" w:rsidR="00AE2422" w:rsidRPr="00903246" w:rsidRDefault="00AE2422" w:rsidP="00A836FA">
            <w:pPr>
              <w:spacing w:line="360" w:lineRule="auto"/>
              <w:contextualSpacing/>
              <w:jc w:val="both"/>
              <w:rPr>
                <w:rFonts w:ascii="Garamond" w:hAnsi="Garamond"/>
              </w:rPr>
            </w:pPr>
          </w:p>
        </w:tc>
        <w:tc>
          <w:tcPr>
            <w:tcW w:w="1639" w:type="dxa"/>
            <w:shd w:val="clear" w:color="auto" w:fill="auto"/>
          </w:tcPr>
          <w:p w14:paraId="11AD0EFB" w14:textId="77777777" w:rsidR="00AE2422" w:rsidRPr="00903246" w:rsidRDefault="00AE2422"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37246E61" w14:textId="77777777" w:rsidR="00AE2422" w:rsidRPr="00903246" w:rsidRDefault="00AE2422" w:rsidP="00A836FA">
            <w:pPr>
              <w:spacing w:line="360" w:lineRule="auto"/>
              <w:contextualSpacing/>
              <w:jc w:val="both"/>
              <w:rPr>
                <w:rFonts w:ascii="Garamond" w:hAnsi="Garamond"/>
              </w:rPr>
            </w:pPr>
          </w:p>
        </w:tc>
      </w:tr>
      <w:tr w:rsidR="00AE2422" w14:paraId="258DAC83" w14:textId="77777777" w:rsidTr="00A836FA">
        <w:tc>
          <w:tcPr>
            <w:tcW w:w="658" w:type="dxa"/>
            <w:shd w:val="clear" w:color="auto" w:fill="auto"/>
          </w:tcPr>
          <w:p w14:paraId="4658C37D" w14:textId="77777777" w:rsidR="00AE2422" w:rsidRPr="00903246" w:rsidRDefault="00AE2422" w:rsidP="00A836FA">
            <w:pPr>
              <w:spacing w:line="360" w:lineRule="auto"/>
              <w:contextualSpacing/>
              <w:jc w:val="center"/>
              <w:rPr>
                <w:rFonts w:ascii="Garamond" w:hAnsi="Garamond"/>
              </w:rPr>
            </w:pPr>
            <w:r w:rsidRPr="00903246">
              <w:rPr>
                <w:rFonts w:ascii="Garamond" w:hAnsi="Garamond"/>
              </w:rPr>
              <w:t>1</w:t>
            </w:r>
            <w:r>
              <w:rPr>
                <w:rFonts w:ascii="Garamond" w:hAnsi="Garamond"/>
              </w:rPr>
              <w:t>2</w:t>
            </w:r>
            <w:r w:rsidRPr="00903246">
              <w:rPr>
                <w:rFonts w:ascii="Garamond" w:hAnsi="Garamond"/>
              </w:rPr>
              <w:t>.</w:t>
            </w:r>
          </w:p>
        </w:tc>
        <w:tc>
          <w:tcPr>
            <w:tcW w:w="2464" w:type="dxa"/>
            <w:shd w:val="clear" w:color="auto" w:fill="auto"/>
          </w:tcPr>
          <w:p w14:paraId="565077F0" w14:textId="77777777" w:rsidR="00AE2422" w:rsidRPr="00903246" w:rsidRDefault="00AE2422" w:rsidP="00A836FA">
            <w:pPr>
              <w:spacing w:line="360" w:lineRule="auto"/>
              <w:contextualSpacing/>
              <w:jc w:val="both"/>
              <w:rPr>
                <w:rFonts w:ascii="Garamond" w:hAnsi="Garamond"/>
              </w:rPr>
            </w:pPr>
            <w:r w:rsidRPr="00903246">
              <w:rPr>
                <w:rFonts w:ascii="Garamond" w:hAnsi="Garamond"/>
              </w:rPr>
              <w:t>Ábelné Deák Anita</w:t>
            </w:r>
          </w:p>
        </w:tc>
        <w:tc>
          <w:tcPr>
            <w:tcW w:w="1630" w:type="dxa"/>
            <w:vMerge/>
            <w:shd w:val="clear" w:color="auto" w:fill="auto"/>
          </w:tcPr>
          <w:p w14:paraId="681610BF" w14:textId="77777777" w:rsidR="00AE2422" w:rsidRPr="00903246" w:rsidRDefault="00AE2422" w:rsidP="00A836FA">
            <w:pPr>
              <w:spacing w:line="360" w:lineRule="auto"/>
              <w:contextualSpacing/>
              <w:jc w:val="both"/>
              <w:rPr>
                <w:rFonts w:ascii="Garamond" w:hAnsi="Garamond"/>
              </w:rPr>
            </w:pPr>
          </w:p>
        </w:tc>
        <w:tc>
          <w:tcPr>
            <w:tcW w:w="1639" w:type="dxa"/>
            <w:shd w:val="clear" w:color="auto" w:fill="auto"/>
          </w:tcPr>
          <w:p w14:paraId="318D5212" w14:textId="77777777" w:rsidR="00AE2422" w:rsidRPr="00903246" w:rsidRDefault="00AE2422"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1592387C" w14:textId="77777777" w:rsidR="00AE2422" w:rsidRPr="00903246" w:rsidRDefault="00AE2422" w:rsidP="00A836FA">
            <w:pPr>
              <w:spacing w:line="360" w:lineRule="auto"/>
              <w:contextualSpacing/>
              <w:jc w:val="both"/>
              <w:rPr>
                <w:rFonts w:ascii="Garamond" w:hAnsi="Garamond"/>
              </w:rPr>
            </w:pPr>
          </w:p>
        </w:tc>
      </w:tr>
      <w:tr w:rsidR="00AE2422" w14:paraId="03AAAE0C" w14:textId="77777777" w:rsidTr="00A836FA">
        <w:tc>
          <w:tcPr>
            <w:tcW w:w="658" w:type="dxa"/>
            <w:shd w:val="clear" w:color="auto" w:fill="auto"/>
          </w:tcPr>
          <w:p w14:paraId="471FF1A9" w14:textId="77777777" w:rsidR="00AE2422" w:rsidRPr="00903246" w:rsidRDefault="00AE2422" w:rsidP="00A836FA">
            <w:pPr>
              <w:spacing w:line="360" w:lineRule="auto"/>
              <w:contextualSpacing/>
              <w:jc w:val="center"/>
              <w:rPr>
                <w:rFonts w:ascii="Garamond" w:hAnsi="Garamond"/>
              </w:rPr>
            </w:pPr>
            <w:r w:rsidRPr="00903246">
              <w:rPr>
                <w:rFonts w:ascii="Garamond" w:hAnsi="Garamond"/>
              </w:rPr>
              <w:t>1</w:t>
            </w:r>
            <w:r>
              <w:rPr>
                <w:rFonts w:ascii="Garamond" w:hAnsi="Garamond"/>
              </w:rPr>
              <w:t>3</w:t>
            </w:r>
            <w:r w:rsidRPr="00903246">
              <w:rPr>
                <w:rFonts w:ascii="Garamond" w:hAnsi="Garamond"/>
              </w:rPr>
              <w:t>.</w:t>
            </w:r>
          </w:p>
        </w:tc>
        <w:tc>
          <w:tcPr>
            <w:tcW w:w="2464" w:type="dxa"/>
            <w:shd w:val="clear" w:color="auto" w:fill="auto"/>
          </w:tcPr>
          <w:p w14:paraId="2F86B298" w14:textId="77777777" w:rsidR="00AE2422" w:rsidRPr="00903246" w:rsidRDefault="00AE2422" w:rsidP="00A836FA">
            <w:pPr>
              <w:spacing w:line="360" w:lineRule="auto"/>
              <w:contextualSpacing/>
              <w:jc w:val="both"/>
              <w:rPr>
                <w:rFonts w:ascii="Garamond" w:hAnsi="Garamond"/>
              </w:rPr>
            </w:pPr>
            <w:r w:rsidRPr="00903246">
              <w:rPr>
                <w:rFonts w:ascii="Garamond" w:hAnsi="Garamond"/>
              </w:rPr>
              <w:t xml:space="preserve">Patainé Gémes Tímea </w:t>
            </w:r>
          </w:p>
        </w:tc>
        <w:tc>
          <w:tcPr>
            <w:tcW w:w="1630" w:type="dxa"/>
            <w:shd w:val="clear" w:color="auto" w:fill="auto"/>
          </w:tcPr>
          <w:p w14:paraId="5D7E2EA9" w14:textId="77777777" w:rsidR="00AE2422" w:rsidRPr="00903246" w:rsidRDefault="00AE2422" w:rsidP="00A836FA">
            <w:pPr>
              <w:spacing w:line="360" w:lineRule="auto"/>
              <w:contextualSpacing/>
              <w:jc w:val="both"/>
              <w:rPr>
                <w:rFonts w:ascii="Garamond" w:hAnsi="Garamond"/>
              </w:rPr>
            </w:pPr>
            <w:r w:rsidRPr="00903246">
              <w:rPr>
                <w:rFonts w:ascii="Garamond" w:hAnsi="Garamond"/>
              </w:rPr>
              <w:t>Szociális Iroda</w:t>
            </w:r>
          </w:p>
        </w:tc>
        <w:tc>
          <w:tcPr>
            <w:tcW w:w="1639" w:type="dxa"/>
            <w:shd w:val="clear" w:color="auto" w:fill="auto"/>
          </w:tcPr>
          <w:p w14:paraId="4CD0E123" w14:textId="77777777" w:rsidR="00AE2422" w:rsidRPr="00903246" w:rsidRDefault="00AE2422"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0459CA18" w14:textId="77777777" w:rsidR="00AE2422" w:rsidRPr="00903246" w:rsidRDefault="00AE2422" w:rsidP="00A836FA">
            <w:pPr>
              <w:spacing w:line="360" w:lineRule="auto"/>
              <w:contextualSpacing/>
              <w:jc w:val="both"/>
              <w:rPr>
                <w:rFonts w:ascii="Garamond" w:hAnsi="Garamond"/>
              </w:rPr>
            </w:pPr>
          </w:p>
        </w:tc>
      </w:tr>
    </w:tbl>
    <w:p w14:paraId="45E3C618" w14:textId="77777777" w:rsidR="00AE2422" w:rsidRPr="00C43006" w:rsidRDefault="00AE2422" w:rsidP="00AE2422">
      <w:pPr>
        <w:jc w:val="center"/>
        <w:rPr>
          <w:rFonts w:ascii="Garamond" w:hAnsi="Garamond"/>
          <w:b/>
        </w:rPr>
      </w:pPr>
    </w:p>
    <w:p w14:paraId="4E33685A" w14:textId="77777777" w:rsidR="00AE2422" w:rsidRDefault="00AE2422" w:rsidP="00AE2422">
      <w:pPr>
        <w:rPr>
          <w:rFonts w:ascii="Garamond" w:hAnsi="Garamond"/>
          <w:u w:val="single"/>
        </w:rPr>
      </w:pPr>
    </w:p>
    <w:p w14:paraId="2537122C" w14:textId="77777777" w:rsidR="00AE2422" w:rsidRPr="0052355F" w:rsidRDefault="00AE2422" w:rsidP="00AE2422">
      <w:pPr>
        <w:pStyle w:val="Cmsor1"/>
        <w:jc w:val="center"/>
        <w:rPr>
          <w:sz w:val="22"/>
          <w:szCs w:val="22"/>
        </w:rPr>
      </w:pPr>
    </w:p>
    <w:p w14:paraId="4CC0F4C8" w14:textId="77777777" w:rsidR="00AE2422" w:rsidRDefault="00AE2422" w:rsidP="00AE2422"/>
    <w:p w14:paraId="53A4FE2A" w14:textId="217B6B7C" w:rsidR="00E63251" w:rsidRDefault="00E63251" w:rsidP="00E63251">
      <w:pPr>
        <w:spacing w:before="0" w:after="200"/>
        <w:rPr>
          <w:rFonts w:ascii="Garamond" w:hAnsi="Garamond"/>
        </w:rPr>
      </w:pPr>
    </w:p>
    <w:sectPr w:rsidR="00E63251" w:rsidSect="00B07E15">
      <w:headerReference w:type="default"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F18CD9" w14:textId="77777777" w:rsidR="00DD1728" w:rsidRDefault="00DD1728" w:rsidP="00960B02">
      <w:pPr>
        <w:spacing w:before="0" w:after="0" w:line="240" w:lineRule="auto"/>
      </w:pPr>
      <w:r>
        <w:separator/>
      </w:r>
    </w:p>
  </w:endnote>
  <w:endnote w:type="continuationSeparator" w:id="0">
    <w:p w14:paraId="09FD1A33" w14:textId="77777777" w:rsidR="00DD1728" w:rsidRDefault="00DD1728" w:rsidP="00960B0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4FEAD" w14:textId="7B0F478B" w:rsidR="00CD502D" w:rsidRPr="005969D4" w:rsidRDefault="00D97ABE">
    <w:pPr>
      <w:pStyle w:val="llb"/>
      <w:rPr>
        <w:sz w:val="16"/>
        <w:szCs w:val="16"/>
      </w:rPr>
    </w:pPr>
    <w:r w:rsidRPr="005969D4">
      <w:rPr>
        <w:sz w:val="16"/>
        <w:szCs w:val="16"/>
      </w:rPr>
      <w:fldChar w:fldCharType="begin"/>
    </w:r>
    <w:r w:rsidR="00CD502D" w:rsidRPr="005969D4">
      <w:rPr>
        <w:sz w:val="16"/>
        <w:szCs w:val="16"/>
      </w:rPr>
      <w:instrText>PAGE   \* MERGEFORMAT</w:instrText>
    </w:r>
    <w:r w:rsidRPr="005969D4">
      <w:rPr>
        <w:sz w:val="16"/>
        <w:szCs w:val="16"/>
      </w:rPr>
      <w:fldChar w:fldCharType="separate"/>
    </w:r>
    <w:r w:rsidR="00CA67BE">
      <w:rPr>
        <w:noProof/>
        <w:sz w:val="16"/>
        <w:szCs w:val="16"/>
      </w:rPr>
      <w:t>9</w:t>
    </w:r>
    <w:r w:rsidRPr="005969D4">
      <w:rPr>
        <w:noProof/>
        <w:sz w:val="16"/>
        <w:szCs w:val="16"/>
      </w:rPr>
      <w:fldChar w:fldCharType="end"/>
    </w:r>
    <w:r w:rsidR="00CD502D" w:rsidRPr="005969D4">
      <w:rPr>
        <w:noProof/>
        <w:sz w:val="16"/>
        <w:szCs w:val="16"/>
      </w:rPr>
      <w:tab/>
    </w:r>
    <w:r w:rsidR="00CD502D" w:rsidRPr="005969D4">
      <w:rPr>
        <w:noProof/>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EC6FC" w14:textId="77777777" w:rsidR="00DD1728" w:rsidRDefault="00DD1728" w:rsidP="00960B02">
      <w:pPr>
        <w:spacing w:before="0" w:after="0" w:line="240" w:lineRule="auto"/>
      </w:pPr>
      <w:r>
        <w:separator/>
      </w:r>
    </w:p>
  </w:footnote>
  <w:footnote w:type="continuationSeparator" w:id="0">
    <w:p w14:paraId="4B77B48D" w14:textId="77777777" w:rsidR="00DD1728" w:rsidRDefault="00DD1728" w:rsidP="00960B02">
      <w:pPr>
        <w:spacing w:before="0" w:after="0" w:line="240" w:lineRule="auto"/>
      </w:pPr>
      <w:r>
        <w:continuationSeparator/>
      </w:r>
    </w:p>
  </w:footnote>
  <w:footnote w:id="1">
    <w:p w14:paraId="53A4FEB0" w14:textId="77777777" w:rsidR="00470C72" w:rsidRDefault="00470C72"/>
    <w:p w14:paraId="53A4FEB1" w14:textId="77777777" w:rsidR="00CD502D" w:rsidRDefault="00CD502D" w:rsidP="00B07E15">
      <w:pPr>
        <w:pStyle w:val="Lbjegyzetszveg"/>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4FEAC" w14:textId="77777777" w:rsidR="00CD502D" w:rsidRPr="00E023C9" w:rsidRDefault="00CD502D" w:rsidP="007D0EBA">
    <w:pPr>
      <w:pStyle w:val="lfej"/>
      <w:tabs>
        <w:tab w:val="clear" w:pos="4536"/>
      </w:tabs>
      <w:rPr>
        <w:sz w:val="20"/>
        <w:szCs w:val="20"/>
      </w:rPr>
    </w:pPr>
    <w:r w:rsidRPr="00D31986">
      <w:rPr>
        <w:noProof/>
        <w:lang w:eastAsia="hu-HU"/>
      </w:rPr>
      <w:drawing>
        <wp:inline distT="0" distB="0" distL="0" distR="0" wp14:anchorId="53A4FEAE" wp14:editId="53A4FEAF">
          <wp:extent cx="228600" cy="302004"/>
          <wp:effectExtent l="0" t="0" r="0" b="3175"/>
          <wp:docPr id="1" name="Kép 1" descr="http://www.nemzetijelkepek.hu/pictures/onkormanyzat/Csanytelek.jpg">
            <a:hlinkClick xmlns:a="http://schemas.openxmlformats.org/drawingml/2006/main" r:id="rId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http://www.nemzetijelkepek.hu/pictures/onkormanyzat/Csanytelek.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9137" cy="315924"/>
                  </a:xfrm>
                  <a:prstGeom prst="rect">
                    <a:avLst/>
                  </a:prstGeom>
                  <a:noFill/>
                  <a:ln>
                    <a:noFill/>
                  </a:ln>
                </pic:spPr>
              </pic:pic>
            </a:graphicData>
          </a:graphic>
        </wp:inline>
      </w:drawing>
    </w:r>
    <w:r>
      <w:rPr>
        <w:sz w:val="20"/>
        <w:szCs w:val="20"/>
      </w:rPr>
      <w:t>Csanyteleki Polgármesteri Hivatal</w:t>
    </w:r>
    <w:r>
      <w:rPr>
        <w:sz w:val="20"/>
        <w:szCs w:val="20"/>
      </w:rPr>
      <w:tab/>
    </w:r>
    <w:r w:rsidRPr="00E023C9">
      <w:rPr>
        <w:sz w:val="20"/>
        <w:szCs w:val="20"/>
      </w:rPr>
      <w:t>B07 Inf</w:t>
    </w:r>
    <w:r w:rsidR="00485102">
      <w:rPr>
        <w:sz w:val="20"/>
        <w:szCs w:val="20"/>
      </w:rPr>
      <w:t>ormációb</w:t>
    </w:r>
    <w:r>
      <w:rPr>
        <w:sz w:val="20"/>
        <w:szCs w:val="20"/>
      </w:rPr>
      <w:t>iztonsági szabályzat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Times New Roman" w:hAnsi="Times New Roman"/>
        <w:b/>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21"/>
    <w:multiLevelType w:val="multilevel"/>
    <w:tmpl w:val="8B907DFA"/>
    <w:name w:val="WW8Num33"/>
    <w:lvl w:ilvl="0">
      <w:start w:val="1"/>
      <w:numFmt w:val="bullet"/>
      <w:lvlText w:val="-"/>
      <w:lvlJc w:val="left"/>
      <w:pPr>
        <w:tabs>
          <w:tab w:val="num" w:pos="720"/>
        </w:tabs>
        <w:ind w:left="720" w:hanging="360"/>
      </w:pPr>
      <w:rPr>
        <w:rFonts w:ascii="Times New Roman" w:hAnsi="Times New Roman"/>
        <w:b w:val="0"/>
        <w:i w:val="0"/>
        <w:color w:val="000000"/>
        <w:sz w:val="24"/>
        <w:szCs w:val="24"/>
        <w:u w:val="none"/>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23"/>
    <w:multiLevelType w:val="multilevel"/>
    <w:tmpl w:val="00000023"/>
    <w:name w:val="WW8Num35"/>
    <w:lvl w:ilvl="0">
      <w:start w:val="1"/>
      <w:numFmt w:val="bullet"/>
      <w:lvlText w:val="-"/>
      <w:lvlJc w:val="left"/>
      <w:pPr>
        <w:tabs>
          <w:tab w:val="num" w:pos="720"/>
        </w:tabs>
        <w:ind w:left="720" w:hanging="360"/>
      </w:pPr>
      <w:rPr>
        <w:rFonts w:ascii="Times New Roman" w:hAnsi="Times New Roman"/>
        <w:color w:val="FF99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15:restartNumberingAfterBreak="0">
    <w:nsid w:val="0B736613"/>
    <w:multiLevelType w:val="hybridMultilevel"/>
    <w:tmpl w:val="41E8F664"/>
    <w:lvl w:ilvl="0" w:tplc="6F885676">
      <w:numFmt w:val="bullet"/>
      <w:lvlText w:val="-"/>
      <w:lvlJc w:val="left"/>
      <w:pPr>
        <w:ind w:left="1069" w:hanging="360"/>
      </w:pPr>
      <w:rPr>
        <w:rFonts w:ascii="Calibri" w:eastAsiaTheme="minorHAnsi" w:hAnsi="Calibri" w:cstheme="minorBidi"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0" w15:restartNumberingAfterBreak="0">
    <w:nsid w:val="13194BE1"/>
    <w:multiLevelType w:val="hybridMultilevel"/>
    <w:tmpl w:val="986AA21E"/>
    <w:lvl w:ilvl="0" w:tplc="5DDC2970">
      <w:numFmt w:val="bullet"/>
      <w:lvlText w:val="-"/>
      <w:lvlJc w:val="left"/>
      <w:pPr>
        <w:ind w:left="1068" w:hanging="360"/>
      </w:pPr>
      <w:rPr>
        <w:rFonts w:ascii="Calibri" w:eastAsiaTheme="minorHAnsi" w:hAnsi="Calibri" w:cstheme="minorBidi" w:hint="default"/>
      </w:rPr>
    </w:lvl>
    <w:lvl w:ilvl="1" w:tplc="040E0001">
      <w:start w:val="1"/>
      <w:numFmt w:val="bullet"/>
      <w:lvlText w:val=""/>
      <w:lvlJc w:val="left"/>
      <w:pPr>
        <w:ind w:left="1788" w:hanging="360"/>
      </w:pPr>
      <w:rPr>
        <w:rFonts w:ascii="Symbol" w:hAnsi="Symbol"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1" w15:restartNumberingAfterBreak="0">
    <w:nsid w:val="1A707D7E"/>
    <w:multiLevelType w:val="hybridMultilevel"/>
    <w:tmpl w:val="45064E20"/>
    <w:lvl w:ilvl="0" w:tplc="040E0001">
      <w:start w:val="1"/>
      <w:numFmt w:val="bullet"/>
      <w:lvlText w:val=""/>
      <w:lvlJc w:val="left"/>
      <w:pPr>
        <w:ind w:left="714" w:hanging="360"/>
      </w:pPr>
      <w:rPr>
        <w:rFonts w:ascii="Symbol" w:hAnsi="Symbol" w:hint="default"/>
      </w:rPr>
    </w:lvl>
    <w:lvl w:ilvl="1" w:tplc="040E0003" w:tentative="1">
      <w:start w:val="1"/>
      <w:numFmt w:val="bullet"/>
      <w:lvlText w:val="o"/>
      <w:lvlJc w:val="left"/>
      <w:pPr>
        <w:ind w:left="1434" w:hanging="360"/>
      </w:pPr>
      <w:rPr>
        <w:rFonts w:ascii="Courier New" w:hAnsi="Courier New" w:cs="Courier New" w:hint="default"/>
      </w:rPr>
    </w:lvl>
    <w:lvl w:ilvl="2" w:tplc="040E0005" w:tentative="1">
      <w:start w:val="1"/>
      <w:numFmt w:val="bullet"/>
      <w:lvlText w:val=""/>
      <w:lvlJc w:val="left"/>
      <w:pPr>
        <w:ind w:left="2154" w:hanging="360"/>
      </w:pPr>
      <w:rPr>
        <w:rFonts w:ascii="Wingdings" w:hAnsi="Wingdings" w:hint="default"/>
      </w:rPr>
    </w:lvl>
    <w:lvl w:ilvl="3" w:tplc="040E0001" w:tentative="1">
      <w:start w:val="1"/>
      <w:numFmt w:val="bullet"/>
      <w:lvlText w:val=""/>
      <w:lvlJc w:val="left"/>
      <w:pPr>
        <w:ind w:left="2874" w:hanging="360"/>
      </w:pPr>
      <w:rPr>
        <w:rFonts w:ascii="Symbol" w:hAnsi="Symbol" w:hint="default"/>
      </w:rPr>
    </w:lvl>
    <w:lvl w:ilvl="4" w:tplc="040E0003" w:tentative="1">
      <w:start w:val="1"/>
      <w:numFmt w:val="bullet"/>
      <w:lvlText w:val="o"/>
      <w:lvlJc w:val="left"/>
      <w:pPr>
        <w:ind w:left="3594" w:hanging="360"/>
      </w:pPr>
      <w:rPr>
        <w:rFonts w:ascii="Courier New" w:hAnsi="Courier New" w:cs="Courier New" w:hint="default"/>
      </w:rPr>
    </w:lvl>
    <w:lvl w:ilvl="5" w:tplc="040E0005" w:tentative="1">
      <w:start w:val="1"/>
      <w:numFmt w:val="bullet"/>
      <w:lvlText w:val=""/>
      <w:lvlJc w:val="left"/>
      <w:pPr>
        <w:ind w:left="4314" w:hanging="360"/>
      </w:pPr>
      <w:rPr>
        <w:rFonts w:ascii="Wingdings" w:hAnsi="Wingdings" w:hint="default"/>
      </w:rPr>
    </w:lvl>
    <w:lvl w:ilvl="6" w:tplc="040E0001" w:tentative="1">
      <w:start w:val="1"/>
      <w:numFmt w:val="bullet"/>
      <w:lvlText w:val=""/>
      <w:lvlJc w:val="left"/>
      <w:pPr>
        <w:ind w:left="5034" w:hanging="360"/>
      </w:pPr>
      <w:rPr>
        <w:rFonts w:ascii="Symbol" w:hAnsi="Symbol" w:hint="default"/>
      </w:rPr>
    </w:lvl>
    <w:lvl w:ilvl="7" w:tplc="040E0003" w:tentative="1">
      <w:start w:val="1"/>
      <w:numFmt w:val="bullet"/>
      <w:lvlText w:val="o"/>
      <w:lvlJc w:val="left"/>
      <w:pPr>
        <w:ind w:left="5754" w:hanging="360"/>
      </w:pPr>
      <w:rPr>
        <w:rFonts w:ascii="Courier New" w:hAnsi="Courier New" w:cs="Courier New" w:hint="default"/>
      </w:rPr>
    </w:lvl>
    <w:lvl w:ilvl="8" w:tplc="040E0005" w:tentative="1">
      <w:start w:val="1"/>
      <w:numFmt w:val="bullet"/>
      <w:lvlText w:val=""/>
      <w:lvlJc w:val="left"/>
      <w:pPr>
        <w:ind w:left="6474" w:hanging="360"/>
      </w:pPr>
      <w:rPr>
        <w:rFonts w:ascii="Wingdings" w:hAnsi="Wingdings" w:hint="default"/>
      </w:rPr>
    </w:lvl>
  </w:abstractNum>
  <w:abstractNum w:abstractNumId="12" w15:restartNumberingAfterBreak="0">
    <w:nsid w:val="22543B63"/>
    <w:multiLevelType w:val="hybridMultilevel"/>
    <w:tmpl w:val="2264D0BE"/>
    <w:lvl w:ilvl="0" w:tplc="6F885676">
      <w:numFmt w:val="bullet"/>
      <w:lvlText w:val="-"/>
      <w:lvlJc w:val="left"/>
      <w:pPr>
        <w:ind w:left="1069" w:hanging="360"/>
      </w:pPr>
      <w:rPr>
        <w:rFonts w:ascii="Calibri" w:eastAsiaTheme="minorHAnsi" w:hAnsi="Calibri" w:cstheme="minorBidi" w:hint="default"/>
      </w:rPr>
    </w:lvl>
    <w:lvl w:ilvl="1" w:tplc="040E0005">
      <w:start w:val="1"/>
      <w:numFmt w:val="bullet"/>
      <w:lvlText w:val=""/>
      <w:lvlJc w:val="left"/>
      <w:pPr>
        <w:ind w:left="1789" w:hanging="360"/>
      </w:pPr>
      <w:rPr>
        <w:rFonts w:ascii="Wingdings" w:hAnsi="Wingdings"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3" w15:restartNumberingAfterBreak="0">
    <w:nsid w:val="362617E9"/>
    <w:multiLevelType w:val="hybridMultilevel"/>
    <w:tmpl w:val="0F80E8EA"/>
    <w:lvl w:ilvl="0" w:tplc="040E0001">
      <w:start w:val="1"/>
      <w:numFmt w:val="bullet"/>
      <w:lvlText w:val=""/>
      <w:lvlJc w:val="left"/>
      <w:pPr>
        <w:ind w:left="783" w:hanging="360"/>
      </w:pPr>
      <w:rPr>
        <w:rFonts w:ascii="Symbol" w:hAnsi="Symbol" w:hint="default"/>
      </w:rPr>
    </w:lvl>
    <w:lvl w:ilvl="1" w:tplc="040E0003" w:tentative="1">
      <w:start w:val="1"/>
      <w:numFmt w:val="bullet"/>
      <w:lvlText w:val="o"/>
      <w:lvlJc w:val="left"/>
      <w:pPr>
        <w:ind w:left="1503" w:hanging="360"/>
      </w:pPr>
      <w:rPr>
        <w:rFonts w:ascii="Courier New" w:hAnsi="Courier New" w:cs="Courier New" w:hint="default"/>
      </w:rPr>
    </w:lvl>
    <w:lvl w:ilvl="2" w:tplc="040E0005" w:tentative="1">
      <w:start w:val="1"/>
      <w:numFmt w:val="bullet"/>
      <w:lvlText w:val=""/>
      <w:lvlJc w:val="left"/>
      <w:pPr>
        <w:ind w:left="2223" w:hanging="360"/>
      </w:pPr>
      <w:rPr>
        <w:rFonts w:ascii="Wingdings" w:hAnsi="Wingdings" w:hint="default"/>
      </w:rPr>
    </w:lvl>
    <w:lvl w:ilvl="3" w:tplc="040E0001" w:tentative="1">
      <w:start w:val="1"/>
      <w:numFmt w:val="bullet"/>
      <w:lvlText w:val=""/>
      <w:lvlJc w:val="left"/>
      <w:pPr>
        <w:ind w:left="2943" w:hanging="360"/>
      </w:pPr>
      <w:rPr>
        <w:rFonts w:ascii="Symbol" w:hAnsi="Symbol" w:hint="default"/>
      </w:rPr>
    </w:lvl>
    <w:lvl w:ilvl="4" w:tplc="040E0003" w:tentative="1">
      <w:start w:val="1"/>
      <w:numFmt w:val="bullet"/>
      <w:lvlText w:val="o"/>
      <w:lvlJc w:val="left"/>
      <w:pPr>
        <w:ind w:left="3663" w:hanging="360"/>
      </w:pPr>
      <w:rPr>
        <w:rFonts w:ascii="Courier New" w:hAnsi="Courier New" w:cs="Courier New" w:hint="default"/>
      </w:rPr>
    </w:lvl>
    <w:lvl w:ilvl="5" w:tplc="040E0005" w:tentative="1">
      <w:start w:val="1"/>
      <w:numFmt w:val="bullet"/>
      <w:lvlText w:val=""/>
      <w:lvlJc w:val="left"/>
      <w:pPr>
        <w:ind w:left="4383" w:hanging="360"/>
      </w:pPr>
      <w:rPr>
        <w:rFonts w:ascii="Wingdings" w:hAnsi="Wingdings" w:hint="default"/>
      </w:rPr>
    </w:lvl>
    <w:lvl w:ilvl="6" w:tplc="040E0001" w:tentative="1">
      <w:start w:val="1"/>
      <w:numFmt w:val="bullet"/>
      <w:lvlText w:val=""/>
      <w:lvlJc w:val="left"/>
      <w:pPr>
        <w:ind w:left="5103" w:hanging="360"/>
      </w:pPr>
      <w:rPr>
        <w:rFonts w:ascii="Symbol" w:hAnsi="Symbol" w:hint="default"/>
      </w:rPr>
    </w:lvl>
    <w:lvl w:ilvl="7" w:tplc="040E0003" w:tentative="1">
      <w:start w:val="1"/>
      <w:numFmt w:val="bullet"/>
      <w:lvlText w:val="o"/>
      <w:lvlJc w:val="left"/>
      <w:pPr>
        <w:ind w:left="5823" w:hanging="360"/>
      </w:pPr>
      <w:rPr>
        <w:rFonts w:ascii="Courier New" w:hAnsi="Courier New" w:cs="Courier New" w:hint="default"/>
      </w:rPr>
    </w:lvl>
    <w:lvl w:ilvl="8" w:tplc="040E0005" w:tentative="1">
      <w:start w:val="1"/>
      <w:numFmt w:val="bullet"/>
      <w:lvlText w:val=""/>
      <w:lvlJc w:val="left"/>
      <w:pPr>
        <w:ind w:left="6543" w:hanging="360"/>
      </w:pPr>
      <w:rPr>
        <w:rFonts w:ascii="Wingdings" w:hAnsi="Wingdings" w:hint="default"/>
      </w:rPr>
    </w:lvl>
  </w:abstractNum>
  <w:abstractNum w:abstractNumId="14" w15:restartNumberingAfterBreak="0">
    <w:nsid w:val="4BF83013"/>
    <w:multiLevelType w:val="hybridMultilevel"/>
    <w:tmpl w:val="14AA17C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0953A9A"/>
    <w:multiLevelType w:val="hybridMultilevel"/>
    <w:tmpl w:val="D38AEB24"/>
    <w:lvl w:ilvl="0" w:tplc="040E0001">
      <w:start w:val="1"/>
      <w:numFmt w:val="bullet"/>
      <w:lvlText w:val=""/>
      <w:lvlJc w:val="left"/>
      <w:pPr>
        <w:ind w:left="714" w:hanging="360"/>
      </w:pPr>
      <w:rPr>
        <w:rFonts w:ascii="Symbol" w:hAnsi="Symbol" w:hint="default"/>
      </w:rPr>
    </w:lvl>
    <w:lvl w:ilvl="1" w:tplc="040E0003" w:tentative="1">
      <w:start w:val="1"/>
      <w:numFmt w:val="bullet"/>
      <w:lvlText w:val="o"/>
      <w:lvlJc w:val="left"/>
      <w:pPr>
        <w:ind w:left="1434" w:hanging="360"/>
      </w:pPr>
      <w:rPr>
        <w:rFonts w:ascii="Courier New" w:hAnsi="Courier New" w:cs="Courier New" w:hint="default"/>
      </w:rPr>
    </w:lvl>
    <w:lvl w:ilvl="2" w:tplc="040E0005" w:tentative="1">
      <w:start w:val="1"/>
      <w:numFmt w:val="bullet"/>
      <w:lvlText w:val=""/>
      <w:lvlJc w:val="left"/>
      <w:pPr>
        <w:ind w:left="2154" w:hanging="360"/>
      </w:pPr>
      <w:rPr>
        <w:rFonts w:ascii="Wingdings" w:hAnsi="Wingdings" w:hint="default"/>
      </w:rPr>
    </w:lvl>
    <w:lvl w:ilvl="3" w:tplc="040E0001" w:tentative="1">
      <w:start w:val="1"/>
      <w:numFmt w:val="bullet"/>
      <w:lvlText w:val=""/>
      <w:lvlJc w:val="left"/>
      <w:pPr>
        <w:ind w:left="2874" w:hanging="360"/>
      </w:pPr>
      <w:rPr>
        <w:rFonts w:ascii="Symbol" w:hAnsi="Symbol" w:hint="default"/>
      </w:rPr>
    </w:lvl>
    <w:lvl w:ilvl="4" w:tplc="040E0003" w:tentative="1">
      <w:start w:val="1"/>
      <w:numFmt w:val="bullet"/>
      <w:lvlText w:val="o"/>
      <w:lvlJc w:val="left"/>
      <w:pPr>
        <w:ind w:left="3594" w:hanging="360"/>
      </w:pPr>
      <w:rPr>
        <w:rFonts w:ascii="Courier New" w:hAnsi="Courier New" w:cs="Courier New" w:hint="default"/>
      </w:rPr>
    </w:lvl>
    <w:lvl w:ilvl="5" w:tplc="040E0005" w:tentative="1">
      <w:start w:val="1"/>
      <w:numFmt w:val="bullet"/>
      <w:lvlText w:val=""/>
      <w:lvlJc w:val="left"/>
      <w:pPr>
        <w:ind w:left="4314" w:hanging="360"/>
      </w:pPr>
      <w:rPr>
        <w:rFonts w:ascii="Wingdings" w:hAnsi="Wingdings" w:hint="default"/>
      </w:rPr>
    </w:lvl>
    <w:lvl w:ilvl="6" w:tplc="040E0001" w:tentative="1">
      <w:start w:val="1"/>
      <w:numFmt w:val="bullet"/>
      <w:lvlText w:val=""/>
      <w:lvlJc w:val="left"/>
      <w:pPr>
        <w:ind w:left="5034" w:hanging="360"/>
      </w:pPr>
      <w:rPr>
        <w:rFonts w:ascii="Symbol" w:hAnsi="Symbol" w:hint="default"/>
      </w:rPr>
    </w:lvl>
    <w:lvl w:ilvl="7" w:tplc="040E0003" w:tentative="1">
      <w:start w:val="1"/>
      <w:numFmt w:val="bullet"/>
      <w:lvlText w:val="o"/>
      <w:lvlJc w:val="left"/>
      <w:pPr>
        <w:ind w:left="5754" w:hanging="360"/>
      </w:pPr>
      <w:rPr>
        <w:rFonts w:ascii="Courier New" w:hAnsi="Courier New" w:cs="Courier New" w:hint="default"/>
      </w:rPr>
    </w:lvl>
    <w:lvl w:ilvl="8" w:tplc="040E0005" w:tentative="1">
      <w:start w:val="1"/>
      <w:numFmt w:val="bullet"/>
      <w:lvlText w:val=""/>
      <w:lvlJc w:val="left"/>
      <w:pPr>
        <w:ind w:left="6474" w:hanging="360"/>
      </w:pPr>
      <w:rPr>
        <w:rFonts w:ascii="Wingdings" w:hAnsi="Wingdings" w:hint="default"/>
      </w:rPr>
    </w:lvl>
  </w:abstractNum>
  <w:abstractNum w:abstractNumId="16" w15:restartNumberingAfterBreak="0">
    <w:nsid w:val="522D4C07"/>
    <w:multiLevelType w:val="multilevel"/>
    <w:tmpl w:val="C14AB854"/>
    <w:lvl w:ilvl="0">
      <w:start w:val="1"/>
      <w:numFmt w:val="bullet"/>
      <w:lvlText w:val=""/>
      <w:lvlJc w:val="left"/>
      <w:pPr>
        <w:tabs>
          <w:tab w:val="num" w:pos="1429"/>
        </w:tabs>
        <w:ind w:left="1429" w:hanging="360"/>
      </w:pPr>
      <w:rPr>
        <w:rFonts w:ascii="Symbol" w:hAnsi="Symbol" w:hint="default"/>
        <w:sz w:val="20"/>
      </w:rPr>
    </w:lvl>
    <w:lvl w:ilvl="1">
      <w:start w:val="1"/>
      <w:numFmt w:val="bullet"/>
      <w:lvlText w:val=""/>
      <w:lvlJc w:val="left"/>
      <w:pPr>
        <w:tabs>
          <w:tab w:val="num" w:pos="2149"/>
        </w:tabs>
        <w:ind w:left="2149" w:hanging="360"/>
      </w:pPr>
      <w:rPr>
        <w:rFonts w:ascii="Symbol" w:hAnsi="Symbol" w:hint="default"/>
        <w:sz w:val="20"/>
      </w:rPr>
    </w:lvl>
    <w:lvl w:ilvl="2">
      <w:start w:val="1"/>
      <w:numFmt w:val="decimal"/>
      <w:lvlText w:val="%3."/>
      <w:lvlJc w:val="left"/>
      <w:pPr>
        <w:ind w:left="2869" w:hanging="360"/>
      </w:pPr>
      <w:rPr>
        <w:rFonts w:hint="default"/>
      </w:rPr>
    </w:lvl>
    <w:lvl w:ilvl="3" w:tentative="1">
      <w:start w:val="1"/>
      <w:numFmt w:val="bullet"/>
      <w:lvlText w:val=""/>
      <w:lvlJc w:val="left"/>
      <w:pPr>
        <w:tabs>
          <w:tab w:val="num" w:pos="3589"/>
        </w:tabs>
        <w:ind w:left="3589" w:hanging="360"/>
      </w:pPr>
      <w:rPr>
        <w:rFonts w:ascii="Wingdings" w:hAnsi="Wingdings" w:hint="default"/>
        <w:sz w:val="20"/>
      </w:rPr>
    </w:lvl>
    <w:lvl w:ilvl="4" w:tentative="1">
      <w:start w:val="1"/>
      <w:numFmt w:val="bullet"/>
      <w:lvlText w:val=""/>
      <w:lvlJc w:val="left"/>
      <w:pPr>
        <w:tabs>
          <w:tab w:val="num" w:pos="4309"/>
        </w:tabs>
        <w:ind w:left="4309" w:hanging="360"/>
      </w:pPr>
      <w:rPr>
        <w:rFonts w:ascii="Wingdings" w:hAnsi="Wingdings" w:hint="default"/>
        <w:sz w:val="20"/>
      </w:rPr>
    </w:lvl>
    <w:lvl w:ilvl="5" w:tentative="1">
      <w:start w:val="1"/>
      <w:numFmt w:val="bullet"/>
      <w:lvlText w:val=""/>
      <w:lvlJc w:val="left"/>
      <w:pPr>
        <w:tabs>
          <w:tab w:val="num" w:pos="5029"/>
        </w:tabs>
        <w:ind w:left="5029" w:hanging="360"/>
      </w:pPr>
      <w:rPr>
        <w:rFonts w:ascii="Wingdings" w:hAnsi="Wingdings" w:hint="default"/>
        <w:sz w:val="20"/>
      </w:rPr>
    </w:lvl>
    <w:lvl w:ilvl="6" w:tentative="1">
      <w:start w:val="1"/>
      <w:numFmt w:val="bullet"/>
      <w:lvlText w:val=""/>
      <w:lvlJc w:val="left"/>
      <w:pPr>
        <w:tabs>
          <w:tab w:val="num" w:pos="5749"/>
        </w:tabs>
        <w:ind w:left="5749" w:hanging="360"/>
      </w:pPr>
      <w:rPr>
        <w:rFonts w:ascii="Wingdings" w:hAnsi="Wingdings" w:hint="default"/>
        <w:sz w:val="20"/>
      </w:rPr>
    </w:lvl>
    <w:lvl w:ilvl="7" w:tentative="1">
      <w:start w:val="1"/>
      <w:numFmt w:val="bullet"/>
      <w:lvlText w:val=""/>
      <w:lvlJc w:val="left"/>
      <w:pPr>
        <w:tabs>
          <w:tab w:val="num" w:pos="6469"/>
        </w:tabs>
        <w:ind w:left="6469" w:hanging="360"/>
      </w:pPr>
      <w:rPr>
        <w:rFonts w:ascii="Wingdings" w:hAnsi="Wingdings" w:hint="default"/>
        <w:sz w:val="20"/>
      </w:rPr>
    </w:lvl>
    <w:lvl w:ilvl="8" w:tentative="1">
      <w:start w:val="1"/>
      <w:numFmt w:val="bullet"/>
      <w:lvlText w:val=""/>
      <w:lvlJc w:val="left"/>
      <w:pPr>
        <w:tabs>
          <w:tab w:val="num" w:pos="7189"/>
        </w:tabs>
        <w:ind w:left="7189" w:hanging="360"/>
      </w:pPr>
      <w:rPr>
        <w:rFonts w:ascii="Wingdings" w:hAnsi="Wingdings" w:hint="default"/>
        <w:sz w:val="20"/>
      </w:rPr>
    </w:lvl>
  </w:abstractNum>
  <w:abstractNum w:abstractNumId="17" w15:restartNumberingAfterBreak="0">
    <w:nsid w:val="523155FF"/>
    <w:multiLevelType w:val="hybridMultilevel"/>
    <w:tmpl w:val="ABD214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42E21CA"/>
    <w:multiLevelType w:val="multilevel"/>
    <w:tmpl w:val="1B74A05E"/>
    <w:lvl w:ilvl="0">
      <w:start w:val="1"/>
      <w:numFmt w:val="lowerLetter"/>
      <w:pStyle w:val="Liast1"/>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55FE352D"/>
    <w:multiLevelType w:val="multilevel"/>
    <w:tmpl w:val="5C4090E6"/>
    <w:lvl w:ilvl="0">
      <w:start w:val="1"/>
      <w:numFmt w:val="bullet"/>
      <w:pStyle w:val="Felsorols"/>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0" w15:restartNumberingAfterBreak="0">
    <w:nsid w:val="5CD34272"/>
    <w:multiLevelType w:val="hybridMultilevel"/>
    <w:tmpl w:val="65AE3F20"/>
    <w:lvl w:ilvl="0" w:tplc="5DDC2970">
      <w:numFmt w:val="bullet"/>
      <w:lvlText w:val="-"/>
      <w:lvlJc w:val="left"/>
      <w:pPr>
        <w:ind w:left="1068" w:hanging="360"/>
      </w:pPr>
      <w:rPr>
        <w:rFonts w:ascii="Calibri" w:eastAsiaTheme="minorHAnsi" w:hAnsi="Calibri" w:cstheme="minorBidi" w:hint="default"/>
      </w:rPr>
    </w:lvl>
    <w:lvl w:ilvl="1" w:tplc="040E0005">
      <w:start w:val="1"/>
      <w:numFmt w:val="bullet"/>
      <w:lvlText w:val=""/>
      <w:lvlJc w:val="left"/>
      <w:pPr>
        <w:ind w:left="1788" w:hanging="360"/>
      </w:pPr>
      <w:rPr>
        <w:rFonts w:ascii="Wingdings" w:hAnsi="Wingdings"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1" w15:restartNumberingAfterBreak="0">
    <w:nsid w:val="5E913853"/>
    <w:multiLevelType w:val="multilevel"/>
    <w:tmpl w:val="BDFE2E08"/>
    <w:lvl w:ilvl="0">
      <w:start w:val="1"/>
      <w:numFmt w:val="decimal"/>
      <w:pStyle w:val="nyfelsorolsr"/>
      <w:lvlText w:val="(%1)"/>
      <w:lvlJc w:val="left"/>
      <w:pPr>
        <w:tabs>
          <w:tab w:val="num" w:pos="360"/>
        </w:tabs>
        <w:ind w:left="360" w:hanging="360"/>
      </w:pPr>
      <w:rPr>
        <w:rFonts w:hint="default"/>
      </w:rPr>
    </w:lvl>
    <w:lvl w:ilvl="1">
      <w:start w:val="1"/>
      <w:numFmt w:val="lowerLetter"/>
      <w:lvlText w:val="%2."/>
      <w:lvlJc w:val="left"/>
      <w:pPr>
        <w:tabs>
          <w:tab w:val="num" w:pos="-180"/>
        </w:tabs>
        <w:ind w:left="-180" w:hanging="360"/>
      </w:pPr>
      <w:rPr>
        <w:rFonts w:hint="default"/>
      </w:rPr>
    </w:lvl>
    <w:lvl w:ilvl="2">
      <w:start w:val="1"/>
      <w:numFmt w:val="lowerRoman"/>
      <w:lvlText w:val="%3."/>
      <w:lvlJc w:val="right"/>
      <w:pPr>
        <w:tabs>
          <w:tab w:val="num" w:pos="540"/>
        </w:tabs>
        <w:ind w:left="540" w:hanging="18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right"/>
      <w:pPr>
        <w:tabs>
          <w:tab w:val="num" w:pos="2700"/>
        </w:tabs>
        <w:ind w:left="2700" w:hanging="180"/>
      </w:pPr>
      <w:rPr>
        <w:rFonts w:hint="default"/>
      </w:rPr>
    </w:lvl>
    <w:lvl w:ilvl="6">
      <w:start w:val="1"/>
      <w:numFmt w:val="decimal"/>
      <w:lvlText w:val="%7."/>
      <w:lvlJc w:val="left"/>
      <w:pPr>
        <w:tabs>
          <w:tab w:val="num" w:pos="3420"/>
        </w:tabs>
        <w:ind w:left="3420" w:hanging="360"/>
      </w:pPr>
      <w:rPr>
        <w:rFonts w:hint="default"/>
      </w:rPr>
    </w:lvl>
    <w:lvl w:ilvl="7">
      <w:start w:val="1"/>
      <w:numFmt w:val="lowerLetter"/>
      <w:lvlText w:val="%8."/>
      <w:lvlJc w:val="left"/>
      <w:pPr>
        <w:tabs>
          <w:tab w:val="num" w:pos="4140"/>
        </w:tabs>
        <w:ind w:left="4140" w:hanging="360"/>
      </w:pPr>
      <w:rPr>
        <w:rFonts w:hint="default"/>
      </w:rPr>
    </w:lvl>
    <w:lvl w:ilvl="8">
      <w:start w:val="1"/>
      <w:numFmt w:val="lowerRoman"/>
      <w:lvlText w:val="%9."/>
      <w:lvlJc w:val="right"/>
      <w:pPr>
        <w:tabs>
          <w:tab w:val="num" w:pos="4860"/>
        </w:tabs>
        <w:ind w:left="4860" w:hanging="180"/>
      </w:pPr>
      <w:rPr>
        <w:rFonts w:hint="default"/>
      </w:rPr>
    </w:lvl>
  </w:abstractNum>
  <w:abstractNum w:abstractNumId="22" w15:restartNumberingAfterBreak="0">
    <w:nsid w:val="6FF00AD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9816EF"/>
    <w:multiLevelType w:val="hybridMultilevel"/>
    <w:tmpl w:val="04A236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70664638">
    <w:abstractNumId w:val="22"/>
  </w:num>
  <w:num w:numId="2" w16cid:durableId="1477797742">
    <w:abstractNumId w:val="10"/>
  </w:num>
  <w:num w:numId="3" w16cid:durableId="1932664508">
    <w:abstractNumId w:val="9"/>
  </w:num>
  <w:num w:numId="4" w16cid:durableId="230432956">
    <w:abstractNumId w:val="21"/>
    <w:lvlOverride w:ilvl="0">
      <w:startOverride w:val="1"/>
    </w:lvlOverride>
  </w:num>
  <w:num w:numId="5" w16cid:durableId="1472095270">
    <w:abstractNumId w:val="19"/>
  </w:num>
  <w:num w:numId="6" w16cid:durableId="1026907638">
    <w:abstractNumId w:val="20"/>
  </w:num>
  <w:num w:numId="7" w16cid:durableId="1797410296">
    <w:abstractNumId w:val="18"/>
  </w:num>
  <w:num w:numId="8" w16cid:durableId="762383721">
    <w:abstractNumId w:val="16"/>
  </w:num>
  <w:num w:numId="9" w16cid:durableId="1739405339">
    <w:abstractNumId w:val="12"/>
  </w:num>
  <w:num w:numId="10" w16cid:durableId="235550721">
    <w:abstractNumId w:val="17"/>
  </w:num>
  <w:num w:numId="11" w16cid:durableId="1346638545">
    <w:abstractNumId w:val="23"/>
  </w:num>
  <w:num w:numId="12" w16cid:durableId="1510757251">
    <w:abstractNumId w:val="11"/>
  </w:num>
  <w:num w:numId="13" w16cid:durableId="914432896">
    <w:abstractNumId w:val="15"/>
  </w:num>
  <w:num w:numId="14" w16cid:durableId="1595360275">
    <w:abstractNumId w:val="13"/>
  </w:num>
  <w:num w:numId="15" w16cid:durableId="203091417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29A"/>
    <w:rsid w:val="0000326A"/>
    <w:rsid w:val="00004344"/>
    <w:rsid w:val="00010533"/>
    <w:rsid w:val="00013078"/>
    <w:rsid w:val="00014520"/>
    <w:rsid w:val="00014D7D"/>
    <w:rsid w:val="00023E09"/>
    <w:rsid w:val="00025458"/>
    <w:rsid w:val="00030504"/>
    <w:rsid w:val="00032C55"/>
    <w:rsid w:val="000451A7"/>
    <w:rsid w:val="00055DA7"/>
    <w:rsid w:val="00055E82"/>
    <w:rsid w:val="000653AB"/>
    <w:rsid w:val="00065792"/>
    <w:rsid w:val="00073F37"/>
    <w:rsid w:val="000744CE"/>
    <w:rsid w:val="00076E1D"/>
    <w:rsid w:val="00082443"/>
    <w:rsid w:val="00086AD4"/>
    <w:rsid w:val="000967FD"/>
    <w:rsid w:val="00096BEA"/>
    <w:rsid w:val="000A04AF"/>
    <w:rsid w:val="000A167C"/>
    <w:rsid w:val="000A2516"/>
    <w:rsid w:val="000A3956"/>
    <w:rsid w:val="000A74D0"/>
    <w:rsid w:val="000A7B23"/>
    <w:rsid w:val="000A7BF1"/>
    <w:rsid w:val="000B1FA5"/>
    <w:rsid w:val="000B2258"/>
    <w:rsid w:val="000B4029"/>
    <w:rsid w:val="000B46DB"/>
    <w:rsid w:val="000B523A"/>
    <w:rsid w:val="000C056A"/>
    <w:rsid w:val="000C2B35"/>
    <w:rsid w:val="000D44D2"/>
    <w:rsid w:val="000D5C16"/>
    <w:rsid w:val="000E0B65"/>
    <w:rsid w:val="000E3F5E"/>
    <w:rsid w:val="000F1C80"/>
    <w:rsid w:val="000F7CA4"/>
    <w:rsid w:val="00104F61"/>
    <w:rsid w:val="001050A5"/>
    <w:rsid w:val="001161B2"/>
    <w:rsid w:val="00125520"/>
    <w:rsid w:val="00131C55"/>
    <w:rsid w:val="0013448F"/>
    <w:rsid w:val="00152DEB"/>
    <w:rsid w:val="0016229A"/>
    <w:rsid w:val="00163275"/>
    <w:rsid w:val="00166851"/>
    <w:rsid w:val="00173600"/>
    <w:rsid w:val="001803DC"/>
    <w:rsid w:val="00185008"/>
    <w:rsid w:val="001864D5"/>
    <w:rsid w:val="0019536F"/>
    <w:rsid w:val="001A0631"/>
    <w:rsid w:val="001A4557"/>
    <w:rsid w:val="001B394A"/>
    <w:rsid w:val="001B3B0A"/>
    <w:rsid w:val="001C0EE9"/>
    <w:rsid w:val="001E23FA"/>
    <w:rsid w:val="001E3224"/>
    <w:rsid w:val="001E785B"/>
    <w:rsid w:val="001F3844"/>
    <w:rsid w:val="002010F9"/>
    <w:rsid w:val="002048E6"/>
    <w:rsid w:val="00204974"/>
    <w:rsid w:val="00210514"/>
    <w:rsid w:val="00211CA6"/>
    <w:rsid w:val="00221206"/>
    <w:rsid w:val="002277CB"/>
    <w:rsid w:val="0025124E"/>
    <w:rsid w:val="00251E69"/>
    <w:rsid w:val="0025492E"/>
    <w:rsid w:val="00270975"/>
    <w:rsid w:val="002759BA"/>
    <w:rsid w:val="00283906"/>
    <w:rsid w:val="00283E65"/>
    <w:rsid w:val="0028612F"/>
    <w:rsid w:val="002870F3"/>
    <w:rsid w:val="00290311"/>
    <w:rsid w:val="002A26D8"/>
    <w:rsid w:val="002A3097"/>
    <w:rsid w:val="002A449C"/>
    <w:rsid w:val="002A6C9A"/>
    <w:rsid w:val="002B305A"/>
    <w:rsid w:val="002B425E"/>
    <w:rsid w:val="002B60AE"/>
    <w:rsid w:val="002C7EFB"/>
    <w:rsid w:val="002D0596"/>
    <w:rsid w:val="002D2160"/>
    <w:rsid w:val="002D5D90"/>
    <w:rsid w:val="002D6B0B"/>
    <w:rsid w:val="002E73F8"/>
    <w:rsid w:val="002F064E"/>
    <w:rsid w:val="002F0D60"/>
    <w:rsid w:val="002F2A93"/>
    <w:rsid w:val="002F6733"/>
    <w:rsid w:val="002F71AC"/>
    <w:rsid w:val="003000CD"/>
    <w:rsid w:val="003020CE"/>
    <w:rsid w:val="00310797"/>
    <w:rsid w:val="00310A72"/>
    <w:rsid w:val="00310CDE"/>
    <w:rsid w:val="00317257"/>
    <w:rsid w:val="003178EA"/>
    <w:rsid w:val="003219A3"/>
    <w:rsid w:val="00321C57"/>
    <w:rsid w:val="00322A33"/>
    <w:rsid w:val="00326607"/>
    <w:rsid w:val="00346267"/>
    <w:rsid w:val="00346CCE"/>
    <w:rsid w:val="00347768"/>
    <w:rsid w:val="00364B7F"/>
    <w:rsid w:val="00374A83"/>
    <w:rsid w:val="00376A3B"/>
    <w:rsid w:val="00377C09"/>
    <w:rsid w:val="003829C1"/>
    <w:rsid w:val="00384860"/>
    <w:rsid w:val="00390D26"/>
    <w:rsid w:val="0039218B"/>
    <w:rsid w:val="00392D10"/>
    <w:rsid w:val="003A286C"/>
    <w:rsid w:val="003A4307"/>
    <w:rsid w:val="003A552F"/>
    <w:rsid w:val="003E3066"/>
    <w:rsid w:val="00404702"/>
    <w:rsid w:val="004053C8"/>
    <w:rsid w:val="00406C83"/>
    <w:rsid w:val="004179E2"/>
    <w:rsid w:val="004267E3"/>
    <w:rsid w:val="004372E1"/>
    <w:rsid w:val="00443BE4"/>
    <w:rsid w:val="004537D6"/>
    <w:rsid w:val="00455381"/>
    <w:rsid w:val="0046009E"/>
    <w:rsid w:val="004613C3"/>
    <w:rsid w:val="00463857"/>
    <w:rsid w:val="004644CE"/>
    <w:rsid w:val="00465995"/>
    <w:rsid w:val="00470C72"/>
    <w:rsid w:val="00471FC7"/>
    <w:rsid w:val="00473BDB"/>
    <w:rsid w:val="00484C28"/>
    <w:rsid w:val="00485102"/>
    <w:rsid w:val="004861C9"/>
    <w:rsid w:val="00493A5C"/>
    <w:rsid w:val="00493CB3"/>
    <w:rsid w:val="004968FB"/>
    <w:rsid w:val="00496D98"/>
    <w:rsid w:val="004A22BF"/>
    <w:rsid w:val="004A3FA4"/>
    <w:rsid w:val="004A4C8E"/>
    <w:rsid w:val="004B0222"/>
    <w:rsid w:val="004D6189"/>
    <w:rsid w:val="004E0770"/>
    <w:rsid w:val="004F0EA4"/>
    <w:rsid w:val="004F2ED4"/>
    <w:rsid w:val="00502827"/>
    <w:rsid w:val="0053526C"/>
    <w:rsid w:val="00535416"/>
    <w:rsid w:val="0053728C"/>
    <w:rsid w:val="00544FA2"/>
    <w:rsid w:val="00554B35"/>
    <w:rsid w:val="0056322A"/>
    <w:rsid w:val="00571CD9"/>
    <w:rsid w:val="00575CDA"/>
    <w:rsid w:val="005769ED"/>
    <w:rsid w:val="00582FC3"/>
    <w:rsid w:val="005969D4"/>
    <w:rsid w:val="005A0A95"/>
    <w:rsid w:val="005A3EF4"/>
    <w:rsid w:val="005A7A4F"/>
    <w:rsid w:val="005A7EB3"/>
    <w:rsid w:val="005B2204"/>
    <w:rsid w:val="005C22E7"/>
    <w:rsid w:val="005C40C6"/>
    <w:rsid w:val="005E1DA5"/>
    <w:rsid w:val="005E6550"/>
    <w:rsid w:val="00604D0E"/>
    <w:rsid w:val="00605496"/>
    <w:rsid w:val="00620F38"/>
    <w:rsid w:val="006229D0"/>
    <w:rsid w:val="00623B15"/>
    <w:rsid w:val="00632DAD"/>
    <w:rsid w:val="00633899"/>
    <w:rsid w:val="00641A66"/>
    <w:rsid w:val="00641FA6"/>
    <w:rsid w:val="0064515F"/>
    <w:rsid w:val="00653A61"/>
    <w:rsid w:val="00654138"/>
    <w:rsid w:val="00654B1C"/>
    <w:rsid w:val="006578D2"/>
    <w:rsid w:val="00660FA3"/>
    <w:rsid w:val="00664D3C"/>
    <w:rsid w:val="00670DA7"/>
    <w:rsid w:val="00673135"/>
    <w:rsid w:val="00676145"/>
    <w:rsid w:val="006847FB"/>
    <w:rsid w:val="006860AC"/>
    <w:rsid w:val="006922F3"/>
    <w:rsid w:val="006A4191"/>
    <w:rsid w:val="006A78A1"/>
    <w:rsid w:val="006C5FFF"/>
    <w:rsid w:val="006D4085"/>
    <w:rsid w:val="006E1F2A"/>
    <w:rsid w:val="006E78F9"/>
    <w:rsid w:val="006F33A0"/>
    <w:rsid w:val="007055E6"/>
    <w:rsid w:val="007119A6"/>
    <w:rsid w:val="00713CFE"/>
    <w:rsid w:val="00713F1D"/>
    <w:rsid w:val="00714724"/>
    <w:rsid w:val="007352FF"/>
    <w:rsid w:val="007367A8"/>
    <w:rsid w:val="0074049C"/>
    <w:rsid w:val="00754558"/>
    <w:rsid w:val="0075505F"/>
    <w:rsid w:val="00757811"/>
    <w:rsid w:val="00765B71"/>
    <w:rsid w:val="0076711D"/>
    <w:rsid w:val="00767484"/>
    <w:rsid w:val="00775E8B"/>
    <w:rsid w:val="00781D86"/>
    <w:rsid w:val="00785D3A"/>
    <w:rsid w:val="0078674D"/>
    <w:rsid w:val="00795348"/>
    <w:rsid w:val="007A2DA6"/>
    <w:rsid w:val="007A459B"/>
    <w:rsid w:val="007A51E7"/>
    <w:rsid w:val="007B3DF7"/>
    <w:rsid w:val="007B4707"/>
    <w:rsid w:val="007B723D"/>
    <w:rsid w:val="007C0675"/>
    <w:rsid w:val="007D0EBA"/>
    <w:rsid w:val="007F58CC"/>
    <w:rsid w:val="007F604B"/>
    <w:rsid w:val="007F7DE6"/>
    <w:rsid w:val="00800986"/>
    <w:rsid w:val="0080693D"/>
    <w:rsid w:val="008110B9"/>
    <w:rsid w:val="008111A0"/>
    <w:rsid w:val="00813516"/>
    <w:rsid w:val="008205F0"/>
    <w:rsid w:val="00823134"/>
    <w:rsid w:val="00823E43"/>
    <w:rsid w:val="00824FF4"/>
    <w:rsid w:val="008263F7"/>
    <w:rsid w:val="008336ED"/>
    <w:rsid w:val="008362D6"/>
    <w:rsid w:val="008408A0"/>
    <w:rsid w:val="00846F74"/>
    <w:rsid w:val="00847157"/>
    <w:rsid w:val="00851C7A"/>
    <w:rsid w:val="00863150"/>
    <w:rsid w:val="00882D1D"/>
    <w:rsid w:val="00884284"/>
    <w:rsid w:val="008C0EF6"/>
    <w:rsid w:val="008C240F"/>
    <w:rsid w:val="008C423D"/>
    <w:rsid w:val="008D478B"/>
    <w:rsid w:val="008D5186"/>
    <w:rsid w:val="008D5AA0"/>
    <w:rsid w:val="008E07D7"/>
    <w:rsid w:val="008E5E5A"/>
    <w:rsid w:val="008F41E0"/>
    <w:rsid w:val="0090389C"/>
    <w:rsid w:val="00906986"/>
    <w:rsid w:val="00912650"/>
    <w:rsid w:val="009130C5"/>
    <w:rsid w:val="0091312C"/>
    <w:rsid w:val="00923A15"/>
    <w:rsid w:val="00923C3F"/>
    <w:rsid w:val="009410B2"/>
    <w:rsid w:val="00947E58"/>
    <w:rsid w:val="00950025"/>
    <w:rsid w:val="00960B02"/>
    <w:rsid w:val="00960B19"/>
    <w:rsid w:val="00960EF1"/>
    <w:rsid w:val="00961382"/>
    <w:rsid w:val="00964F17"/>
    <w:rsid w:val="0097418E"/>
    <w:rsid w:val="009742C7"/>
    <w:rsid w:val="009801C2"/>
    <w:rsid w:val="009809D4"/>
    <w:rsid w:val="00983433"/>
    <w:rsid w:val="0098650E"/>
    <w:rsid w:val="009958A1"/>
    <w:rsid w:val="009A296A"/>
    <w:rsid w:val="009B3170"/>
    <w:rsid w:val="009B4C24"/>
    <w:rsid w:val="009B678D"/>
    <w:rsid w:val="009C07C5"/>
    <w:rsid w:val="009C16ED"/>
    <w:rsid w:val="009C47E5"/>
    <w:rsid w:val="009C5D97"/>
    <w:rsid w:val="009C6CFF"/>
    <w:rsid w:val="009D0240"/>
    <w:rsid w:val="009D02A2"/>
    <w:rsid w:val="009D2647"/>
    <w:rsid w:val="009D3636"/>
    <w:rsid w:val="009E0FD6"/>
    <w:rsid w:val="009E53CF"/>
    <w:rsid w:val="009F1BFC"/>
    <w:rsid w:val="009F7FAC"/>
    <w:rsid w:val="00A02C95"/>
    <w:rsid w:val="00A050BC"/>
    <w:rsid w:val="00A07D53"/>
    <w:rsid w:val="00A10E42"/>
    <w:rsid w:val="00A16FAC"/>
    <w:rsid w:val="00A1783F"/>
    <w:rsid w:val="00A206F0"/>
    <w:rsid w:val="00A20D4C"/>
    <w:rsid w:val="00A21D83"/>
    <w:rsid w:val="00A23B9E"/>
    <w:rsid w:val="00A30D24"/>
    <w:rsid w:val="00A33AD1"/>
    <w:rsid w:val="00A405B9"/>
    <w:rsid w:val="00A44471"/>
    <w:rsid w:val="00A4648F"/>
    <w:rsid w:val="00A46670"/>
    <w:rsid w:val="00A46903"/>
    <w:rsid w:val="00A47074"/>
    <w:rsid w:val="00A5597A"/>
    <w:rsid w:val="00A6031A"/>
    <w:rsid w:val="00A84A16"/>
    <w:rsid w:val="00A84C1D"/>
    <w:rsid w:val="00A91165"/>
    <w:rsid w:val="00A9149A"/>
    <w:rsid w:val="00A91967"/>
    <w:rsid w:val="00A91CC8"/>
    <w:rsid w:val="00A9381B"/>
    <w:rsid w:val="00A95FA9"/>
    <w:rsid w:val="00AB4A54"/>
    <w:rsid w:val="00AB5B80"/>
    <w:rsid w:val="00AB6C66"/>
    <w:rsid w:val="00AC0ACA"/>
    <w:rsid w:val="00AC27A2"/>
    <w:rsid w:val="00AC2A09"/>
    <w:rsid w:val="00AC493C"/>
    <w:rsid w:val="00AC4A71"/>
    <w:rsid w:val="00AD545A"/>
    <w:rsid w:val="00AD7CA5"/>
    <w:rsid w:val="00AE117C"/>
    <w:rsid w:val="00AE190A"/>
    <w:rsid w:val="00AE2422"/>
    <w:rsid w:val="00AE343B"/>
    <w:rsid w:val="00AE4901"/>
    <w:rsid w:val="00AE4AB4"/>
    <w:rsid w:val="00AF14F8"/>
    <w:rsid w:val="00AF2C79"/>
    <w:rsid w:val="00AF412E"/>
    <w:rsid w:val="00B00071"/>
    <w:rsid w:val="00B006FD"/>
    <w:rsid w:val="00B07E15"/>
    <w:rsid w:val="00B11723"/>
    <w:rsid w:val="00B13CA1"/>
    <w:rsid w:val="00B14F6C"/>
    <w:rsid w:val="00B20B13"/>
    <w:rsid w:val="00B245C0"/>
    <w:rsid w:val="00B318A4"/>
    <w:rsid w:val="00B32EC4"/>
    <w:rsid w:val="00B5212C"/>
    <w:rsid w:val="00B52FF2"/>
    <w:rsid w:val="00B54192"/>
    <w:rsid w:val="00B65913"/>
    <w:rsid w:val="00B73F81"/>
    <w:rsid w:val="00B7646C"/>
    <w:rsid w:val="00B77048"/>
    <w:rsid w:val="00B86C4C"/>
    <w:rsid w:val="00B92BD2"/>
    <w:rsid w:val="00B94171"/>
    <w:rsid w:val="00BA083C"/>
    <w:rsid w:val="00BA15E1"/>
    <w:rsid w:val="00BA24E1"/>
    <w:rsid w:val="00BA2503"/>
    <w:rsid w:val="00BA3F66"/>
    <w:rsid w:val="00BA727D"/>
    <w:rsid w:val="00BC43F9"/>
    <w:rsid w:val="00BC5851"/>
    <w:rsid w:val="00BD188C"/>
    <w:rsid w:val="00BD752D"/>
    <w:rsid w:val="00BE2ABE"/>
    <w:rsid w:val="00BF159E"/>
    <w:rsid w:val="00BF3858"/>
    <w:rsid w:val="00BF788A"/>
    <w:rsid w:val="00C053BF"/>
    <w:rsid w:val="00C16783"/>
    <w:rsid w:val="00C16D51"/>
    <w:rsid w:val="00C2242D"/>
    <w:rsid w:val="00C35D92"/>
    <w:rsid w:val="00C44A3B"/>
    <w:rsid w:val="00C461AF"/>
    <w:rsid w:val="00C555B3"/>
    <w:rsid w:val="00C650A4"/>
    <w:rsid w:val="00C744B5"/>
    <w:rsid w:val="00C75B0D"/>
    <w:rsid w:val="00C859F0"/>
    <w:rsid w:val="00C933BD"/>
    <w:rsid w:val="00C955B4"/>
    <w:rsid w:val="00CA1D66"/>
    <w:rsid w:val="00CA2B27"/>
    <w:rsid w:val="00CA35EC"/>
    <w:rsid w:val="00CA3FA3"/>
    <w:rsid w:val="00CA5E77"/>
    <w:rsid w:val="00CA67BE"/>
    <w:rsid w:val="00CB1635"/>
    <w:rsid w:val="00CB285A"/>
    <w:rsid w:val="00CB70BA"/>
    <w:rsid w:val="00CC07D9"/>
    <w:rsid w:val="00CC1CA7"/>
    <w:rsid w:val="00CC6DEC"/>
    <w:rsid w:val="00CD502D"/>
    <w:rsid w:val="00CD5653"/>
    <w:rsid w:val="00CF0E32"/>
    <w:rsid w:val="00CF6BB4"/>
    <w:rsid w:val="00D01F93"/>
    <w:rsid w:val="00D0284B"/>
    <w:rsid w:val="00D02CF0"/>
    <w:rsid w:val="00D04975"/>
    <w:rsid w:val="00D177FB"/>
    <w:rsid w:val="00D2407D"/>
    <w:rsid w:val="00D261C5"/>
    <w:rsid w:val="00D302AD"/>
    <w:rsid w:val="00D30AEF"/>
    <w:rsid w:val="00D344F2"/>
    <w:rsid w:val="00D377B2"/>
    <w:rsid w:val="00D41846"/>
    <w:rsid w:val="00D42DB4"/>
    <w:rsid w:val="00D566DE"/>
    <w:rsid w:val="00D56FF5"/>
    <w:rsid w:val="00D63E7E"/>
    <w:rsid w:val="00D90725"/>
    <w:rsid w:val="00D908A5"/>
    <w:rsid w:val="00D91FC6"/>
    <w:rsid w:val="00D922C9"/>
    <w:rsid w:val="00D92332"/>
    <w:rsid w:val="00D967ED"/>
    <w:rsid w:val="00D974C7"/>
    <w:rsid w:val="00D97ABE"/>
    <w:rsid w:val="00DA5BF8"/>
    <w:rsid w:val="00DB3335"/>
    <w:rsid w:val="00DB3578"/>
    <w:rsid w:val="00DB3704"/>
    <w:rsid w:val="00DB5D4D"/>
    <w:rsid w:val="00DC1814"/>
    <w:rsid w:val="00DC4979"/>
    <w:rsid w:val="00DC7078"/>
    <w:rsid w:val="00DD1728"/>
    <w:rsid w:val="00DD36DE"/>
    <w:rsid w:val="00DE1667"/>
    <w:rsid w:val="00DF406E"/>
    <w:rsid w:val="00DF654E"/>
    <w:rsid w:val="00E023C9"/>
    <w:rsid w:val="00E034E9"/>
    <w:rsid w:val="00E10229"/>
    <w:rsid w:val="00E245CC"/>
    <w:rsid w:val="00E4032C"/>
    <w:rsid w:val="00E403DF"/>
    <w:rsid w:val="00E43582"/>
    <w:rsid w:val="00E47CC3"/>
    <w:rsid w:val="00E51454"/>
    <w:rsid w:val="00E565C5"/>
    <w:rsid w:val="00E63251"/>
    <w:rsid w:val="00E64DFF"/>
    <w:rsid w:val="00E65F74"/>
    <w:rsid w:val="00E704B7"/>
    <w:rsid w:val="00E77337"/>
    <w:rsid w:val="00E77EE3"/>
    <w:rsid w:val="00E87379"/>
    <w:rsid w:val="00E93250"/>
    <w:rsid w:val="00E96A9C"/>
    <w:rsid w:val="00E972C8"/>
    <w:rsid w:val="00EB502A"/>
    <w:rsid w:val="00EB60F1"/>
    <w:rsid w:val="00EB64B1"/>
    <w:rsid w:val="00EC41AD"/>
    <w:rsid w:val="00EC47B4"/>
    <w:rsid w:val="00EC61B6"/>
    <w:rsid w:val="00EC6B8A"/>
    <w:rsid w:val="00EC7E94"/>
    <w:rsid w:val="00ED1E01"/>
    <w:rsid w:val="00ED61D6"/>
    <w:rsid w:val="00EE46B5"/>
    <w:rsid w:val="00EF08AA"/>
    <w:rsid w:val="00EF1891"/>
    <w:rsid w:val="00EF19E2"/>
    <w:rsid w:val="00EF5CEB"/>
    <w:rsid w:val="00F0548F"/>
    <w:rsid w:val="00F1085C"/>
    <w:rsid w:val="00F1531F"/>
    <w:rsid w:val="00F303BE"/>
    <w:rsid w:val="00F3075A"/>
    <w:rsid w:val="00F35FC4"/>
    <w:rsid w:val="00F41572"/>
    <w:rsid w:val="00F43A69"/>
    <w:rsid w:val="00F4574C"/>
    <w:rsid w:val="00F52452"/>
    <w:rsid w:val="00F56CD5"/>
    <w:rsid w:val="00F6132C"/>
    <w:rsid w:val="00F6164E"/>
    <w:rsid w:val="00F62533"/>
    <w:rsid w:val="00F62D14"/>
    <w:rsid w:val="00F63554"/>
    <w:rsid w:val="00F679DC"/>
    <w:rsid w:val="00F75F4C"/>
    <w:rsid w:val="00F76024"/>
    <w:rsid w:val="00F762CF"/>
    <w:rsid w:val="00F82F08"/>
    <w:rsid w:val="00F83FD2"/>
    <w:rsid w:val="00F91160"/>
    <w:rsid w:val="00F96D1B"/>
    <w:rsid w:val="00FB5B69"/>
    <w:rsid w:val="00FB6458"/>
    <w:rsid w:val="00FC0205"/>
    <w:rsid w:val="00FC3234"/>
    <w:rsid w:val="00FC4B42"/>
    <w:rsid w:val="00FD1AD8"/>
    <w:rsid w:val="00FD334D"/>
    <w:rsid w:val="00FE1D6E"/>
    <w:rsid w:val="00FE6133"/>
    <w:rsid w:val="00FE6673"/>
    <w:rsid w:val="00FF1E3C"/>
    <w:rsid w:val="00FF6454"/>
    <w:rsid w:val="52C6CAE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4F9A9"/>
  <w15:docId w15:val="{DCFB9124-2A49-4913-9FE7-D6A3B4402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91CC8"/>
    <w:pPr>
      <w:spacing w:before="120" w:after="120"/>
    </w:pPr>
  </w:style>
  <w:style w:type="paragraph" w:styleId="Cmsor1">
    <w:name w:val="heading 1"/>
    <w:basedOn w:val="Norml"/>
    <w:next w:val="Norml"/>
    <w:link w:val="Cmsor1Char"/>
    <w:uiPriority w:val="9"/>
    <w:qFormat/>
    <w:rsid w:val="008111A0"/>
    <w:pPr>
      <w:keepNext/>
      <w:keepLines/>
      <w:spacing w:before="240" w:after="0"/>
      <w:outlineLvl w:val="0"/>
    </w:pPr>
    <w:rPr>
      <w:rFonts w:ascii="Times New Roman" w:eastAsiaTheme="majorEastAsia" w:hAnsi="Times New Roman" w:cstheme="majorBidi"/>
      <w:b/>
      <w:bCs/>
      <w:color w:val="000000" w:themeColor="text1"/>
      <w:sz w:val="28"/>
      <w:szCs w:val="28"/>
    </w:rPr>
  </w:style>
  <w:style w:type="paragraph" w:styleId="Cmsor2">
    <w:name w:val="heading 2"/>
    <w:basedOn w:val="Norml"/>
    <w:next w:val="Norml"/>
    <w:link w:val="Cmsor2Char"/>
    <w:uiPriority w:val="9"/>
    <w:unhideWhenUsed/>
    <w:qFormat/>
    <w:rsid w:val="0016229A"/>
    <w:pPr>
      <w:keepNext/>
      <w:keepLines/>
      <w:spacing w:before="200" w:after="0"/>
      <w:outlineLvl w:val="1"/>
    </w:pPr>
    <w:rPr>
      <w:rFonts w:ascii="Times New Roman" w:eastAsiaTheme="majorEastAsia" w:hAnsi="Times New Roman" w:cstheme="majorBidi"/>
      <w:b/>
      <w:bCs/>
      <w:color w:val="000000" w:themeColor="text1"/>
      <w:sz w:val="26"/>
      <w:szCs w:val="26"/>
    </w:rPr>
  </w:style>
  <w:style w:type="paragraph" w:styleId="Cmsor3">
    <w:name w:val="heading 3"/>
    <w:basedOn w:val="Norml"/>
    <w:next w:val="Norml"/>
    <w:link w:val="Cmsor3Char"/>
    <w:uiPriority w:val="9"/>
    <w:unhideWhenUsed/>
    <w:qFormat/>
    <w:rsid w:val="0016229A"/>
    <w:pPr>
      <w:keepNext/>
      <w:keepLines/>
      <w:spacing w:before="200" w:after="0"/>
      <w:outlineLvl w:val="2"/>
    </w:pPr>
    <w:rPr>
      <w:rFonts w:ascii="Times New Roman" w:eastAsiaTheme="majorEastAsia" w:hAnsi="Times New Roman" w:cstheme="majorBidi"/>
      <w:b/>
      <w:bCs/>
      <w:color w:val="000000" w:themeColor="text1"/>
      <w:sz w:val="24"/>
    </w:rPr>
  </w:style>
  <w:style w:type="paragraph" w:styleId="Cmsor4">
    <w:name w:val="heading 4"/>
    <w:basedOn w:val="Norml"/>
    <w:next w:val="Norml"/>
    <w:link w:val="Cmsor4Char"/>
    <w:uiPriority w:val="9"/>
    <w:semiHidden/>
    <w:unhideWhenUsed/>
    <w:qFormat/>
    <w:rsid w:val="00F75F4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111A0"/>
    <w:rPr>
      <w:rFonts w:ascii="Times New Roman" w:eastAsiaTheme="majorEastAsia" w:hAnsi="Times New Roman" w:cstheme="majorBidi"/>
      <w:b/>
      <w:bCs/>
      <w:color w:val="000000" w:themeColor="text1"/>
      <w:sz w:val="28"/>
      <w:szCs w:val="28"/>
    </w:rPr>
  </w:style>
  <w:style w:type="character" w:customStyle="1" w:styleId="Cmsor2Char">
    <w:name w:val="Címsor 2 Char"/>
    <w:basedOn w:val="Bekezdsalapbettpusa"/>
    <w:link w:val="Cmsor2"/>
    <w:uiPriority w:val="9"/>
    <w:rsid w:val="0016229A"/>
    <w:rPr>
      <w:rFonts w:ascii="Times New Roman" w:eastAsiaTheme="majorEastAsia" w:hAnsi="Times New Roman" w:cstheme="majorBidi"/>
      <w:b/>
      <w:bCs/>
      <w:color w:val="000000" w:themeColor="text1"/>
      <w:sz w:val="26"/>
      <w:szCs w:val="26"/>
    </w:rPr>
  </w:style>
  <w:style w:type="character" w:customStyle="1" w:styleId="Cmsor3Char">
    <w:name w:val="Címsor 3 Char"/>
    <w:basedOn w:val="Bekezdsalapbettpusa"/>
    <w:link w:val="Cmsor3"/>
    <w:uiPriority w:val="9"/>
    <w:rsid w:val="0016229A"/>
    <w:rPr>
      <w:rFonts w:ascii="Times New Roman" w:eastAsiaTheme="majorEastAsia" w:hAnsi="Times New Roman" w:cstheme="majorBidi"/>
      <w:b/>
      <w:bCs/>
      <w:color w:val="000000" w:themeColor="text1"/>
      <w:sz w:val="24"/>
    </w:rPr>
  </w:style>
  <w:style w:type="paragraph" w:styleId="Listaszerbekezds">
    <w:name w:val="List Paragraph"/>
    <w:basedOn w:val="Norml"/>
    <w:uiPriority w:val="34"/>
    <w:qFormat/>
    <w:rsid w:val="0016229A"/>
    <w:pPr>
      <w:ind w:left="720"/>
      <w:contextualSpacing/>
    </w:pPr>
  </w:style>
  <w:style w:type="paragraph" w:styleId="Nincstrkz">
    <w:name w:val="No Spacing"/>
    <w:uiPriority w:val="1"/>
    <w:qFormat/>
    <w:rsid w:val="003000CD"/>
    <w:pPr>
      <w:spacing w:after="0" w:line="240" w:lineRule="auto"/>
    </w:pPr>
  </w:style>
  <w:style w:type="paragraph" w:customStyle="1" w:styleId="nyfelsorolsr">
    <w:name w:val="ny_felsorol sűrű"/>
    <w:basedOn w:val="Norml"/>
    <w:rsid w:val="004B0222"/>
    <w:pPr>
      <w:numPr>
        <w:numId w:val="4"/>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20" w:lineRule="atLeast"/>
      <w:jc w:val="both"/>
    </w:pPr>
    <w:rPr>
      <w:rFonts w:ascii="Times New Roman" w:eastAsia="Times New Roman" w:hAnsi="Times New Roman" w:cs="Times New Roman"/>
      <w:sz w:val="24"/>
      <w:szCs w:val="20"/>
      <w:lang w:eastAsia="hu-HU"/>
    </w:rPr>
  </w:style>
  <w:style w:type="paragraph" w:styleId="NormlWeb">
    <w:name w:val="Normal (Web)"/>
    <w:basedOn w:val="Norml"/>
    <w:uiPriority w:val="99"/>
    <w:semiHidden/>
    <w:unhideWhenUsed/>
    <w:rsid w:val="004B0222"/>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Szvegtrzs">
    <w:name w:val="Body Text"/>
    <w:basedOn w:val="Norml"/>
    <w:link w:val="SzvegtrzsChar"/>
    <w:autoRedefine/>
    <w:rsid w:val="00CA1D66"/>
    <w:pPr>
      <w:spacing w:before="0" w:line="288" w:lineRule="auto"/>
      <w:jc w:val="both"/>
    </w:pPr>
    <w:rPr>
      <w:rFonts w:ascii="Times New Roman" w:eastAsia="Times New Roman" w:hAnsi="Times New Roman" w:cs="Times New Roman"/>
      <w:szCs w:val="20"/>
    </w:rPr>
  </w:style>
  <w:style w:type="character" w:customStyle="1" w:styleId="SzvegtrzsChar">
    <w:name w:val="Szövegtörzs Char"/>
    <w:basedOn w:val="Bekezdsalapbettpusa"/>
    <w:link w:val="Szvegtrzs"/>
    <w:uiPriority w:val="99"/>
    <w:rsid w:val="00CA1D66"/>
    <w:rPr>
      <w:rFonts w:ascii="Times New Roman" w:eastAsia="Times New Roman" w:hAnsi="Times New Roman" w:cs="Times New Roman"/>
      <w:szCs w:val="20"/>
    </w:rPr>
  </w:style>
  <w:style w:type="paragraph" w:customStyle="1" w:styleId="Text">
    <w:name w:val="Text"/>
    <w:basedOn w:val="Norml"/>
    <w:rsid w:val="00502827"/>
    <w:pPr>
      <w:overflowPunct w:val="0"/>
      <w:autoSpaceDE w:val="0"/>
      <w:autoSpaceDN w:val="0"/>
      <w:adjustRightInd w:val="0"/>
      <w:spacing w:before="130" w:after="0" w:line="240" w:lineRule="auto"/>
      <w:jc w:val="both"/>
      <w:textAlignment w:val="baseline"/>
    </w:pPr>
    <w:rPr>
      <w:rFonts w:ascii="Times New Roman" w:eastAsia="Times New Roman" w:hAnsi="Times New Roman" w:cs="Times New Roman"/>
      <w:szCs w:val="20"/>
      <w:lang w:val="en-GB" w:eastAsia="hu-HU"/>
    </w:rPr>
  </w:style>
  <w:style w:type="character" w:customStyle="1" w:styleId="Cmsor4Char">
    <w:name w:val="Címsor 4 Char"/>
    <w:basedOn w:val="Bekezdsalapbettpusa"/>
    <w:link w:val="Cmsor4"/>
    <w:rsid w:val="00F75F4C"/>
    <w:rPr>
      <w:rFonts w:asciiTheme="majorHAnsi" w:eastAsiaTheme="majorEastAsia" w:hAnsiTheme="majorHAnsi" w:cstheme="majorBidi"/>
      <w:b/>
      <w:bCs/>
      <w:i/>
      <w:iCs/>
      <w:color w:val="4F81BD" w:themeColor="accent1"/>
    </w:rPr>
  </w:style>
  <w:style w:type="paragraph" w:customStyle="1" w:styleId="Liast1">
    <w:name w:val="Liast 1"/>
    <w:basedOn w:val="Norml"/>
    <w:rsid w:val="00F75F4C"/>
    <w:pPr>
      <w:numPr>
        <w:numId w:val="7"/>
      </w:numPr>
      <w:spacing w:before="0" w:line="240" w:lineRule="auto"/>
      <w:jc w:val="both"/>
    </w:pPr>
    <w:rPr>
      <w:rFonts w:ascii="Times New Roman" w:eastAsia="Times New Roman" w:hAnsi="Times New Roman" w:cs="Times New Roman"/>
      <w:sz w:val="24"/>
      <w:szCs w:val="20"/>
      <w:lang w:eastAsia="hu-HU"/>
    </w:rPr>
  </w:style>
  <w:style w:type="paragraph" w:styleId="Felsorols">
    <w:name w:val="List Bullet"/>
    <w:basedOn w:val="Norml"/>
    <w:uiPriority w:val="99"/>
    <w:unhideWhenUsed/>
    <w:rsid w:val="00125520"/>
    <w:pPr>
      <w:numPr>
        <w:numId w:val="5"/>
      </w:numPr>
      <w:spacing w:before="0" w:after="0" w:line="240" w:lineRule="auto"/>
    </w:pPr>
    <w:rPr>
      <w:rFonts w:ascii="Arial" w:eastAsia="Times New Roman" w:hAnsi="Arial" w:cs="Times New Roman"/>
      <w:sz w:val="18"/>
      <w:szCs w:val="24"/>
      <w:lang w:eastAsia="hu-HU"/>
    </w:rPr>
  </w:style>
  <w:style w:type="paragraph" w:customStyle="1" w:styleId="bekezds">
    <w:name w:val="bekezdés"/>
    <w:basedOn w:val="Norml"/>
    <w:next w:val="Norml"/>
    <w:rsid w:val="00F76024"/>
    <w:pPr>
      <w:tabs>
        <w:tab w:val="left" w:pos="284"/>
      </w:tabs>
      <w:spacing w:after="0" w:line="360" w:lineRule="auto"/>
      <w:ind w:left="567"/>
      <w:jc w:val="both"/>
    </w:pPr>
    <w:rPr>
      <w:rFonts w:ascii="Times New Roman" w:eastAsia="Times New Roman" w:hAnsi="Times New Roman" w:cs="Times New Roman"/>
      <w:sz w:val="24"/>
      <w:szCs w:val="20"/>
      <w:lang w:eastAsia="hu-HU"/>
    </w:rPr>
  </w:style>
  <w:style w:type="paragraph" w:styleId="Csakszveg">
    <w:name w:val="Plain Text"/>
    <w:basedOn w:val="Norml"/>
    <w:link w:val="CsakszvegChar"/>
    <w:rsid w:val="00F76024"/>
    <w:pPr>
      <w:spacing w:before="0" w:after="0" w:line="240" w:lineRule="auto"/>
    </w:pPr>
    <w:rPr>
      <w:rFonts w:ascii="Courier New" w:eastAsia="Times New Roman" w:hAnsi="Courier New" w:cs="Courier New"/>
      <w:sz w:val="20"/>
      <w:szCs w:val="20"/>
      <w:lang w:eastAsia="hu-HU"/>
    </w:rPr>
  </w:style>
  <w:style w:type="character" w:customStyle="1" w:styleId="CsakszvegChar">
    <w:name w:val="Csak szöveg Char"/>
    <w:basedOn w:val="Bekezdsalapbettpusa"/>
    <w:link w:val="Csakszveg"/>
    <w:rsid w:val="00F76024"/>
    <w:rPr>
      <w:rFonts w:ascii="Courier New" w:eastAsia="Times New Roman" w:hAnsi="Courier New" w:cs="Courier New"/>
      <w:sz w:val="20"/>
      <w:szCs w:val="20"/>
      <w:lang w:eastAsia="hu-HU"/>
    </w:rPr>
  </w:style>
  <w:style w:type="paragraph" w:styleId="TJ1">
    <w:name w:val="toc 1"/>
    <w:basedOn w:val="Norml"/>
    <w:next w:val="Norml"/>
    <w:autoRedefine/>
    <w:uiPriority w:val="39"/>
    <w:unhideWhenUsed/>
    <w:rsid w:val="00B5212C"/>
    <w:pPr>
      <w:tabs>
        <w:tab w:val="right" w:leader="dot" w:pos="9062"/>
      </w:tabs>
      <w:spacing w:after="100"/>
    </w:pPr>
  </w:style>
  <w:style w:type="paragraph" w:styleId="TJ2">
    <w:name w:val="toc 2"/>
    <w:basedOn w:val="Norml"/>
    <w:next w:val="Norml"/>
    <w:autoRedefine/>
    <w:uiPriority w:val="39"/>
    <w:unhideWhenUsed/>
    <w:rsid w:val="007055E6"/>
    <w:pPr>
      <w:spacing w:after="100"/>
      <w:ind w:left="220"/>
    </w:pPr>
  </w:style>
  <w:style w:type="paragraph" w:styleId="TJ3">
    <w:name w:val="toc 3"/>
    <w:basedOn w:val="Norml"/>
    <w:next w:val="Norml"/>
    <w:autoRedefine/>
    <w:uiPriority w:val="39"/>
    <w:unhideWhenUsed/>
    <w:rsid w:val="007055E6"/>
    <w:pPr>
      <w:spacing w:after="100"/>
      <w:ind w:left="440"/>
    </w:pPr>
  </w:style>
  <w:style w:type="paragraph" w:styleId="TJ4">
    <w:name w:val="toc 4"/>
    <w:basedOn w:val="Norml"/>
    <w:next w:val="Norml"/>
    <w:autoRedefine/>
    <w:uiPriority w:val="39"/>
    <w:unhideWhenUsed/>
    <w:rsid w:val="007055E6"/>
    <w:pPr>
      <w:spacing w:before="0" w:after="100" w:line="259" w:lineRule="auto"/>
      <w:ind w:left="660"/>
    </w:pPr>
    <w:rPr>
      <w:rFonts w:eastAsiaTheme="minorEastAsia"/>
      <w:lang w:eastAsia="hu-HU"/>
    </w:rPr>
  </w:style>
  <w:style w:type="paragraph" w:styleId="TJ5">
    <w:name w:val="toc 5"/>
    <w:basedOn w:val="Norml"/>
    <w:next w:val="Norml"/>
    <w:autoRedefine/>
    <w:uiPriority w:val="39"/>
    <w:unhideWhenUsed/>
    <w:rsid w:val="007055E6"/>
    <w:pPr>
      <w:spacing w:before="0" w:after="100" w:line="259" w:lineRule="auto"/>
      <w:ind w:left="880"/>
    </w:pPr>
    <w:rPr>
      <w:rFonts w:eastAsiaTheme="minorEastAsia"/>
      <w:lang w:eastAsia="hu-HU"/>
    </w:rPr>
  </w:style>
  <w:style w:type="paragraph" w:styleId="TJ6">
    <w:name w:val="toc 6"/>
    <w:basedOn w:val="Norml"/>
    <w:next w:val="Norml"/>
    <w:autoRedefine/>
    <w:uiPriority w:val="39"/>
    <w:unhideWhenUsed/>
    <w:rsid w:val="007055E6"/>
    <w:pPr>
      <w:spacing w:before="0" w:after="100" w:line="259" w:lineRule="auto"/>
      <w:ind w:left="1100"/>
    </w:pPr>
    <w:rPr>
      <w:rFonts w:eastAsiaTheme="minorEastAsia"/>
      <w:lang w:eastAsia="hu-HU"/>
    </w:rPr>
  </w:style>
  <w:style w:type="paragraph" w:styleId="TJ7">
    <w:name w:val="toc 7"/>
    <w:basedOn w:val="Norml"/>
    <w:next w:val="Norml"/>
    <w:autoRedefine/>
    <w:uiPriority w:val="39"/>
    <w:unhideWhenUsed/>
    <w:rsid w:val="007055E6"/>
    <w:pPr>
      <w:spacing w:before="0" w:after="100" w:line="259" w:lineRule="auto"/>
      <w:ind w:left="1320"/>
    </w:pPr>
    <w:rPr>
      <w:rFonts w:eastAsiaTheme="minorEastAsia"/>
      <w:lang w:eastAsia="hu-HU"/>
    </w:rPr>
  </w:style>
  <w:style w:type="paragraph" w:styleId="TJ8">
    <w:name w:val="toc 8"/>
    <w:basedOn w:val="Norml"/>
    <w:next w:val="Norml"/>
    <w:autoRedefine/>
    <w:uiPriority w:val="39"/>
    <w:unhideWhenUsed/>
    <w:rsid w:val="007055E6"/>
    <w:pPr>
      <w:spacing w:before="0" w:after="100" w:line="259" w:lineRule="auto"/>
      <w:ind w:left="1540"/>
    </w:pPr>
    <w:rPr>
      <w:rFonts w:eastAsiaTheme="minorEastAsia"/>
      <w:lang w:eastAsia="hu-HU"/>
    </w:rPr>
  </w:style>
  <w:style w:type="paragraph" w:styleId="TJ9">
    <w:name w:val="toc 9"/>
    <w:basedOn w:val="Norml"/>
    <w:next w:val="Norml"/>
    <w:autoRedefine/>
    <w:uiPriority w:val="39"/>
    <w:unhideWhenUsed/>
    <w:rsid w:val="007055E6"/>
    <w:pPr>
      <w:spacing w:before="0" w:after="100" w:line="259" w:lineRule="auto"/>
      <w:ind w:left="1760"/>
    </w:pPr>
    <w:rPr>
      <w:rFonts w:eastAsiaTheme="minorEastAsia"/>
      <w:lang w:eastAsia="hu-HU"/>
    </w:rPr>
  </w:style>
  <w:style w:type="character" w:styleId="Hiperhivatkozs">
    <w:name w:val="Hyperlink"/>
    <w:basedOn w:val="Bekezdsalapbettpusa"/>
    <w:uiPriority w:val="99"/>
    <w:unhideWhenUsed/>
    <w:rsid w:val="007055E6"/>
    <w:rPr>
      <w:color w:val="0000FF" w:themeColor="hyperlink"/>
      <w:u w:val="single"/>
    </w:rPr>
  </w:style>
  <w:style w:type="paragraph" w:styleId="Cm">
    <w:name w:val="Title"/>
    <w:basedOn w:val="Norml"/>
    <w:next w:val="Norml"/>
    <w:link w:val="CmChar"/>
    <w:qFormat/>
    <w:rsid w:val="007055E6"/>
    <w:pPr>
      <w:spacing w:before="3000" w:after="480" w:line="288" w:lineRule="auto"/>
      <w:jc w:val="center"/>
      <w:outlineLvl w:val="0"/>
    </w:pPr>
    <w:rPr>
      <w:rFonts w:ascii="Times New Roman" w:eastAsia="Times New Roman" w:hAnsi="Times New Roman" w:cs="Times New Roman"/>
      <w:b/>
      <w:bCs/>
      <w:kern w:val="28"/>
      <w:sz w:val="44"/>
      <w:szCs w:val="32"/>
    </w:rPr>
  </w:style>
  <w:style w:type="character" w:customStyle="1" w:styleId="CmChar">
    <w:name w:val="Cím Char"/>
    <w:basedOn w:val="Bekezdsalapbettpusa"/>
    <w:link w:val="Cm"/>
    <w:rsid w:val="007055E6"/>
    <w:rPr>
      <w:rFonts w:ascii="Times New Roman" w:eastAsia="Times New Roman" w:hAnsi="Times New Roman" w:cs="Times New Roman"/>
      <w:b/>
      <w:bCs/>
      <w:kern w:val="28"/>
      <w:sz w:val="44"/>
      <w:szCs w:val="32"/>
    </w:rPr>
  </w:style>
  <w:style w:type="character" w:styleId="Oldalszm">
    <w:name w:val="page number"/>
    <w:basedOn w:val="Bekezdsalapbettpusa"/>
    <w:rsid w:val="007055E6"/>
  </w:style>
  <w:style w:type="paragraph" w:customStyle="1" w:styleId="Tblzat-tartalom1">
    <w:name w:val="Táblázat-tartalom1"/>
    <w:basedOn w:val="Norml"/>
    <w:rsid w:val="007055E6"/>
    <w:pPr>
      <w:tabs>
        <w:tab w:val="center" w:pos="4536"/>
        <w:tab w:val="right" w:pos="9072"/>
      </w:tabs>
      <w:spacing w:before="20" w:after="20" w:line="288" w:lineRule="auto"/>
      <w:jc w:val="both"/>
    </w:pPr>
    <w:rPr>
      <w:rFonts w:ascii="Times New Roman" w:eastAsia="Times New Roman" w:hAnsi="Times New Roman" w:cs="Times New Roman"/>
      <w:b/>
      <w:bCs/>
      <w:sz w:val="20"/>
      <w:szCs w:val="20"/>
    </w:rPr>
  </w:style>
  <w:style w:type="paragraph" w:customStyle="1" w:styleId="Tblzat-tartalom2">
    <w:name w:val="Táblázat-tartalom2"/>
    <w:basedOn w:val="Norml"/>
    <w:rsid w:val="007055E6"/>
    <w:pPr>
      <w:tabs>
        <w:tab w:val="center" w:pos="4536"/>
        <w:tab w:val="right" w:pos="9072"/>
      </w:tabs>
      <w:spacing w:before="20" w:after="20" w:line="288" w:lineRule="auto"/>
      <w:jc w:val="right"/>
    </w:pPr>
    <w:rPr>
      <w:rFonts w:ascii="Times New Roman" w:eastAsia="Times New Roman" w:hAnsi="Times New Roman" w:cs="Times New Roman"/>
      <w:sz w:val="20"/>
      <w:szCs w:val="20"/>
    </w:rPr>
  </w:style>
  <w:style w:type="paragraph" w:customStyle="1" w:styleId="Trgy">
    <w:name w:val="Tárgy"/>
    <w:basedOn w:val="Norml"/>
    <w:rsid w:val="007055E6"/>
    <w:pPr>
      <w:spacing w:before="0" w:after="6000" w:line="288" w:lineRule="auto"/>
      <w:jc w:val="center"/>
    </w:pPr>
    <w:rPr>
      <w:rFonts w:ascii="Times New Roman" w:eastAsia="Times New Roman" w:hAnsi="Times New Roman" w:cs="Times New Roman"/>
      <w:sz w:val="48"/>
      <w:szCs w:val="20"/>
    </w:rPr>
  </w:style>
  <w:style w:type="character" w:styleId="Jegyzethivatkozs">
    <w:name w:val="annotation reference"/>
    <w:rsid w:val="00A44471"/>
    <w:rPr>
      <w:sz w:val="16"/>
      <w:szCs w:val="16"/>
    </w:rPr>
  </w:style>
  <w:style w:type="paragraph" w:styleId="Jegyzetszveg">
    <w:name w:val="annotation text"/>
    <w:basedOn w:val="Norml"/>
    <w:link w:val="JegyzetszvegChar"/>
    <w:rsid w:val="00A44471"/>
    <w:pPr>
      <w:spacing w:after="0" w:line="36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A44471"/>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A44471"/>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44471"/>
    <w:rPr>
      <w:rFonts w:ascii="Tahoma" w:hAnsi="Tahoma" w:cs="Tahoma"/>
      <w:sz w:val="16"/>
      <w:szCs w:val="16"/>
    </w:rPr>
  </w:style>
  <w:style w:type="paragraph" w:styleId="Vltozat">
    <w:name w:val="Revision"/>
    <w:hidden/>
    <w:uiPriority w:val="99"/>
    <w:semiHidden/>
    <w:rsid w:val="00310797"/>
    <w:pPr>
      <w:spacing w:after="0" w:line="240" w:lineRule="auto"/>
    </w:pPr>
  </w:style>
  <w:style w:type="paragraph" w:styleId="lfej">
    <w:name w:val="header"/>
    <w:basedOn w:val="Norml"/>
    <w:link w:val="lfejChar"/>
    <w:uiPriority w:val="99"/>
    <w:unhideWhenUsed/>
    <w:rsid w:val="00960B02"/>
    <w:pPr>
      <w:tabs>
        <w:tab w:val="center" w:pos="4536"/>
        <w:tab w:val="right" w:pos="9072"/>
      </w:tabs>
      <w:spacing w:before="0" w:after="0" w:line="240" w:lineRule="auto"/>
    </w:pPr>
  </w:style>
  <w:style w:type="character" w:customStyle="1" w:styleId="lfejChar">
    <w:name w:val="Élőfej Char"/>
    <w:basedOn w:val="Bekezdsalapbettpusa"/>
    <w:link w:val="lfej"/>
    <w:uiPriority w:val="99"/>
    <w:rsid w:val="00960B02"/>
  </w:style>
  <w:style w:type="paragraph" w:styleId="llb">
    <w:name w:val="footer"/>
    <w:basedOn w:val="Norml"/>
    <w:link w:val="llbChar"/>
    <w:uiPriority w:val="99"/>
    <w:unhideWhenUsed/>
    <w:rsid w:val="00960B02"/>
    <w:pPr>
      <w:tabs>
        <w:tab w:val="center" w:pos="4536"/>
        <w:tab w:val="right" w:pos="9072"/>
      </w:tabs>
      <w:spacing w:before="0" w:after="0" w:line="240" w:lineRule="auto"/>
    </w:pPr>
  </w:style>
  <w:style w:type="character" w:customStyle="1" w:styleId="llbChar">
    <w:name w:val="Élőláb Char"/>
    <w:basedOn w:val="Bekezdsalapbettpusa"/>
    <w:link w:val="llb"/>
    <w:uiPriority w:val="99"/>
    <w:rsid w:val="00960B02"/>
  </w:style>
  <w:style w:type="paragraph" w:styleId="Megjegyzstrgya">
    <w:name w:val="annotation subject"/>
    <w:basedOn w:val="Jegyzetszveg"/>
    <w:next w:val="Jegyzetszveg"/>
    <w:link w:val="MegjegyzstrgyaChar"/>
    <w:uiPriority w:val="99"/>
    <w:semiHidden/>
    <w:unhideWhenUsed/>
    <w:rsid w:val="00AE117C"/>
    <w:pPr>
      <w:spacing w:after="120" w:line="240" w:lineRule="auto"/>
    </w:pPr>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AE117C"/>
    <w:rPr>
      <w:rFonts w:ascii="Times New Roman" w:eastAsia="Times New Roman" w:hAnsi="Times New Roman" w:cs="Times New Roman"/>
      <w:b/>
      <w:bCs/>
      <w:sz w:val="20"/>
      <w:szCs w:val="20"/>
      <w:lang w:eastAsia="hu-HU"/>
    </w:rPr>
  </w:style>
  <w:style w:type="character" w:customStyle="1" w:styleId="Megemlts1">
    <w:name w:val="Megemlítés1"/>
    <w:basedOn w:val="Bekezdsalapbettpusa"/>
    <w:uiPriority w:val="99"/>
    <w:semiHidden/>
    <w:unhideWhenUsed/>
    <w:rsid w:val="00961382"/>
    <w:rPr>
      <w:color w:val="2B579A"/>
      <w:shd w:val="clear" w:color="auto" w:fill="E6E6E6"/>
    </w:rPr>
  </w:style>
  <w:style w:type="character" w:customStyle="1" w:styleId="Feloldatlanmegemlts1">
    <w:name w:val="Feloldatlan megemlítés1"/>
    <w:basedOn w:val="Bekezdsalapbettpusa"/>
    <w:uiPriority w:val="99"/>
    <w:semiHidden/>
    <w:unhideWhenUsed/>
    <w:rsid w:val="00D177FB"/>
    <w:rPr>
      <w:color w:val="808080"/>
      <w:shd w:val="clear" w:color="auto" w:fill="E6E6E6"/>
    </w:rPr>
  </w:style>
  <w:style w:type="table" w:styleId="Rcsostblzat">
    <w:name w:val="Table Grid"/>
    <w:basedOn w:val="Normltblzat"/>
    <w:uiPriority w:val="39"/>
    <w:rsid w:val="00B11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rsid w:val="00B07E15"/>
    <w:pPr>
      <w:spacing w:line="240" w:lineRule="auto"/>
      <w:jc w:val="both"/>
    </w:pPr>
    <w:rPr>
      <w:rFonts w:ascii="Times New Roman" w:eastAsia="Times New Roman" w:hAnsi="Times New Roman" w:cs="Times New Roman"/>
      <w:sz w:val="20"/>
      <w:szCs w:val="20"/>
    </w:rPr>
  </w:style>
  <w:style w:type="character" w:customStyle="1" w:styleId="LbjegyzetszvegChar">
    <w:name w:val="Lábjegyzetszöveg Char"/>
    <w:basedOn w:val="Bekezdsalapbettpusa"/>
    <w:link w:val="Lbjegyzetszveg"/>
    <w:uiPriority w:val="99"/>
    <w:semiHidden/>
    <w:rsid w:val="00B07E15"/>
    <w:rPr>
      <w:rFonts w:ascii="Times New Roman" w:eastAsia="Times New Roman" w:hAnsi="Times New Roman" w:cs="Times New Roman"/>
      <w:sz w:val="20"/>
      <w:szCs w:val="20"/>
    </w:rPr>
  </w:style>
  <w:style w:type="character" w:styleId="Lbjegyzet-hivatkozs">
    <w:name w:val="footnote reference"/>
    <w:basedOn w:val="Bekezdsalapbettpusa"/>
    <w:uiPriority w:val="99"/>
    <w:semiHidden/>
    <w:rsid w:val="00B07E1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561783">
      <w:bodyDiv w:val="1"/>
      <w:marLeft w:val="0"/>
      <w:marRight w:val="0"/>
      <w:marTop w:val="0"/>
      <w:marBottom w:val="0"/>
      <w:divBdr>
        <w:top w:val="none" w:sz="0" w:space="0" w:color="auto"/>
        <w:left w:val="none" w:sz="0" w:space="0" w:color="auto"/>
        <w:bottom w:val="none" w:sz="0" w:space="0" w:color="auto"/>
        <w:right w:val="none" w:sz="0" w:space="0" w:color="auto"/>
      </w:divBdr>
    </w:div>
    <w:div w:id="643580696">
      <w:bodyDiv w:val="1"/>
      <w:marLeft w:val="0"/>
      <w:marRight w:val="0"/>
      <w:marTop w:val="0"/>
      <w:marBottom w:val="0"/>
      <w:divBdr>
        <w:top w:val="none" w:sz="0" w:space="0" w:color="auto"/>
        <w:left w:val="none" w:sz="0" w:space="0" w:color="auto"/>
        <w:bottom w:val="none" w:sz="0" w:space="0" w:color="auto"/>
        <w:right w:val="none" w:sz="0" w:space="0" w:color="auto"/>
      </w:divBdr>
    </w:div>
    <w:div w:id="872618932">
      <w:bodyDiv w:val="1"/>
      <w:marLeft w:val="0"/>
      <w:marRight w:val="0"/>
      <w:marTop w:val="0"/>
      <w:marBottom w:val="0"/>
      <w:divBdr>
        <w:top w:val="none" w:sz="0" w:space="0" w:color="auto"/>
        <w:left w:val="none" w:sz="0" w:space="0" w:color="auto"/>
        <w:bottom w:val="none" w:sz="0" w:space="0" w:color="auto"/>
        <w:right w:val="none" w:sz="0" w:space="0" w:color="auto"/>
      </w:divBdr>
    </w:div>
    <w:div w:id="1671829741">
      <w:bodyDiv w:val="1"/>
      <w:marLeft w:val="0"/>
      <w:marRight w:val="0"/>
      <w:marTop w:val="0"/>
      <w:marBottom w:val="0"/>
      <w:divBdr>
        <w:top w:val="none" w:sz="0" w:space="0" w:color="auto"/>
        <w:left w:val="none" w:sz="0" w:space="0" w:color="auto"/>
        <w:bottom w:val="none" w:sz="0" w:space="0" w:color="auto"/>
        <w:right w:val="none" w:sz="0" w:space="0" w:color="auto"/>
      </w:divBdr>
    </w:div>
    <w:div w:id="1884323239">
      <w:bodyDiv w:val="1"/>
      <w:marLeft w:val="0"/>
      <w:marRight w:val="0"/>
      <w:marTop w:val="0"/>
      <w:marBottom w:val="0"/>
      <w:divBdr>
        <w:top w:val="none" w:sz="0" w:space="0" w:color="auto"/>
        <w:left w:val="none" w:sz="0" w:space="0" w:color="auto"/>
        <w:bottom w:val="none" w:sz="0" w:space="0" w:color="auto"/>
        <w:right w:val="none" w:sz="0" w:space="0" w:color="auto"/>
      </w:divBdr>
    </w:div>
    <w:div w:id="201768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hu/url?sa=i&amp;rct=j&amp;q=&amp;esrc=s&amp;source=images&amp;cd=&amp;cad=rja&amp;uact=8&amp;ved=0ahUKEwjcgOGy_d_TAhXCHxoKHZ4YBTsQjRwIBw&amp;url=http://www.nemzetijelkepek.hu/onkormanyzat-csanadpalota.shtml&amp;psig=AFQjCNEfdUVJGwbfNQYMD2QdiU_KaIhdDw&amp;ust=14943220015322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https://www.google.hu/url?sa=i&amp;rct=j&amp;q=&amp;esrc=s&amp;source=images&amp;cd=&amp;cad=rja&amp;uact=8&amp;ved=0ahUKEwjcgOGy_d_TAhXCHxoKHZ4YBTsQjRwIBw&amp;url=http://www.nemzetijelkepek.hu/onkormanyzat-csanadpalota.shtml&amp;psig=AFQjCNEfdUVJGwbfNQYMD2QdiU_KaIhdDw&amp;ust=1494322001532220"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7C1E7AC4EEF95247B0C17D987076D312" ma:contentTypeVersion="8" ma:contentTypeDescription="Új dokumentum létrehozása." ma:contentTypeScope="" ma:versionID="efbce92849d68c721349cc8d9dd089d5">
  <xsd:schema xmlns:xsd="http://www.w3.org/2001/XMLSchema" xmlns:xs="http://www.w3.org/2001/XMLSchema" xmlns:p="http://schemas.microsoft.com/office/2006/metadata/properties" xmlns:ns2="2aaced93-7d42-48ca-8936-2de5d1359551" xmlns:ns3="ff3f472c-1f9c-4d70-9ac3-dd99dd79caec" targetNamespace="http://schemas.microsoft.com/office/2006/metadata/properties" ma:root="true" ma:fieldsID="b9bbe48401479e8d5de2b9705e1415d1" ns2:_="" ns3:_="">
    <xsd:import namespace="2aaced93-7d42-48ca-8936-2de5d1359551"/>
    <xsd:import namespace="ff3f472c-1f9c-4d70-9ac3-dd99dd79cae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aced93-7d42-48ca-8936-2de5d1359551"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3f472c-1f9c-4d70-9ac3-dd99dd79caec"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BF474-97A0-464E-91B4-CA8BEEC35D75}">
  <ds:schemaRefs>
    <ds:schemaRef ds:uri="http://schemas.microsoft.com/sharepoint/v3/contenttype/forms"/>
  </ds:schemaRefs>
</ds:datastoreItem>
</file>

<file path=customXml/itemProps2.xml><?xml version="1.0" encoding="utf-8"?>
<ds:datastoreItem xmlns:ds="http://schemas.openxmlformats.org/officeDocument/2006/customXml" ds:itemID="{06C61761-61C0-44CB-985D-A99076508E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DCCE0F-9655-40E3-A051-1CD43F02E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aced93-7d42-48ca-8936-2de5d1359551"/>
    <ds:schemaRef ds:uri="ff3f472c-1f9c-4d70-9ac3-dd99dd79ca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C22D02-966E-4F21-BFE8-26DD76951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54</Pages>
  <Words>18510</Words>
  <Characters>127724</Characters>
  <Application>Microsoft Office Word</Application>
  <DocSecurity>0</DocSecurity>
  <Lines>1064</Lines>
  <Paragraphs>291</Paragraphs>
  <ScaleCrop>false</ScaleCrop>
  <HeadingPairs>
    <vt:vector size="2" baseType="variant">
      <vt:variant>
        <vt:lpstr>Cím</vt:lpstr>
      </vt:variant>
      <vt:variant>
        <vt:i4>1</vt:i4>
      </vt:variant>
    </vt:vector>
  </HeadingPairs>
  <TitlesOfParts>
    <vt:vector size="1" baseType="lpstr">
      <vt:lpstr/>
    </vt:vector>
  </TitlesOfParts>
  <Company>Andrews Kft.</Company>
  <LinksUpToDate>false</LinksUpToDate>
  <CharactersWithSpaces>145943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Fejes Gábor</dc:creator>
  <cp:keywords/>
  <dc:description/>
  <cp:lastModifiedBy>User</cp:lastModifiedBy>
  <cp:revision>3</cp:revision>
  <cp:lastPrinted>2024-05-13T12:35:00Z</cp:lastPrinted>
  <dcterms:created xsi:type="dcterms:W3CDTF">2024-11-18T09:48:00Z</dcterms:created>
  <dcterms:modified xsi:type="dcterms:W3CDTF">2024-11-18T12:55:00Z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0x0101007C1E7AC4EEF95247B0C17D987076D312</vt:lpwstr>
  </property>
</Properties>
</file>