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BBED03" w14:textId="77777777" w:rsidR="00A90DD0" w:rsidRDefault="00A90DD0" w:rsidP="00A90DD0">
      <w:pPr>
        <w:rPr>
          <w:rFonts w:ascii="Garamond" w:hAnsi="Garamond"/>
        </w:rPr>
      </w:pPr>
    </w:p>
    <w:p w14:paraId="0E805D64" w14:textId="77777777" w:rsidR="00A90DD0" w:rsidRPr="00305A9A" w:rsidRDefault="00771E5A" w:rsidP="00A90DD0">
      <w:pPr>
        <w:spacing w:after="0" w:line="240" w:lineRule="auto"/>
        <w:contextualSpacing/>
        <w:jc w:val="center"/>
        <w:rPr>
          <w:rFonts w:ascii="Monotype Corsiva" w:hAnsi="Monotype Corsiva"/>
          <w:b/>
          <w:sz w:val="32"/>
          <w:szCs w:val="32"/>
        </w:rPr>
      </w:pPr>
      <w:r>
        <w:rPr>
          <w:noProof/>
        </w:rPr>
        <w:pict w14:anchorId="2C74AF59">
          <v:shapetype id="_x0000_t202" coordsize="21600,21600" o:spt="202" path="m,l,21600r21600,l21600,xe">
            <v:stroke joinstyle="miter"/>
            <v:path gradientshapeok="t" o:connecttype="rect"/>
          </v:shapetype>
          <v:shape id="Szövegdoboz 12"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7E873D33" w14:textId="77777777" w:rsidR="00A90DD0" w:rsidRDefault="00A90DD0" w:rsidP="00A90DD0"/>
              </w:txbxContent>
            </v:textbox>
          </v:shape>
        </w:pict>
      </w:r>
      <w:r>
        <w:rPr>
          <w:noProof/>
        </w:rPr>
        <w:pict w14:anchorId="1377C3B3">
          <v:shape id="Szövegdoboz 11"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348618B3" w14:textId="77777777" w:rsidR="00A90DD0" w:rsidRDefault="00A90DD0" w:rsidP="00A90DD0"/>
              </w:txbxContent>
            </v:textbox>
          </v:shape>
        </w:pict>
      </w:r>
      <w:r w:rsidR="00A90DD0">
        <w:rPr>
          <w:rFonts w:ascii="Monotype Corsiva" w:hAnsi="Monotype Corsiva"/>
          <w:b/>
          <w:i/>
          <w:sz w:val="28"/>
          <w:szCs w:val="28"/>
        </w:rPr>
        <w:tab/>
      </w:r>
      <w:r>
        <w:rPr>
          <w:noProof/>
        </w:rPr>
        <w:pict w14:anchorId="749B5FC0">
          <v:shape id="Szövegdoboz 10" o:spid="_x0000_s1028" type="#_x0000_t202" style="position:absolute;left:0;text-align:left;margin-left:401.2pt;margin-top:-20.5pt;width:57.5pt;height:63.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" stroked="f">
            <v:textbox>
              <w:txbxContent>
                <w:p w14:paraId="00265593" w14:textId="77777777" w:rsidR="00A90DD0" w:rsidRDefault="00A90DD0" w:rsidP="00A90DD0">
                  <w:r w:rsidRPr="00220CFC">
                    <w:rPr>
                      <w:noProof/>
                      <w:lang w:eastAsia="hu-HU"/>
                    </w:rPr>
                    <w:drawing>
                      <wp:inline distT="0" distB="0" distL="0" distR="0" wp14:anchorId="57A75F7E" wp14:editId="4B075863">
                        <wp:extent cx="533400" cy="714375"/>
                        <wp:effectExtent l="0" t="0" r="0" b="9525"/>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714375"/>
                                </a:xfrm>
                                <a:prstGeom prst="rect">
                                  <a:avLst/>
                                </a:prstGeom>
                                <a:noFill/>
                                <a:ln>
                                  <a:noFill/>
                                </a:ln>
                              </pic:spPr>
                            </pic:pic>
                          </a:graphicData>
                        </a:graphic>
                      </wp:inline>
                    </w:drawing>
                  </w:r>
                </w:p>
              </w:txbxContent>
            </v:textbox>
          </v:shape>
        </w:pict>
      </w:r>
      <w:r>
        <w:rPr>
          <w:noProof/>
        </w:rPr>
        <w:pict w14:anchorId="07B52BA9">
          <v:shape id="Szövegdoboz 7" o:spid="_x0000_s1029" type="#_x0000_t202" style="position:absolute;left:0;text-align:left;margin-left:-3.8pt;margin-top:-29.5pt;width:50.4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" o:allowincell="f" stroked="f">
            <v:textbox>
              <w:txbxContent>
                <w:p w14:paraId="762D624B" w14:textId="77777777" w:rsidR="00A90DD0" w:rsidRDefault="00A90DD0" w:rsidP="00A90DD0">
                  <w:r w:rsidRPr="00220CFC">
                    <w:rPr>
                      <w:noProof/>
                      <w:lang w:eastAsia="hu-HU"/>
                    </w:rPr>
                    <w:drawing>
                      <wp:inline distT="0" distB="0" distL="0" distR="0" wp14:anchorId="73D6B237" wp14:editId="0E7FE989">
                        <wp:extent cx="447675" cy="762000"/>
                        <wp:effectExtent l="0" t="0" r="9525" b="0"/>
                        <wp:docPr id="5" name="Kép 5" descr="cí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descr="cím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7675" cy="762000"/>
                                </a:xfrm>
                                <a:prstGeom prst="rect">
                                  <a:avLst/>
                                </a:prstGeom>
                                <a:noFill/>
                                <a:ln>
                                  <a:noFill/>
                                </a:ln>
                              </pic:spPr>
                            </pic:pic>
                          </a:graphicData>
                        </a:graphic>
                      </wp:inline>
                    </w:drawing>
                  </w:r>
                </w:p>
              </w:txbxContent>
            </v:textbox>
          </v:shape>
        </w:pict>
      </w:r>
      <w:r w:rsidR="00A90DD0" w:rsidRPr="00305A9A">
        <w:rPr>
          <w:rFonts w:ascii="Monotype Corsiva" w:hAnsi="Monotype Corsiva"/>
          <w:b/>
          <w:sz w:val="32"/>
          <w:szCs w:val="32"/>
        </w:rPr>
        <w:t>Alsó- Tisza-menti Önkormányzati Társulás</w:t>
      </w:r>
    </w:p>
    <w:p w14:paraId="6D8B7BE0" w14:textId="77777777" w:rsidR="00A90DD0" w:rsidRDefault="00A90DD0" w:rsidP="00A90DD0">
      <w:pPr>
        <w:spacing w:line="240" w:lineRule="auto"/>
        <w:contextualSpacing/>
        <w:jc w:val="center"/>
        <w:rPr>
          <w:rFonts w:ascii="Monotype Corsiva" w:hAnsi="Monotype Corsiva"/>
          <w:b/>
          <w:sz w:val="32"/>
          <w:szCs w:val="32"/>
        </w:rPr>
      </w:pPr>
      <w:r>
        <w:rPr>
          <w:rFonts w:ascii="Monotype Corsiva" w:hAnsi="Monotype Corsiva"/>
          <w:b/>
          <w:sz w:val="32"/>
          <w:szCs w:val="32"/>
        </w:rPr>
        <w:t>Feladatellátójától,</w:t>
      </w:r>
    </w:p>
    <w:p w14:paraId="1B1C2335" w14:textId="77777777" w:rsidR="00A90DD0" w:rsidRPr="002A6E44" w:rsidRDefault="00A90DD0" w:rsidP="00A90DD0">
      <w:pPr>
        <w:spacing w:line="240" w:lineRule="auto"/>
        <w:contextualSpacing/>
        <w:jc w:val="center"/>
        <w:rPr>
          <w:rFonts w:ascii="Monotype Corsiva" w:hAnsi="Monotype Corsiva"/>
          <w:b/>
          <w:sz w:val="32"/>
          <w:szCs w:val="32"/>
        </w:rPr>
      </w:pPr>
      <w:r>
        <w:rPr>
          <w:rFonts w:ascii="Monotype Corsiva" w:hAnsi="Monotype Corsiva"/>
          <w:b/>
          <w:sz w:val="32"/>
          <w:szCs w:val="32"/>
        </w:rPr>
        <w:t>a Csanyteleki Polgármesteri Hivatal Vezetőjétől</w:t>
      </w:r>
    </w:p>
    <w:p w14:paraId="217F7236" w14:textId="77777777" w:rsidR="00A90DD0" w:rsidRPr="009710AB" w:rsidRDefault="00A90DD0" w:rsidP="00A90DD0">
      <w:pPr>
        <w:contextualSpacing/>
        <w:jc w:val="center"/>
        <w:rPr>
          <w:rFonts w:ascii="Monotype Corsiva" w:hAnsi="Monotype Corsiva"/>
          <w:b/>
          <w:u w:val="single"/>
        </w:rPr>
      </w:pPr>
      <w:r w:rsidRPr="009710AB">
        <w:rPr>
          <w:rFonts w:ascii="Monotype Corsiva" w:hAnsi="Monotype Corsiva"/>
          <w:b/>
        </w:rPr>
        <w:t>6647 Csanytelek, Volentér János tér 2. sz.</w:t>
      </w:r>
    </w:p>
    <w:p w14:paraId="314D3FCF" w14:textId="77777777" w:rsidR="00A90DD0" w:rsidRDefault="00A90DD0" w:rsidP="00A90DD0">
      <w:pPr>
        <w:spacing w:after="0" w:line="240" w:lineRule="auto"/>
        <w:contextualSpacing/>
        <w:jc w:val="center"/>
        <w:rPr>
          <w:rStyle w:val="Hiperhivatkozs"/>
          <w:rFonts w:ascii="Monotype Corsiva" w:hAnsi="Monotype Corsiva"/>
          <w:b/>
        </w:rPr>
      </w:pPr>
      <w:r w:rsidRPr="009710AB">
        <w:rPr>
          <w:rFonts w:ascii="Monotype Corsiva" w:hAnsi="Monotype Corsiva"/>
          <w:b/>
        </w:rPr>
        <w:t xml:space="preserve">Tel.: 63 / 578–510  Fax: 63 / 578-517, e-mail: </w:t>
      </w:r>
      <w:hyperlink r:id="rId7" w:history="1">
        <w:r w:rsidRPr="009710AB">
          <w:rPr>
            <w:rStyle w:val="Hiperhivatkozs"/>
            <w:rFonts w:ascii="Monotype Corsiva" w:hAnsi="Monotype Corsiva"/>
            <w:b/>
          </w:rPr>
          <w:t>atmot@csanytelek.hu</w:t>
        </w:r>
      </w:hyperlink>
    </w:p>
    <w:p w14:paraId="7B95B8E5" w14:textId="77777777" w:rsidR="00A90DD0" w:rsidRDefault="00A90DD0" w:rsidP="00A90DD0">
      <w:pPr>
        <w:spacing w:after="0" w:line="240" w:lineRule="auto"/>
        <w:contextualSpacing/>
        <w:jc w:val="both"/>
        <w:rPr>
          <w:rFonts w:ascii="Garamond" w:hAnsi="Garamond"/>
        </w:rPr>
      </w:pPr>
      <w:r>
        <w:rPr>
          <w:rFonts w:ascii="Garamond" w:hAnsi="Garamond"/>
        </w:rPr>
        <w:t>------------------------------------------------------------------------------------------------------------------------------------------</w:t>
      </w:r>
    </w:p>
    <w:p w14:paraId="39E31B15" w14:textId="77777777" w:rsidR="00A90DD0" w:rsidRDefault="00A90DD0" w:rsidP="00A90DD0">
      <w:pPr>
        <w:ind w:right="143"/>
        <w:rPr>
          <w:rFonts w:ascii="Garamond" w:hAnsi="Garamond"/>
        </w:rPr>
      </w:pPr>
      <w:r>
        <w:rPr>
          <w:rFonts w:ascii="Garamond" w:hAnsi="Garamond"/>
        </w:rPr>
        <w:t>A/</w:t>
      </w:r>
      <w:r w:rsidR="004272E9">
        <w:rPr>
          <w:rFonts w:ascii="Garamond" w:hAnsi="Garamond"/>
        </w:rPr>
        <w:t>55</w:t>
      </w:r>
      <w:r>
        <w:rPr>
          <w:rFonts w:ascii="Garamond" w:hAnsi="Garamond"/>
        </w:rPr>
        <w:t>-1/2024.</w:t>
      </w:r>
    </w:p>
    <w:p w14:paraId="5892D210" w14:textId="77777777" w:rsidR="00A90DD0" w:rsidRDefault="00A90DD0" w:rsidP="00A90DD0">
      <w:pPr>
        <w:spacing w:after="0" w:line="240" w:lineRule="auto"/>
        <w:ind w:right="143"/>
        <w:contextualSpacing/>
        <w:jc w:val="center"/>
        <w:rPr>
          <w:rFonts w:ascii="Garamond" w:hAnsi="Garamond"/>
          <w:b/>
          <w:bCs/>
        </w:rPr>
      </w:pPr>
      <w:r>
        <w:rPr>
          <w:rFonts w:ascii="Garamond" w:hAnsi="Garamond"/>
          <w:b/>
          <w:bCs/>
        </w:rPr>
        <w:t>E l ő t e r j e s z t é s</w:t>
      </w:r>
    </w:p>
    <w:p w14:paraId="13919D10" w14:textId="77777777" w:rsidR="00A90DD0" w:rsidRDefault="00A90DD0" w:rsidP="00A90DD0">
      <w:pPr>
        <w:spacing w:after="0" w:line="240" w:lineRule="auto"/>
        <w:ind w:right="143"/>
        <w:contextualSpacing/>
        <w:jc w:val="center"/>
        <w:rPr>
          <w:rFonts w:ascii="Garamond" w:hAnsi="Garamond"/>
          <w:b/>
          <w:bCs/>
        </w:rPr>
      </w:pPr>
      <w:r>
        <w:rPr>
          <w:rFonts w:ascii="Garamond" w:hAnsi="Garamond"/>
          <w:b/>
          <w:bCs/>
        </w:rPr>
        <w:t>az Alsó- Tisza-menti Önkormányzati Társulás Társulási Tanácsa 2024. decemberi ülésére</w:t>
      </w:r>
    </w:p>
    <w:p w14:paraId="54431BD8" w14:textId="77777777" w:rsidR="00A90DD0" w:rsidRPr="001F1215" w:rsidRDefault="00A90DD0" w:rsidP="00A90DD0">
      <w:pPr>
        <w:spacing w:after="0" w:line="240" w:lineRule="auto"/>
        <w:ind w:right="143"/>
        <w:contextualSpacing/>
        <w:jc w:val="center"/>
        <w:rPr>
          <w:rFonts w:ascii="Garamond" w:hAnsi="Garamond"/>
          <w:b/>
          <w:bCs/>
        </w:rPr>
      </w:pPr>
    </w:p>
    <w:p w14:paraId="2D900DAE" w14:textId="77777777" w:rsidR="00A90DD0" w:rsidRDefault="00A90DD0" w:rsidP="00A90DD0">
      <w:pPr>
        <w:spacing w:after="0" w:line="240" w:lineRule="auto"/>
        <w:ind w:left="709" w:right="143" w:hanging="709"/>
        <w:contextualSpacing/>
        <w:rPr>
          <w:rFonts w:ascii="Garamond" w:hAnsi="Garamond"/>
          <w:i/>
          <w:iCs/>
        </w:rPr>
      </w:pPr>
      <w:r>
        <w:rPr>
          <w:rFonts w:ascii="Garamond" w:hAnsi="Garamond"/>
          <w:b/>
          <w:bCs/>
          <w:u w:val="single"/>
        </w:rPr>
        <w:t>Tárgy:</w:t>
      </w:r>
      <w:r>
        <w:rPr>
          <w:rFonts w:ascii="Garamond" w:hAnsi="Garamond"/>
        </w:rPr>
        <w:t xml:space="preserve">  </w:t>
      </w:r>
      <w:r>
        <w:rPr>
          <w:rFonts w:ascii="Garamond" w:hAnsi="Garamond"/>
          <w:i/>
          <w:iCs/>
        </w:rPr>
        <w:t>Az Esély Szociális Alapellátási Központ által működtetett jelzőrendszeres házi segítségnyújtás szakmai programja</w:t>
      </w:r>
    </w:p>
    <w:p w14:paraId="0A698862" w14:textId="77777777" w:rsidR="00A90DD0" w:rsidRPr="00A90DD0" w:rsidRDefault="00A90DD0" w:rsidP="00A90DD0">
      <w:pPr>
        <w:spacing w:after="0" w:line="240" w:lineRule="auto"/>
        <w:ind w:left="709" w:right="143" w:hanging="709"/>
        <w:contextualSpacing/>
        <w:rPr>
          <w:rFonts w:ascii="Garamond" w:hAnsi="Garamond"/>
          <w:i/>
          <w:iCs/>
        </w:rPr>
      </w:pPr>
      <w:r>
        <w:rPr>
          <w:rFonts w:ascii="Garamond" w:hAnsi="Garamond"/>
          <w:b/>
          <w:bCs/>
        </w:rPr>
        <w:tab/>
      </w:r>
      <w:r>
        <w:rPr>
          <w:rFonts w:ascii="Garamond" w:hAnsi="Garamond"/>
          <w:i/>
          <w:iCs/>
        </w:rPr>
        <w:t>hatályon kívül helyezése</w:t>
      </w:r>
    </w:p>
    <w:p w14:paraId="0DA1C59C" w14:textId="77777777" w:rsidR="00A90DD0" w:rsidRDefault="00A90DD0" w:rsidP="00A90DD0">
      <w:pPr>
        <w:spacing w:after="0" w:line="240" w:lineRule="auto"/>
        <w:ind w:left="709" w:right="143" w:hanging="709"/>
        <w:contextualSpacing/>
        <w:rPr>
          <w:rFonts w:ascii="Garamond" w:hAnsi="Garamond"/>
          <w:i/>
          <w:iCs/>
        </w:rPr>
      </w:pPr>
      <w:r>
        <w:rPr>
          <w:rFonts w:ascii="Garamond" w:hAnsi="Garamond"/>
          <w:i/>
          <w:iCs/>
        </w:rPr>
        <w:t xml:space="preserve">  </w:t>
      </w:r>
    </w:p>
    <w:p w14:paraId="1226B962" w14:textId="77777777" w:rsidR="00A90DD0" w:rsidRDefault="00A90DD0" w:rsidP="00A90DD0">
      <w:pPr>
        <w:spacing w:after="0" w:line="240" w:lineRule="auto"/>
        <w:ind w:right="143"/>
        <w:contextualSpacing/>
        <w:jc w:val="center"/>
        <w:rPr>
          <w:rFonts w:ascii="Garamond" w:hAnsi="Garamond"/>
          <w:b/>
          <w:bCs/>
        </w:rPr>
      </w:pPr>
      <w:r>
        <w:rPr>
          <w:rFonts w:ascii="Garamond" w:hAnsi="Garamond"/>
          <w:b/>
          <w:bCs/>
        </w:rPr>
        <w:t>Tisztelt Társulási Tanács!</w:t>
      </w:r>
    </w:p>
    <w:p w14:paraId="72A2918E" w14:textId="77777777" w:rsidR="00A90DD0" w:rsidRDefault="00A90DD0" w:rsidP="00A90DD0">
      <w:pPr>
        <w:spacing w:after="0" w:line="240" w:lineRule="auto"/>
        <w:ind w:right="143"/>
        <w:contextualSpacing/>
        <w:jc w:val="center"/>
        <w:rPr>
          <w:rFonts w:ascii="Garamond" w:hAnsi="Garamond"/>
          <w:b/>
          <w:bCs/>
        </w:rPr>
      </w:pPr>
    </w:p>
    <w:p w14:paraId="61B6F430" w14:textId="413BA8A9" w:rsidR="005406D0" w:rsidRDefault="002A3D26" w:rsidP="000301B3">
      <w:pPr>
        <w:jc w:val="both"/>
        <w:rPr>
          <w:rFonts w:ascii="Garamond" w:hAnsi="Garamond"/>
        </w:rPr>
      </w:pPr>
      <w:r w:rsidRPr="000301B3">
        <w:rPr>
          <w:rFonts w:ascii="Garamond" w:hAnsi="Garamond"/>
        </w:rPr>
        <w:t>Visszautalok a</w:t>
      </w:r>
      <w:r w:rsidR="000301B3">
        <w:rPr>
          <w:rFonts w:ascii="Garamond" w:hAnsi="Garamond"/>
        </w:rPr>
        <w:t xml:space="preserve">z A/54-1/2024. iktatószám alatt kiadott, a tárgyban jelölt szociális intézmény alapító okirata módosításáról szóló előterjesztésben általam írtakra, a Társulás Társulási Tanácsa által </w:t>
      </w:r>
      <w:r w:rsidR="004D4859">
        <w:rPr>
          <w:rFonts w:ascii="Garamond" w:hAnsi="Garamond"/>
        </w:rPr>
        <w:t>(</w:t>
      </w:r>
      <w:r w:rsidR="000301B3" w:rsidRPr="000301B3">
        <w:rPr>
          <w:rFonts w:ascii="Garamond" w:hAnsi="Garamond"/>
          <w:u w:val="single"/>
        </w:rPr>
        <w:t>26</w:t>
      </w:r>
      <w:r w:rsidR="0081131C">
        <w:rPr>
          <w:rFonts w:ascii="Garamond" w:hAnsi="Garamond"/>
          <w:u w:val="single"/>
        </w:rPr>
        <w:t xml:space="preserve">/2024. </w:t>
      </w:r>
      <w:r w:rsidR="000301B3" w:rsidRPr="000301B3">
        <w:rPr>
          <w:rFonts w:ascii="Garamond" w:hAnsi="Garamond"/>
          <w:u w:val="single"/>
        </w:rPr>
        <w:t>XI. 29.) Atmöt</w:t>
      </w:r>
      <w:r w:rsidR="000301B3">
        <w:rPr>
          <w:rFonts w:ascii="Garamond" w:hAnsi="Garamond"/>
          <w:u w:val="single"/>
        </w:rPr>
        <w:t xml:space="preserve"> határozat</w:t>
      </w:r>
      <w:r w:rsidR="000301B3">
        <w:rPr>
          <w:rFonts w:ascii="Garamond" w:hAnsi="Garamond"/>
        </w:rPr>
        <w:t xml:space="preserve">ban foglaltakra, melyben az intézmény által nyújtott </w:t>
      </w:r>
      <w:r w:rsidR="000301B3">
        <w:rPr>
          <w:rFonts w:ascii="Garamond" w:hAnsi="Garamond"/>
          <w:i/>
          <w:iCs/>
        </w:rPr>
        <w:t xml:space="preserve">jelzőrendszeres házi segítségnyújtás </w:t>
      </w:r>
      <w:r w:rsidR="000301B3">
        <w:rPr>
          <w:rFonts w:ascii="Garamond" w:hAnsi="Garamond"/>
        </w:rPr>
        <w:t xml:space="preserve">szociális szolgáltatás </w:t>
      </w:r>
      <w:r w:rsidR="000301B3">
        <w:rPr>
          <w:rFonts w:ascii="Garamond" w:hAnsi="Garamond"/>
          <w:i/>
          <w:iCs/>
        </w:rPr>
        <w:t xml:space="preserve">feladata 2024. december 31. napjával való megszüntetéséről </w:t>
      </w:r>
      <w:r w:rsidR="000301B3">
        <w:rPr>
          <w:rFonts w:ascii="Garamond" w:hAnsi="Garamond"/>
        </w:rPr>
        <w:t xml:space="preserve">döntött. A határozat végrehajtása már folyamatban van, egyrészt a rövid végrehajtási határidők miatt, másrészt eljárásjogi szabályok betartása okán. </w:t>
      </w:r>
    </w:p>
    <w:p w14:paraId="42C2BC2A" w14:textId="53143292" w:rsidR="00D518AF" w:rsidRDefault="002B2C09" w:rsidP="00D518AF">
      <w:pPr>
        <w:spacing w:after="0" w:line="240" w:lineRule="auto"/>
        <w:contextualSpacing/>
        <w:jc w:val="both"/>
        <w:rPr>
          <w:rFonts w:ascii="Garamond" w:hAnsi="Garamond"/>
        </w:rPr>
      </w:pPr>
      <w:r>
        <w:rPr>
          <w:rFonts w:ascii="Garamond" w:hAnsi="Garamond"/>
        </w:rPr>
        <w:t>A fent jelzett határozat 2/b)</w:t>
      </w:r>
      <w:r w:rsidR="00D518AF">
        <w:rPr>
          <w:rFonts w:ascii="Garamond" w:hAnsi="Garamond"/>
        </w:rPr>
        <w:t xml:space="preserve"> pontja végrehajtásaként terjesztem be a tárgyi szociális intézmény </w:t>
      </w:r>
      <w:r w:rsidR="00D518AF">
        <w:rPr>
          <w:rFonts w:ascii="Garamond" w:hAnsi="Garamond"/>
          <w:i/>
          <w:iCs/>
        </w:rPr>
        <w:t xml:space="preserve">jelzőrendszeres házi segítségnyújtás </w:t>
      </w:r>
      <w:r w:rsidR="00D518AF">
        <w:rPr>
          <w:rFonts w:ascii="Garamond" w:hAnsi="Garamond"/>
        </w:rPr>
        <w:t xml:space="preserve">szociális szolgáltatás </w:t>
      </w:r>
      <w:r w:rsidR="00D518AF">
        <w:rPr>
          <w:rFonts w:ascii="Garamond" w:hAnsi="Garamond"/>
          <w:i/>
          <w:iCs/>
        </w:rPr>
        <w:t xml:space="preserve">feladata </w:t>
      </w:r>
      <w:r w:rsidR="00D518AF">
        <w:rPr>
          <w:rFonts w:ascii="Garamond" w:hAnsi="Garamond"/>
        </w:rPr>
        <w:t>működtetését</w:t>
      </w:r>
      <w:r w:rsidR="00771E5A">
        <w:rPr>
          <w:rFonts w:ascii="Garamond" w:hAnsi="Garamond"/>
        </w:rPr>
        <w:t xml:space="preserve"> </w:t>
      </w:r>
      <w:r w:rsidR="00D518AF">
        <w:rPr>
          <w:rFonts w:ascii="Garamond" w:hAnsi="Garamond"/>
        </w:rPr>
        <w:t xml:space="preserve">tartalmazó </w:t>
      </w:r>
      <w:r w:rsidR="00D518AF">
        <w:rPr>
          <w:rFonts w:ascii="Garamond" w:hAnsi="Garamond"/>
          <w:i/>
          <w:iCs/>
        </w:rPr>
        <w:t xml:space="preserve">szakmai program hatályon kívül helyezése </w:t>
      </w:r>
      <w:r w:rsidR="00D518AF">
        <w:rPr>
          <w:rFonts w:ascii="Garamond" w:hAnsi="Garamond"/>
        </w:rPr>
        <w:t>kezdeményezésé</w:t>
      </w:r>
      <w:r>
        <w:rPr>
          <w:rFonts w:ascii="Garamond" w:hAnsi="Garamond"/>
        </w:rPr>
        <w:t>t. A szakmai program meglétét a</w:t>
      </w:r>
      <w:r w:rsidR="00D518AF">
        <w:rPr>
          <w:rFonts w:ascii="Garamond" w:hAnsi="Garamond"/>
        </w:rPr>
        <w:t xml:space="preserve"> </w:t>
      </w:r>
      <w:r w:rsidR="00E5041F">
        <w:rPr>
          <w:rFonts w:ascii="Garamond" w:hAnsi="Garamond"/>
        </w:rPr>
        <w:t>személyes gondoskodást nyújtó szociális intézmények szakmai feladatairól és működési feltételeiről szóló</w:t>
      </w:r>
      <w:r w:rsidR="00D518AF">
        <w:rPr>
          <w:rFonts w:ascii="Garamond" w:hAnsi="Garamond"/>
        </w:rPr>
        <w:t xml:space="preserve">  1/2000. (I. 7.) SzCsM rendelet </w:t>
      </w:r>
      <w:r w:rsidR="00526216">
        <w:rPr>
          <w:rFonts w:ascii="Garamond" w:hAnsi="Garamond"/>
        </w:rPr>
        <w:t xml:space="preserve">28. § (2) bekezdése írja elő – többek között – az adott feladathoz rendelt </w:t>
      </w:r>
      <w:r w:rsidR="00526216">
        <w:rPr>
          <w:rFonts w:ascii="Garamond" w:hAnsi="Garamond"/>
          <w:i/>
          <w:iCs/>
        </w:rPr>
        <w:t xml:space="preserve">szakmai program létét, </w:t>
      </w:r>
      <w:r w:rsidR="00526216">
        <w:rPr>
          <w:rFonts w:ascii="Garamond" w:hAnsi="Garamond"/>
        </w:rPr>
        <w:t xml:space="preserve">melyet a szociális intézmény fenntartója hagy jóvá. Legutóbb erre a </w:t>
      </w:r>
      <w:r w:rsidR="00526216">
        <w:rPr>
          <w:rFonts w:ascii="Garamond" w:hAnsi="Garamond"/>
          <w:u w:val="single"/>
        </w:rPr>
        <w:t xml:space="preserve">46/2023. (IX. 29.) Atmöt határozatába rögzítette </w:t>
      </w:r>
      <w:r w:rsidR="00526216">
        <w:rPr>
          <w:rFonts w:ascii="Garamond" w:hAnsi="Garamond"/>
        </w:rPr>
        <w:t>az intézmény szakmai program</w:t>
      </w:r>
      <w:r w:rsidR="004D4859">
        <w:rPr>
          <w:rFonts w:ascii="Garamond" w:hAnsi="Garamond"/>
        </w:rPr>
        <w:t xml:space="preserve"> </w:t>
      </w:r>
      <w:r w:rsidR="00526216">
        <w:rPr>
          <w:rFonts w:ascii="Garamond" w:hAnsi="Garamond"/>
        </w:rPr>
        <w:t xml:space="preserve">módosítását. </w:t>
      </w:r>
    </w:p>
    <w:p w14:paraId="43B97239" w14:textId="77777777" w:rsidR="00520257" w:rsidRDefault="00520257" w:rsidP="00D518AF">
      <w:pPr>
        <w:spacing w:after="0" w:line="240" w:lineRule="auto"/>
        <w:contextualSpacing/>
        <w:jc w:val="both"/>
        <w:rPr>
          <w:rFonts w:ascii="Garamond" w:hAnsi="Garamond"/>
        </w:rPr>
      </w:pPr>
    </w:p>
    <w:p w14:paraId="3C5FBBD1" w14:textId="06D62DD9" w:rsidR="00520257" w:rsidRDefault="00520257" w:rsidP="00D518AF">
      <w:pPr>
        <w:spacing w:after="0" w:line="240" w:lineRule="auto"/>
        <w:contextualSpacing/>
        <w:jc w:val="both"/>
        <w:rPr>
          <w:rFonts w:ascii="Garamond" w:hAnsi="Garamond"/>
        </w:rPr>
      </w:pPr>
      <w:r>
        <w:rPr>
          <w:rFonts w:ascii="Garamond" w:hAnsi="Garamond"/>
        </w:rPr>
        <w:t>Azzal, hogy a fenn</w:t>
      </w:r>
      <w:r w:rsidR="002B2C09">
        <w:rPr>
          <w:rFonts w:ascii="Garamond" w:hAnsi="Garamond"/>
        </w:rPr>
        <w:t>tar</w:t>
      </w:r>
      <w:r>
        <w:rPr>
          <w:rFonts w:ascii="Garamond" w:hAnsi="Garamond"/>
        </w:rPr>
        <w:t xml:space="preserve">tó kimondta a jelzőrendszeres házi segítségnyújtás feladata megszüntetését, okafogyottá vált a feladat működtetését tartalmazó </w:t>
      </w:r>
      <w:r>
        <w:rPr>
          <w:rFonts w:ascii="Garamond" w:hAnsi="Garamond"/>
          <w:i/>
          <w:iCs/>
        </w:rPr>
        <w:t>szakmai program hatályban tartása</w:t>
      </w:r>
      <w:r>
        <w:rPr>
          <w:rFonts w:ascii="Garamond" w:hAnsi="Garamond"/>
        </w:rPr>
        <w:t>, ezért annak hatályon kívül helyezés</w:t>
      </w:r>
      <w:r w:rsidR="004D4859">
        <w:rPr>
          <w:rFonts w:ascii="Garamond" w:hAnsi="Garamond"/>
        </w:rPr>
        <w:t>e</w:t>
      </w:r>
      <w:r>
        <w:rPr>
          <w:rFonts w:ascii="Garamond" w:hAnsi="Garamond"/>
        </w:rPr>
        <w:t xml:space="preserve"> elkerülhetetlen. Ezen belső szabályzathoz mellékelt megállapodásban is szereplő eljárásrend szerint 2024. december 2. napján a tárgyi szociális intézmény vezetője tájékoztatást adott a szolgáltatás igénybe-vételében érintett ellátottak számára arról, hogy a fent írt határozatával ezt a szolgáltatást megszüntette, ezért az intézmény és az érintett ellátott között meglévő megállapodást az intézmény felmondta, mellyel megszűnt december 31. napjával az ellátotti státusz. Nyilatkozatot kért az intézmény vezetője minden érintettől arról, hogy igényli, vagy nem igényli a jelzőkészüléket, továbbá igénybe veszi-e a gondos</w:t>
      </w:r>
      <w:r w:rsidR="002B2C09">
        <w:rPr>
          <w:rFonts w:ascii="Garamond" w:hAnsi="Garamond"/>
        </w:rPr>
        <w:t xml:space="preserve"> </w:t>
      </w:r>
      <w:r>
        <w:rPr>
          <w:rFonts w:ascii="Garamond" w:hAnsi="Garamond"/>
        </w:rPr>
        <w:t>óra program kínálta lehetőséget. Eddig információim szerint a folyamatosan csökkenő számú ellátottak közül nem jelezte igényét további szolgáltatás igénybevételére. Ennek azért van nagy jelentősége, mert a jelzőrendszeres házi segítségnyújtás feladata hatásköré</w:t>
      </w:r>
      <w:r w:rsidR="00874566">
        <w:rPr>
          <w:rFonts w:ascii="Garamond" w:hAnsi="Garamond"/>
        </w:rPr>
        <w:t>vel</w:t>
      </w:r>
      <w:r>
        <w:rPr>
          <w:rFonts w:ascii="Garamond" w:hAnsi="Garamond"/>
        </w:rPr>
        <w:t xml:space="preserve"> bíró Szociális és Gyermek</w:t>
      </w:r>
      <w:r w:rsidR="00874566">
        <w:rPr>
          <w:rFonts w:ascii="Garamond" w:hAnsi="Garamond"/>
        </w:rPr>
        <w:t>védelmi Főigazgatóság felé jelzési kötelezettségen belül fontos, hogy van-e átadandó fennálló igény a feladat megszűnését követően.</w:t>
      </w:r>
    </w:p>
    <w:p w14:paraId="3FB502DD" w14:textId="77777777" w:rsidR="00837454" w:rsidRDefault="00837454" w:rsidP="00D518AF">
      <w:pPr>
        <w:spacing w:after="0" w:line="240" w:lineRule="auto"/>
        <w:contextualSpacing/>
        <w:jc w:val="both"/>
        <w:rPr>
          <w:rFonts w:ascii="Garamond" w:hAnsi="Garamond"/>
        </w:rPr>
      </w:pPr>
    </w:p>
    <w:p w14:paraId="1E3BAC22" w14:textId="77777777" w:rsidR="00837454" w:rsidRDefault="00837454" w:rsidP="00D518AF">
      <w:pPr>
        <w:spacing w:after="0" w:line="240" w:lineRule="auto"/>
        <w:contextualSpacing/>
        <w:jc w:val="both"/>
        <w:rPr>
          <w:rFonts w:ascii="Garamond" w:hAnsi="Garamond"/>
        </w:rPr>
      </w:pPr>
      <w:r>
        <w:rPr>
          <w:rFonts w:ascii="Garamond" w:hAnsi="Garamond"/>
        </w:rPr>
        <w:t>Tekintettel arra, hogy a Társulás Társulási Megállapodása úgy rendelkezik, hogy egy adott feladat megszűnéséről, az átadott feladat módosításáról, az alapító okirat változtatásáról a Társulás Tagönkormányzatinak előzetesen nem csak joga, hanem kötelezettsége is előzetes véleményt nyilvánítania -</w:t>
      </w:r>
      <w:r w:rsidR="002B2C09">
        <w:rPr>
          <w:rFonts w:ascii="Garamond" w:hAnsi="Garamond"/>
        </w:rPr>
        <w:t xml:space="preserve"> </w:t>
      </w:r>
      <w:r>
        <w:rPr>
          <w:rFonts w:ascii="Garamond" w:hAnsi="Garamond"/>
        </w:rPr>
        <w:t>amely a bevett eljárásrend szerint fog teljesülni-, viszont a tárgyban a fenntartó döntése nem irányul erre, hiszen ez már döntésből levezethető következmény.</w:t>
      </w:r>
    </w:p>
    <w:p w14:paraId="724751A4" w14:textId="77777777" w:rsidR="00837454" w:rsidRDefault="00837454" w:rsidP="00D518AF">
      <w:pPr>
        <w:spacing w:after="0" w:line="240" w:lineRule="auto"/>
        <w:contextualSpacing/>
        <w:jc w:val="both"/>
        <w:rPr>
          <w:rFonts w:ascii="Garamond" w:hAnsi="Garamond"/>
        </w:rPr>
      </w:pPr>
    </w:p>
    <w:p w14:paraId="3513F0BF" w14:textId="77777777" w:rsidR="00837454" w:rsidRPr="009B6556" w:rsidRDefault="009B6556" w:rsidP="009B6556">
      <w:pPr>
        <w:spacing w:after="0" w:line="240" w:lineRule="auto"/>
        <w:contextualSpacing/>
        <w:jc w:val="both"/>
        <w:rPr>
          <w:rFonts w:ascii="Garamond" w:hAnsi="Garamond"/>
        </w:rPr>
      </w:pPr>
      <w:r>
        <w:rPr>
          <w:rFonts w:ascii="Garamond" w:hAnsi="Garamond"/>
        </w:rPr>
        <w:t xml:space="preserve">A szociális intézmények szakmai ellenőrzését végző Csongrád- Csanád Vármegyei Kormányhivatal </w:t>
      </w:r>
      <w:r w:rsidR="004662B0">
        <w:rPr>
          <w:rFonts w:ascii="Garamond" w:hAnsi="Garamond"/>
        </w:rPr>
        <w:t xml:space="preserve">Hatósági Főosztálya </w:t>
      </w:r>
      <w:r>
        <w:rPr>
          <w:rFonts w:ascii="Garamond" w:hAnsi="Garamond"/>
        </w:rPr>
        <w:t xml:space="preserve">Szociális és Gyámügyi </w:t>
      </w:r>
      <w:r w:rsidR="004662B0">
        <w:rPr>
          <w:rFonts w:ascii="Garamond" w:hAnsi="Garamond"/>
        </w:rPr>
        <w:t>O</w:t>
      </w:r>
      <w:r>
        <w:rPr>
          <w:rFonts w:ascii="Garamond" w:hAnsi="Garamond"/>
        </w:rPr>
        <w:t>sztálya tárgyi jeg</w:t>
      </w:r>
      <w:r w:rsidR="002B2C09">
        <w:rPr>
          <w:rFonts w:ascii="Garamond" w:hAnsi="Garamond"/>
        </w:rPr>
        <w:t>yzőkönyvi kivonat megküldésével</w:t>
      </w:r>
      <w:r w:rsidR="00ED2DF3">
        <w:rPr>
          <w:rFonts w:ascii="Garamond" w:hAnsi="Garamond"/>
        </w:rPr>
        <w:t xml:space="preserve"> való </w:t>
      </w:r>
      <w:r>
        <w:rPr>
          <w:rFonts w:ascii="Garamond" w:hAnsi="Garamond"/>
        </w:rPr>
        <w:t>tájékoztatása fontos feladat</w:t>
      </w:r>
      <w:r w:rsidR="00ED2DF3">
        <w:rPr>
          <w:rFonts w:ascii="Garamond" w:hAnsi="Garamond"/>
        </w:rPr>
        <w:t>ot ró</w:t>
      </w:r>
      <w:r>
        <w:rPr>
          <w:rFonts w:ascii="Garamond" w:hAnsi="Garamond"/>
        </w:rPr>
        <w:t xml:space="preserve"> a feladatellátó jegyző számára.</w:t>
      </w:r>
    </w:p>
    <w:p w14:paraId="5907A614" w14:textId="77777777" w:rsidR="00ED2DF3" w:rsidRDefault="00ED2DF3" w:rsidP="00837454">
      <w:pPr>
        <w:spacing w:after="0" w:line="240" w:lineRule="auto"/>
        <w:ind w:right="143"/>
        <w:contextualSpacing/>
        <w:jc w:val="center"/>
        <w:rPr>
          <w:rFonts w:ascii="Garamond" w:hAnsi="Garamond"/>
          <w:b/>
          <w:bCs/>
        </w:rPr>
      </w:pPr>
    </w:p>
    <w:p w14:paraId="157B2D2D" w14:textId="77777777" w:rsidR="00837454" w:rsidRDefault="00837454" w:rsidP="00837454">
      <w:pPr>
        <w:spacing w:after="0" w:line="240" w:lineRule="auto"/>
        <w:ind w:right="143"/>
        <w:contextualSpacing/>
        <w:jc w:val="center"/>
        <w:rPr>
          <w:rFonts w:ascii="Garamond" w:hAnsi="Garamond"/>
          <w:b/>
          <w:bCs/>
        </w:rPr>
      </w:pPr>
      <w:r>
        <w:rPr>
          <w:rFonts w:ascii="Garamond" w:hAnsi="Garamond"/>
          <w:b/>
          <w:bCs/>
        </w:rPr>
        <w:t>Tisztelt Társulási Tanács!</w:t>
      </w:r>
    </w:p>
    <w:p w14:paraId="3180DE02" w14:textId="77777777" w:rsidR="00837454" w:rsidRDefault="00837454" w:rsidP="002B2C09">
      <w:pPr>
        <w:spacing w:after="0" w:line="240" w:lineRule="auto"/>
        <w:contextualSpacing/>
        <w:rPr>
          <w:rFonts w:ascii="Garamond" w:hAnsi="Garamond"/>
        </w:rPr>
      </w:pPr>
    </w:p>
    <w:p w14:paraId="37D1B138" w14:textId="77777777" w:rsidR="00837454" w:rsidRDefault="00837454" w:rsidP="00837454">
      <w:pPr>
        <w:spacing w:after="0" w:line="240" w:lineRule="auto"/>
        <w:contextualSpacing/>
        <w:jc w:val="both"/>
        <w:rPr>
          <w:rFonts w:ascii="Garamond" w:hAnsi="Garamond"/>
        </w:rPr>
      </w:pPr>
      <w:r>
        <w:rPr>
          <w:rFonts w:ascii="Garamond" w:hAnsi="Garamond"/>
        </w:rPr>
        <w:t>Indítványozom a tárgyi előterjesztésben, annak határozati javaslatában foglaltak megvitatását és változtatás nélküli elfogadását.</w:t>
      </w:r>
    </w:p>
    <w:p w14:paraId="0288778E" w14:textId="77777777" w:rsidR="00837454" w:rsidRDefault="00837454" w:rsidP="00837454">
      <w:pPr>
        <w:spacing w:after="0" w:line="240" w:lineRule="auto"/>
        <w:contextualSpacing/>
        <w:jc w:val="both"/>
        <w:rPr>
          <w:rFonts w:ascii="Garamond" w:hAnsi="Garamond"/>
        </w:rPr>
      </w:pPr>
    </w:p>
    <w:p w14:paraId="485F3DA1" w14:textId="77777777" w:rsidR="00837454" w:rsidRDefault="00837454" w:rsidP="00837454">
      <w:pPr>
        <w:spacing w:after="0" w:line="240" w:lineRule="auto"/>
        <w:contextualSpacing/>
        <w:jc w:val="both"/>
        <w:rPr>
          <w:rFonts w:ascii="Garamond" w:hAnsi="Garamond"/>
        </w:rPr>
      </w:pPr>
      <w:r>
        <w:rPr>
          <w:rFonts w:ascii="Garamond" w:hAnsi="Garamond"/>
        </w:rPr>
        <w:t>C s a n y t e l e k, 2024. december 03.</w:t>
      </w:r>
    </w:p>
    <w:p w14:paraId="08CC286E" w14:textId="77777777" w:rsidR="00837454" w:rsidRDefault="00837454" w:rsidP="00837454">
      <w:pPr>
        <w:spacing w:after="0" w:line="240" w:lineRule="auto"/>
        <w:contextualSpacing/>
        <w:jc w:val="both"/>
        <w:rPr>
          <w:rFonts w:ascii="Garamond" w:hAnsi="Garamond"/>
        </w:rPr>
      </w:pPr>
    </w:p>
    <w:p w14:paraId="1B37AD66" w14:textId="77777777" w:rsidR="00837454" w:rsidRDefault="00837454" w:rsidP="00837454">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p>
    <w:p w14:paraId="4203E6B0" w14:textId="77777777" w:rsidR="00837454" w:rsidRDefault="00837454" w:rsidP="00837454">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w:t>
      </w:r>
    </w:p>
    <w:p w14:paraId="2AB5D677" w14:textId="77777777" w:rsidR="00837454" w:rsidRDefault="00837454" w:rsidP="00837454">
      <w:pPr>
        <w:spacing w:after="0" w:line="240" w:lineRule="auto"/>
        <w:contextualSpacing/>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feladatellátó jegyző</w:t>
      </w:r>
    </w:p>
    <w:p w14:paraId="1CF1559F" w14:textId="77777777" w:rsidR="00C869AA" w:rsidRDefault="00C869AA" w:rsidP="00837454">
      <w:pPr>
        <w:spacing w:after="0" w:line="240" w:lineRule="auto"/>
        <w:contextualSpacing/>
        <w:jc w:val="both"/>
        <w:rPr>
          <w:rFonts w:ascii="Garamond" w:hAnsi="Garamond"/>
        </w:rPr>
      </w:pPr>
    </w:p>
    <w:p w14:paraId="716E65B0" w14:textId="77777777" w:rsidR="00C869AA" w:rsidRDefault="00C869AA" w:rsidP="00837454">
      <w:pPr>
        <w:spacing w:after="0" w:line="240" w:lineRule="auto"/>
        <w:contextualSpacing/>
        <w:jc w:val="both"/>
        <w:rPr>
          <w:rFonts w:ascii="Garamond" w:hAnsi="Garamond"/>
        </w:rPr>
      </w:pPr>
    </w:p>
    <w:p w14:paraId="3340023B" w14:textId="77777777" w:rsidR="00C869AA" w:rsidRDefault="00C869AA" w:rsidP="00837454">
      <w:pPr>
        <w:spacing w:after="0" w:line="240" w:lineRule="auto"/>
        <w:contextualSpacing/>
        <w:jc w:val="both"/>
        <w:rPr>
          <w:rFonts w:ascii="Garamond" w:hAnsi="Garamond"/>
        </w:rPr>
      </w:pPr>
    </w:p>
    <w:p w14:paraId="39A25D7D" w14:textId="77777777" w:rsidR="00C869AA" w:rsidRDefault="009B6556" w:rsidP="00837454">
      <w:pPr>
        <w:spacing w:after="0" w:line="240" w:lineRule="auto"/>
        <w:contextualSpacing/>
        <w:jc w:val="both"/>
        <w:rPr>
          <w:rFonts w:ascii="Garamond" w:hAnsi="Garamond"/>
          <w:b/>
          <w:bCs/>
          <w:u w:val="single"/>
        </w:rPr>
      </w:pPr>
      <w:r>
        <w:rPr>
          <w:rFonts w:ascii="Garamond" w:hAnsi="Garamond"/>
          <w:b/>
          <w:bCs/>
          <w:u w:val="single"/>
        </w:rPr>
        <w:t>.../2024. (XII. .. .) Atmöt határozat</w:t>
      </w:r>
    </w:p>
    <w:p w14:paraId="24E945E6" w14:textId="77777777" w:rsidR="009B6556" w:rsidRDefault="009B6556" w:rsidP="00837454">
      <w:pPr>
        <w:spacing w:after="0" w:line="240" w:lineRule="auto"/>
        <w:contextualSpacing/>
        <w:jc w:val="both"/>
        <w:rPr>
          <w:rFonts w:ascii="Garamond" w:hAnsi="Garamond"/>
          <w:b/>
          <w:bCs/>
          <w:u w:val="single"/>
        </w:rPr>
      </w:pPr>
    </w:p>
    <w:p w14:paraId="242B58F4" w14:textId="77777777" w:rsidR="009B6556" w:rsidRDefault="009B6556" w:rsidP="009B6556">
      <w:pPr>
        <w:spacing w:after="0" w:line="240" w:lineRule="auto"/>
        <w:ind w:left="709" w:right="143" w:hanging="709"/>
        <w:contextualSpacing/>
        <w:rPr>
          <w:rFonts w:ascii="Garamond" w:hAnsi="Garamond"/>
          <w:i/>
          <w:iCs/>
        </w:rPr>
      </w:pPr>
      <w:r>
        <w:rPr>
          <w:rFonts w:ascii="Garamond" w:hAnsi="Garamond"/>
          <w:b/>
          <w:bCs/>
          <w:u w:val="single"/>
        </w:rPr>
        <w:t>Tárgy:</w:t>
      </w:r>
      <w:r>
        <w:rPr>
          <w:rFonts w:ascii="Garamond" w:hAnsi="Garamond"/>
        </w:rPr>
        <w:t xml:space="preserve">  </w:t>
      </w:r>
      <w:r>
        <w:rPr>
          <w:rFonts w:ascii="Garamond" w:hAnsi="Garamond"/>
          <w:i/>
          <w:iCs/>
        </w:rPr>
        <w:t>Az Esély Szociális Alapellátási Központ által működtetett jelzőrendszeres házi segítségnyújtás szakmai programja</w:t>
      </w:r>
    </w:p>
    <w:p w14:paraId="2E005EA9" w14:textId="77777777" w:rsidR="009B6556" w:rsidRPr="00A90DD0" w:rsidRDefault="009B6556" w:rsidP="009B6556">
      <w:pPr>
        <w:spacing w:after="0" w:line="240" w:lineRule="auto"/>
        <w:ind w:left="709" w:right="143" w:hanging="709"/>
        <w:contextualSpacing/>
        <w:rPr>
          <w:rFonts w:ascii="Garamond" w:hAnsi="Garamond"/>
          <w:i/>
          <w:iCs/>
        </w:rPr>
      </w:pPr>
      <w:r>
        <w:rPr>
          <w:rFonts w:ascii="Garamond" w:hAnsi="Garamond"/>
          <w:b/>
          <w:bCs/>
        </w:rPr>
        <w:tab/>
      </w:r>
      <w:r>
        <w:rPr>
          <w:rFonts w:ascii="Garamond" w:hAnsi="Garamond"/>
          <w:i/>
          <w:iCs/>
        </w:rPr>
        <w:t>hatályon kívül helyezése</w:t>
      </w:r>
    </w:p>
    <w:p w14:paraId="5F3C40F3" w14:textId="77777777" w:rsidR="009B6556" w:rsidRDefault="009B6556" w:rsidP="00837454">
      <w:pPr>
        <w:spacing w:after="0" w:line="240" w:lineRule="auto"/>
        <w:contextualSpacing/>
        <w:jc w:val="both"/>
        <w:rPr>
          <w:rFonts w:ascii="Garamond" w:hAnsi="Garamond"/>
          <w:b/>
          <w:bCs/>
          <w:u w:val="single"/>
        </w:rPr>
      </w:pPr>
    </w:p>
    <w:p w14:paraId="25949607" w14:textId="77777777" w:rsidR="009B6556" w:rsidRDefault="009B6556" w:rsidP="009B6556">
      <w:pPr>
        <w:spacing w:after="0" w:line="240" w:lineRule="auto"/>
        <w:contextualSpacing/>
        <w:jc w:val="center"/>
        <w:rPr>
          <w:rFonts w:ascii="Garamond" w:hAnsi="Garamond"/>
          <w:b/>
          <w:bCs/>
        </w:rPr>
      </w:pPr>
      <w:r>
        <w:rPr>
          <w:rFonts w:ascii="Garamond" w:hAnsi="Garamond"/>
          <w:b/>
          <w:bCs/>
        </w:rPr>
        <w:t>H a t á r o z a t i  javaslat</w:t>
      </w:r>
    </w:p>
    <w:p w14:paraId="504C45A9" w14:textId="77777777" w:rsidR="009B6556" w:rsidRDefault="009B6556" w:rsidP="009B6556">
      <w:pPr>
        <w:spacing w:after="0" w:line="240" w:lineRule="auto"/>
        <w:contextualSpacing/>
        <w:jc w:val="center"/>
        <w:rPr>
          <w:rFonts w:ascii="Garamond" w:hAnsi="Garamond"/>
          <w:b/>
          <w:bCs/>
        </w:rPr>
      </w:pPr>
    </w:p>
    <w:p w14:paraId="19194A4D" w14:textId="77777777" w:rsidR="009B6556" w:rsidRDefault="009B6556" w:rsidP="009B6556">
      <w:pPr>
        <w:spacing w:after="0" w:line="240" w:lineRule="auto"/>
        <w:contextualSpacing/>
        <w:jc w:val="both"/>
        <w:rPr>
          <w:rFonts w:ascii="Garamond" w:hAnsi="Garamond"/>
        </w:rPr>
      </w:pPr>
      <w:r>
        <w:rPr>
          <w:rFonts w:ascii="Garamond" w:hAnsi="Garamond"/>
        </w:rPr>
        <w:t xml:space="preserve">Az Alsó- Tisza-menti Önkormányzati Társulás Társulási Tanácsa megtárgyalta a Társulás feladatellátó jegyzője által tárgyban benyújtott előterjesztésében foglaltakat és </w:t>
      </w:r>
      <w:r w:rsidR="005B230C">
        <w:rPr>
          <w:rFonts w:ascii="Garamond" w:hAnsi="Garamond"/>
        </w:rPr>
        <w:t>az alábbi döntést hozta.</w:t>
      </w:r>
    </w:p>
    <w:p w14:paraId="7A4420A5" w14:textId="77777777" w:rsidR="005B230C" w:rsidRDefault="005B230C" w:rsidP="009B6556">
      <w:pPr>
        <w:spacing w:after="0" w:line="240" w:lineRule="auto"/>
        <w:contextualSpacing/>
        <w:jc w:val="both"/>
        <w:rPr>
          <w:rFonts w:ascii="Garamond" w:hAnsi="Garamond"/>
        </w:rPr>
      </w:pPr>
    </w:p>
    <w:p w14:paraId="22A54E62" w14:textId="77777777" w:rsidR="005B230C" w:rsidRDefault="005B230C" w:rsidP="005B230C">
      <w:pPr>
        <w:pStyle w:val="Listaszerbekezds"/>
        <w:numPr>
          <w:ilvl w:val="0"/>
          <w:numId w:val="1"/>
        </w:numPr>
        <w:spacing w:after="0" w:line="240" w:lineRule="auto"/>
        <w:jc w:val="both"/>
        <w:rPr>
          <w:rFonts w:ascii="Garamond" w:hAnsi="Garamond"/>
        </w:rPr>
      </w:pPr>
      <w:r>
        <w:rPr>
          <w:rFonts w:ascii="Garamond" w:hAnsi="Garamond"/>
        </w:rPr>
        <w:t xml:space="preserve">A Társulás Társulási Tanácsa elrendeli az Esély Szociális Alapszolgáltató Központ által nyújtott szolgáltatások közül </w:t>
      </w:r>
      <w:r>
        <w:rPr>
          <w:rFonts w:ascii="Garamond" w:hAnsi="Garamond"/>
          <w:i/>
          <w:iCs/>
        </w:rPr>
        <w:t>a jelzőrendszeres házi segítségnyújtás szakmai programja 2024. december 31. napjával való hatályon kívül helyezését</w:t>
      </w:r>
      <w:r w:rsidR="004662B0">
        <w:rPr>
          <w:rFonts w:ascii="Garamond" w:hAnsi="Garamond"/>
          <w:i/>
          <w:iCs/>
        </w:rPr>
        <w:t xml:space="preserve">, </w:t>
      </w:r>
      <w:r w:rsidR="004662B0">
        <w:rPr>
          <w:rFonts w:ascii="Garamond" w:hAnsi="Garamond"/>
        </w:rPr>
        <w:t>az</w:t>
      </w:r>
      <w:r>
        <w:rPr>
          <w:rFonts w:ascii="Garamond" w:hAnsi="Garamond"/>
          <w:i/>
          <w:iCs/>
        </w:rPr>
        <w:t xml:space="preserve"> </w:t>
      </w:r>
      <w:r>
        <w:rPr>
          <w:rFonts w:ascii="Garamond" w:hAnsi="Garamond"/>
        </w:rPr>
        <w:t>ebből eredő szükséges intézkedések megtételét.</w:t>
      </w:r>
    </w:p>
    <w:p w14:paraId="3ABCC391" w14:textId="77777777" w:rsidR="005B230C" w:rsidRDefault="005B230C" w:rsidP="005B230C">
      <w:pPr>
        <w:pStyle w:val="Listaszerbekezds"/>
        <w:spacing w:after="0" w:line="240" w:lineRule="auto"/>
        <w:jc w:val="both"/>
        <w:rPr>
          <w:rFonts w:ascii="Garamond" w:hAnsi="Garamond"/>
        </w:rPr>
      </w:pPr>
    </w:p>
    <w:p w14:paraId="76A773D4" w14:textId="61A9A324" w:rsidR="005B230C" w:rsidRDefault="005B230C" w:rsidP="005B230C">
      <w:pPr>
        <w:pStyle w:val="Listaszerbekezds"/>
        <w:numPr>
          <w:ilvl w:val="0"/>
          <w:numId w:val="1"/>
        </w:numPr>
        <w:spacing w:after="0" w:line="240" w:lineRule="auto"/>
        <w:jc w:val="both"/>
        <w:rPr>
          <w:rFonts w:ascii="Garamond" w:hAnsi="Garamond"/>
        </w:rPr>
      </w:pPr>
      <w:r>
        <w:rPr>
          <w:rFonts w:ascii="Garamond" w:hAnsi="Garamond"/>
        </w:rPr>
        <w:t xml:space="preserve">A Társulás Társulási Tanácsa kötelezi az Esély Szociális Alapellátási Központ Vezetőjét az érintett szervekkel való együttműködésre, a megszűnő szociális szolgáltatásról való lemondásról szóló </w:t>
      </w:r>
      <w:r w:rsidR="002B2C09">
        <w:rPr>
          <w:rFonts w:ascii="Garamond" w:hAnsi="Garamond"/>
        </w:rPr>
        <w:t xml:space="preserve">érintett ellátottak összesített </w:t>
      </w:r>
      <w:r>
        <w:rPr>
          <w:rFonts w:ascii="Garamond" w:hAnsi="Garamond"/>
        </w:rPr>
        <w:t>nyilatkozatai Szociális és Gyermekvédelmi Főigazgatóság számára való megküldésére.</w:t>
      </w:r>
    </w:p>
    <w:p w14:paraId="11138A46" w14:textId="77777777" w:rsidR="005B230C" w:rsidRPr="005B230C" w:rsidRDefault="005B230C" w:rsidP="005B230C">
      <w:pPr>
        <w:pStyle w:val="Listaszerbekezds"/>
        <w:rPr>
          <w:rFonts w:ascii="Garamond" w:hAnsi="Garamond"/>
        </w:rPr>
      </w:pPr>
    </w:p>
    <w:p w14:paraId="35AC5574" w14:textId="77777777" w:rsidR="005B230C" w:rsidRDefault="005B230C" w:rsidP="005B230C">
      <w:pPr>
        <w:pStyle w:val="Listaszerbekezds"/>
        <w:numPr>
          <w:ilvl w:val="0"/>
          <w:numId w:val="1"/>
        </w:numPr>
        <w:spacing w:after="0" w:line="240" w:lineRule="auto"/>
        <w:jc w:val="both"/>
        <w:rPr>
          <w:rFonts w:ascii="Garamond" w:hAnsi="Garamond"/>
        </w:rPr>
      </w:pPr>
      <w:r>
        <w:rPr>
          <w:rFonts w:ascii="Garamond" w:hAnsi="Garamond"/>
        </w:rPr>
        <w:t xml:space="preserve">A Társulás Társulási Tanácsa felkéri a Társulás feladatellátó jegyzőjét e tárgyi határozat jegyzőkönyvi kivonata Csongrád- Csanád Vármegyei Kormányhivatal </w:t>
      </w:r>
      <w:r w:rsidR="00FB586B">
        <w:rPr>
          <w:rFonts w:ascii="Garamond" w:hAnsi="Garamond"/>
        </w:rPr>
        <w:t>Hatósági Főosztály</w:t>
      </w:r>
      <w:r w:rsidR="004662B0">
        <w:rPr>
          <w:rFonts w:ascii="Garamond" w:hAnsi="Garamond"/>
        </w:rPr>
        <w:t>a</w:t>
      </w:r>
      <w:r w:rsidR="00FB586B">
        <w:rPr>
          <w:rFonts w:ascii="Garamond" w:hAnsi="Garamond"/>
        </w:rPr>
        <w:t xml:space="preserve"> </w:t>
      </w:r>
      <w:r>
        <w:rPr>
          <w:rFonts w:ascii="Garamond" w:hAnsi="Garamond"/>
        </w:rPr>
        <w:t xml:space="preserve">Szociális és Gyámügyi </w:t>
      </w:r>
      <w:r w:rsidR="00FB586B">
        <w:rPr>
          <w:rFonts w:ascii="Garamond" w:hAnsi="Garamond"/>
        </w:rPr>
        <w:t>O</w:t>
      </w:r>
      <w:r>
        <w:rPr>
          <w:rFonts w:ascii="Garamond" w:hAnsi="Garamond"/>
        </w:rPr>
        <w:t>sztály</w:t>
      </w:r>
      <w:r w:rsidR="00FB586B">
        <w:rPr>
          <w:rFonts w:ascii="Garamond" w:hAnsi="Garamond"/>
        </w:rPr>
        <w:t>a Vezetője</w:t>
      </w:r>
      <w:r>
        <w:rPr>
          <w:rFonts w:ascii="Garamond" w:hAnsi="Garamond"/>
        </w:rPr>
        <w:t xml:space="preserve"> részére történő megküldésére</w:t>
      </w:r>
      <w:r w:rsidR="00FB586B">
        <w:rPr>
          <w:rFonts w:ascii="Garamond" w:hAnsi="Garamond"/>
        </w:rPr>
        <w:t>, továbbá a Csanyteleki Polgármesteri Hivatal Adó- és Pénzügyi Iroda Vezetője tájékoztatására, miszerint 2025. évi költségvetési évre a Társulás költségvetésében a jelzőrendszeres házi segítségnyújtás szolgáltatásra nincs feladat- finanszírozás iránti igény.</w:t>
      </w:r>
    </w:p>
    <w:p w14:paraId="2F571B8F" w14:textId="77777777" w:rsidR="005B230C" w:rsidRPr="005B230C" w:rsidRDefault="005B230C" w:rsidP="005B230C">
      <w:pPr>
        <w:pStyle w:val="Listaszerbekezds"/>
        <w:rPr>
          <w:rFonts w:ascii="Garamond" w:hAnsi="Garamond"/>
        </w:rPr>
      </w:pPr>
    </w:p>
    <w:p w14:paraId="3BC8FD50" w14:textId="77777777" w:rsidR="005B230C" w:rsidRDefault="005B230C" w:rsidP="005B230C">
      <w:pPr>
        <w:pStyle w:val="Listaszerbekezds"/>
        <w:spacing w:after="0" w:line="240" w:lineRule="auto"/>
        <w:ind w:hanging="294"/>
        <w:jc w:val="both"/>
        <w:rPr>
          <w:rFonts w:ascii="Garamond" w:hAnsi="Garamond"/>
        </w:rPr>
      </w:pPr>
      <w:r>
        <w:rPr>
          <w:rFonts w:ascii="Garamond" w:hAnsi="Garamond"/>
          <w:u w:val="single"/>
        </w:rPr>
        <w:t>Végrehajtás határideje:</w:t>
      </w:r>
      <w:r w:rsidR="00FB586B">
        <w:rPr>
          <w:rFonts w:ascii="Garamond" w:hAnsi="Garamond"/>
        </w:rPr>
        <w:tab/>
      </w:r>
      <w:r>
        <w:rPr>
          <w:rFonts w:ascii="Garamond" w:hAnsi="Garamond"/>
        </w:rPr>
        <w:t xml:space="preserve"> 2.-3. pont esetén folyamatos, legkésőbb 2024. december 31. napjáig</w:t>
      </w:r>
    </w:p>
    <w:p w14:paraId="28AAC107" w14:textId="77777777" w:rsidR="005B230C" w:rsidRDefault="00FB586B" w:rsidP="005B230C">
      <w:pPr>
        <w:pStyle w:val="Listaszerbekezds"/>
        <w:spacing w:after="0" w:line="240" w:lineRule="auto"/>
        <w:ind w:hanging="294"/>
        <w:jc w:val="both"/>
        <w:rPr>
          <w:rFonts w:ascii="Garamond" w:hAnsi="Garamond"/>
        </w:rPr>
      </w:pPr>
      <w:r>
        <w:rPr>
          <w:rFonts w:ascii="Garamond" w:hAnsi="Garamond"/>
          <w:u w:val="single"/>
        </w:rPr>
        <w:t>Végrehajtásért felelős:</w:t>
      </w:r>
      <w:r>
        <w:rPr>
          <w:rFonts w:ascii="Garamond" w:hAnsi="Garamond"/>
        </w:rPr>
        <w:t xml:space="preserve"> </w:t>
      </w:r>
      <w:r>
        <w:rPr>
          <w:rFonts w:ascii="Garamond" w:hAnsi="Garamond"/>
        </w:rPr>
        <w:tab/>
        <w:t xml:space="preserve"> Kádár- Kovács Márta intézményvezető</w:t>
      </w:r>
    </w:p>
    <w:p w14:paraId="39BBF0A7" w14:textId="77777777" w:rsidR="00FB586B" w:rsidRDefault="00FB586B" w:rsidP="005B230C">
      <w:pPr>
        <w:pStyle w:val="Listaszerbekezds"/>
        <w:spacing w:after="0" w:line="240" w:lineRule="auto"/>
        <w:ind w:hanging="294"/>
        <w:jc w:val="both"/>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t xml:space="preserve"> Kató Pálné feladatellátó jegyző</w:t>
      </w:r>
    </w:p>
    <w:p w14:paraId="7A0BF89A" w14:textId="77777777" w:rsidR="00FB586B" w:rsidRDefault="00FB586B" w:rsidP="005B230C">
      <w:pPr>
        <w:pStyle w:val="Listaszerbekezds"/>
        <w:spacing w:after="0" w:line="240" w:lineRule="auto"/>
        <w:ind w:hanging="294"/>
        <w:jc w:val="both"/>
        <w:rPr>
          <w:rFonts w:ascii="Garamond" w:hAnsi="Garamond"/>
        </w:rPr>
      </w:pPr>
      <w:r>
        <w:rPr>
          <w:rFonts w:ascii="Garamond" w:hAnsi="Garamond"/>
          <w:u w:val="single"/>
        </w:rPr>
        <w:t>Beszámolás határideje:</w:t>
      </w:r>
      <w:r>
        <w:rPr>
          <w:rFonts w:ascii="Garamond" w:hAnsi="Garamond"/>
        </w:rPr>
        <w:tab/>
        <w:t xml:space="preserve"> a határozat végrehajtását követő soros ülésen</w:t>
      </w:r>
    </w:p>
    <w:p w14:paraId="384D2627" w14:textId="77777777" w:rsidR="00FB586B" w:rsidRDefault="00FB586B" w:rsidP="005B230C">
      <w:pPr>
        <w:pStyle w:val="Listaszerbekezds"/>
        <w:spacing w:after="0" w:line="240" w:lineRule="auto"/>
        <w:ind w:hanging="294"/>
        <w:jc w:val="both"/>
        <w:rPr>
          <w:rFonts w:ascii="Garamond" w:hAnsi="Garamond"/>
        </w:rPr>
      </w:pPr>
    </w:p>
    <w:p w14:paraId="02BD89E7" w14:textId="77777777" w:rsidR="00FB586B" w:rsidRDefault="00FB586B" w:rsidP="00FB586B">
      <w:pPr>
        <w:pStyle w:val="Listaszerbekezds"/>
        <w:spacing w:after="0" w:line="240" w:lineRule="auto"/>
        <w:ind w:left="0"/>
        <w:jc w:val="both"/>
        <w:rPr>
          <w:rFonts w:ascii="Garamond" w:hAnsi="Garamond"/>
          <w:u w:val="single"/>
        </w:rPr>
      </w:pPr>
      <w:r>
        <w:rPr>
          <w:rFonts w:ascii="Garamond" w:hAnsi="Garamond"/>
          <w:u w:val="single"/>
        </w:rPr>
        <w:t>Határozatról értesítést kap:</w:t>
      </w:r>
    </w:p>
    <w:p w14:paraId="3C600D54" w14:textId="77777777" w:rsidR="00FB586B" w:rsidRDefault="00FB586B" w:rsidP="00FB586B">
      <w:pPr>
        <w:pStyle w:val="Listaszerbekezds"/>
        <w:numPr>
          <w:ilvl w:val="0"/>
          <w:numId w:val="2"/>
        </w:numPr>
        <w:spacing w:after="0" w:line="240" w:lineRule="auto"/>
        <w:jc w:val="both"/>
        <w:rPr>
          <w:rFonts w:ascii="Garamond" w:hAnsi="Garamond"/>
        </w:rPr>
      </w:pPr>
      <w:r>
        <w:rPr>
          <w:rFonts w:ascii="Garamond" w:hAnsi="Garamond"/>
        </w:rPr>
        <w:t>Kató Pálné feladatellátó jegyző és általa</w:t>
      </w:r>
    </w:p>
    <w:p w14:paraId="4BEC2203" w14:textId="77777777" w:rsidR="00FB586B" w:rsidRDefault="00FB586B" w:rsidP="00FB586B">
      <w:pPr>
        <w:pStyle w:val="Listaszerbekezds"/>
        <w:numPr>
          <w:ilvl w:val="0"/>
          <w:numId w:val="2"/>
        </w:numPr>
        <w:spacing w:after="0" w:line="240" w:lineRule="auto"/>
        <w:jc w:val="both"/>
        <w:rPr>
          <w:rFonts w:ascii="Garamond" w:hAnsi="Garamond"/>
        </w:rPr>
      </w:pPr>
      <w:r>
        <w:rPr>
          <w:rFonts w:ascii="Garamond" w:hAnsi="Garamond"/>
        </w:rPr>
        <w:t>Szociális és Gyermekvédelm</w:t>
      </w:r>
      <w:r w:rsidR="002B2C09">
        <w:rPr>
          <w:rFonts w:ascii="Garamond" w:hAnsi="Garamond"/>
        </w:rPr>
        <w:t>i Főigazgatóság területi szerve</w:t>
      </w:r>
      <w:r>
        <w:rPr>
          <w:rFonts w:ascii="Garamond" w:hAnsi="Garamond"/>
        </w:rPr>
        <w:t xml:space="preserve"> vezetője (Szeged)</w:t>
      </w:r>
    </w:p>
    <w:p w14:paraId="3CE1BD68" w14:textId="77777777" w:rsidR="00FB586B" w:rsidRDefault="00FB586B" w:rsidP="00FB586B">
      <w:pPr>
        <w:pStyle w:val="Listaszerbekezds"/>
        <w:numPr>
          <w:ilvl w:val="0"/>
          <w:numId w:val="2"/>
        </w:numPr>
        <w:spacing w:after="0" w:line="240" w:lineRule="auto"/>
        <w:jc w:val="both"/>
        <w:rPr>
          <w:rFonts w:ascii="Garamond" w:hAnsi="Garamond"/>
        </w:rPr>
      </w:pPr>
      <w:r>
        <w:rPr>
          <w:rFonts w:ascii="Garamond" w:hAnsi="Garamond"/>
        </w:rPr>
        <w:t>Csongrád- Csanád Vármegyei Kormányhivatal Hatósági Főosztálya Szociális és Gyámügyi Osztálya Vezetője (Szeged)</w:t>
      </w:r>
    </w:p>
    <w:p w14:paraId="3B2C2356" w14:textId="77777777" w:rsidR="00FB586B" w:rsidRDefault="00FB586B" w:rsidP="00FB586B">
      <w:pPr>
        <w:pStyle w:val="Listaszerbekezds"/>
        <w:numPr>
          <w:ilvl w:val="0"/>
          <w:numId w:val="2"/>
        </w:numPr>
        <w:spacing w:after="0" w:line="240" w:lineRule="auto"/>
        <w:jc w:val="both"/>
        <w:rPr>
          <w:rFonts w:ascii="Garamond" w:hAnsi="Garamond"/>
        </w:rPr>
      </w:pPr>
      <w:r>
        <w:rPr>
          <w:rFonts w:ascii="Garamond" w:hAnsi="Garamond"/>
        </w:rPr>
        <w:t>Kádár- Kovács Márta az Esély Szociális Alapellátási Központ Vezetője (Csongrád)</w:t>
      </w:r>
    </w:p>
    <w:p w14:paraId="27546AF1" w14:textId="77777777" w:rsidR="00FB586B" w:rsidRDefault="00FB586B" w:rsidP="00FB586B">
      <w:pPr>
        <w:pStyle w:val="Listaszerbekezds"/>
        <w:numPr>
          <w:ilvl w:val="0"/>
          <w:numId w:val="2"/>
        </w:numPr>
        <w:spacing w:after="0" w:line="240" w:lineRule="auto"/>
        <w:jc w:val="both"/>
        <w:rPr>
          <w:rFonts w:ascii="Garamond" w:hAnsi="Garamond"/>
        </w:rPr>
      </w:pPr>
      <w:r>
        <w:rPr>
          <w:rFonts w:ascii="Garamond" w:hAnsi="Garamond"/>
        </w:rPr>
        <w:t>Alsó- Tisza-menti Önkormányzati Társulás Társulási Tanácsa Elnöke és Tagjai (Székhelyén)</w:t>
      </w:r>
    </w:p>
    <w:p w14:paraId="6C976B13" w14:textId="77777777" w:rsidR="00FB586B" w:rsidRDefault="00FB586B" w:rsidP="00FB586B">
      <w:pPr>
        <w:pStyle w:val="Listaszerbekezds"/>
        <w:numPr>
          <w:ilvl w:val="0"/>
          <w:numId w:val="2"/>
        </w:numPr>
        <w:spacing w:after="0" w:line="240" w:lineRule="auto"/>
        <w:jc w:val="both"/>
        <w:rPr>
          <w:rFonts w:ascii="Garamond" w:hAnsi="Garamond"/>
        </w:rPr>
      </w:pPr>
      <w:r>
        <w:rPr>
          <w:rFonts w:ascii="Garamond" w:hAnsi="Garamond"/>
        </w:rPr>
        <w:t>Tápai</w:t>
      </w:r>
      <w:r w:rsidR="00F51954">
        <w:rPr>
          <w:rFonts w:ascii="Garamond" w:hAnsi="Garamond"/>
        </w:rPr>
        <w:t>né Karkas Krisztina a Cs</w:t>
      </w:r>
      <w:r w:rsidR="002B2C09">
        <w:rPr>
          <w:rFonts w:ascii="Garamond" w:hAnsi="Garamond"/>
        </w:rPr>
        <w:t>a</w:t>
      </w:r>
      <w:r w:rsidR="00F51954">
        <w:rPr>
          <w:rFonts w:ascii="Garamond" w:hAnsi="Garamond"/>
        </w:rPr>
        <w:t>nyteleki Polgármesteri Hivatal Adó- és Pénzügyi Iroda Vezetője (Helyben)</w:t>
      </w:r>
    </w:p>
    <w:p w14:paraId="07F3BBB4" w14:textId="77777777" w:rsidR="00F51954" w:rsidRPr="00FB586B" w:rsidRDefault="00F51954" w:rsidP="00FB586B">
      <w:pPr>
        <w:pStyle w:val="Listaszerbekezds"/>
        <w:numPr>
          <w:ilvl w:val="0"/>
          <w:numId w:val="2"/>
        </w:numPr>
        <w:spacing w:after="0" w:line="240" w:lineRule="auto"/>
        <w:jc w:val="both"/>
        <w:rPr>
          <w:rFonts w:ascii="Garamond" w:hAnsi="Garamond"/>
        </w:rPr>
      </w:pPr>
      <w:r>
        <w:rPr>
          <w:rFonts w:ascii="Garamond" w:hAnsi="Garamond"/>
        </w:rPr>
        <w:t xml:space="preserve">Irattár </w:t>
      </w:r>
    </w:p>
    <w:sectPr w:rsidR="00F51954" w:rsidRPr="00FB586B" w:rsidSect="00837454">
      <w:pgSz w:w="11906" w:h="16838"/>
      <w:pgMar w:top="284" w:right="707" w:bottom="426"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67D3E"/>
    <w:multiLevelType w:val="hybridMultilevel"/>
    <w:tmpl w:val="66540866"/>
    <w:lvl w:ilvl="0" w:tplc="165AF15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65791721"/>
    <w:multiLevelType w:val="hybridMultilevel"/>
    <w:tmpl w:val="571E870E"/>
    <w:lvl w:ilvl="0" w:tplc="796A72B8">
      <w:start w:val="1"/>
      <w:numFmt w:val="bullet"/>
      <w:lvlText w:val="-"/>
      <w:lvlJc w:val="left"/>
      <w:pPr>
        <w:ind w:left="720" w:hanging="360"/>
      </w:pPr>
      <w:rPr>
        <w:rFonts w:ascii="Garamond" w:eastAsiaTheme="minorHAnsi" w:hAnsi="Garamond"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278947345">
    <w:abstractNumId w:val="0"/>
  </w:num>
  <w:num w:numId="2" w16cid:durableId="12921343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A90DD0"/>
    <w:rsid w:val="000301B3"/>
    <w:rsid w:val="00226FD0"/>
    <w:rsid w:val="002A3D26"/>
    <w:rsid w:val="002B2C09"/>
    <w:rsid w:val="004272E9"/>
    <w:rsid w:val="004662B0"/>
    <w:rsid w:val="004A42BB"/>
    <w:rsid w:val="004D4859"/>
    <w:rsid w:val="00520257"/>
    <w:rsid w:val="00526216"/>
    <w:rsid w:val="005406D0"/>
    <w:rsid w:val="005B230C"/>
    <w:rsid w:val="006B5738"/>
    <w:rsid w:val="006D4CE0"/>
    <w:rsid w:val="00771E5A"/>
    <w:rsid w:val="007872CE"/>
    <w:rsid w:val="0081131C"/>
    <w:rsid w:val="00837454"/>
    <w:rsid w:val="00874566"/>
    <w:rsid w:val="009B6556"/>
    <w:rsid w:val="009B7727"/>
    <w:rsid w:val="00A90DD0"/>
    <w:rsid w:val="00C869AA"/>
    <w:rsid w:val="00CA1040"/>
    <w:rsid w:val="00D518AF"/>
    <w:rsid w:val="00E5041F"/>
    <w:rsid w:val="00ED2DF3"/>
    <w:rsid w:val="00F36C13"/>
    <w:rsid w:val="00F51954"/>
    <w:rsid w:val="00FB58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0DB3DEAF"/>
  <w15:docId w15:val="{785F5C5B-51E8-4B08-A834-5A46A21F0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90DD0"/>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rsid w:val="00A90DD0"/>
    <w:rPr>
      <w:color w:val="0000FF"/>
      <w:u w:val="single"/>
    </w:rPr>
  </w:style>
  <w:style w:type="paragraph" w:styleId="Listaszerbekezds">
    <w:name w:val="List Paragraph"/>
    <w:basedOn w:val="Norml"/>
    <w:uiPriority w:val="34"/>
    <w:qFormat/>
    <w:rsid w:val="005B230C"/>
    <w:pPr>
      <w:ind w:left="720"/>
      <w:contextualSpacing/>
    </w:pPr>
  </w:style>
  <w:style w:type="paragraph" w:styleId="Buborkszveg">
    <w:name w:val="Balloon Text"/>
    <w:basedOn w:val="Norml"/>
    <w:link w:val="BuborkszvegChar"/>
    <w:uiPriority w:val="99"/>
    <w:semiHidden/>
    <w:unhideWhenUsed/>
    <w:rsid w:val="002B2C0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B2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tmot@csanytelek.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834</Words>
  <Characters>5762</Characters>
  <Application>Microsoft Office Word</Application>
  <DocSecurity>0</DocSecurity>
  <Lines>48</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dcterms:created xsi:type="dcterms:W3CDTF">2024-12-03T08:09:00Z</dcterms:created>
  <dcterms:modified xsi:type="dcterms:W3CDTF">2024-12-09T10:26:00Z</dcterms:modified>
</cp:coreProperties>
</file>