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3AB6" w14:textId="77777777" w:rsidR="00590E93" w:rsidRDefault="00590E93" w:rsidP="00590E93">
      <w:pPr>
        <w:rPr>
          <w:rFonts w:ascii="Garamond" w:hAnsi="Garamond" w:cs="Courier New"/>
          <w:sz w:val="24"/>
          <w:szCs w:val="24"/>
        </w:rPr>
      </w:pPr>
      <w:r>
        <w:rPr>
          <w:rFonts w:ascii="Monotype Corsiva" w:hAnsi="Monotype Corsiva"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AC95488" wp14:editId="3E6D1777">
                <wp:simplePos x="0" y="0"/>
                <wp:positionH relativeFrom="column">
                  <wp:posOffset>-90170</wp:posOffset>
                </wp:positionH>
                <wp:positionV relativeFrom="paragraph">
                  <wp:posOffset>139064</wp:posOffset>
                </wp:positionV>
                <wp:extent cx="771525" cy="904875"/>
                <wp:effectExtent l="0" t="0" r="9525" b="952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73E2ADC" w14:textId="77777777" w:rsidR="00590E93" w:rsidRDefault="00590E93" w:rsidP="00590E93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60BA67A0" wp14:editId="6A264CAC">
                                  <wp:extent cx="447675" cy="762000"/>
                                  <wp:effectExtent l="0" t="0" r="9525" b="0"/>
                                  <wp:docPr id="2" name="Kép 2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C95488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7.1pt;margin-top:10.95pt;width:60.7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" o:allowincell="f" stroked="f">
                <v:textbox>
                  <w:txbxContent>
                    <w:p w14:paraId="373E2ADC" w14:textId="77777777" w:rsidR="00590E93" w:rsidRDefault="00590E93" w:rsidP="00590E93">
                      <w:r>
                        <w:rPr>
                          <w:rFonts w:eastAsia="Calibri"/>
                          <w:noProof/>
                          <w:lang w:eastAsia="hu-HU"/>
                        </w:rPr>
                        <w:drawing>
                          <wp:inline distT="0" distB="0" distL="0" distR="0" wp14:anchorId="60BA67A0" wp14:editId="6A264CAC">
                            <wp:extent cx="447675" cy="762000"/>
                            <wp:effectExtent l="0" t="0" r="9525" b="0"/>
                            <wp:docPr id="2" name="Kép 2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5222940" w14:textId="77777777" w:rsidR="009F17ED" w:rsidRDefault="009F17ED" w:rsidP="009F17ED">
      <w:pPr>
        <w:rPr>
          <w:rFonts w:ascii="Garamond" w:hAnsi="Garamond" w:cs="Courier New"/>
          <w:sz w:val="24"/>
          <w:szCs w:val="24"/>
        </w:rPr>
      </w:pPr>
    </w:p>
    <w:p w14:paraId="1A956C6C" w14:textId="77777777" w:rsidR="009F17ED" w:rsidRPr="00A611C7" w:rsidRDefault="009F17ED" w:rsidP="009F17ED">
      <w:pPr>
        <w:pStyle w:val="Cmsor1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06C50" wp14:editId="34C7EF50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C17A394" w14:textId="77777777" w:rsidR="009F17ED" w:rsidRDefault="009F17ED" w:rsidP="009F17ED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3674CD03" wp14:editId="39E9B06D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06C50" id="Szövegdoboz 5" o:spid="_x0000_s1027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" stroked="f">
                <v:textbox>
                  <w:txbxContent>
                    <w:p w14:paraId="0C17A394" w14:textId="77777777" w:rsidR="009F17ED" w:rsidRDefault="009F17ED" w:rsidP="009F17ED">
                      <w:r>
                        <w:rPr>
                          <w:rFonts w:eastAsia="Calibri"/>
                          <w:noProof/>
                          <w:lang w:eastAsia="hu-HU"/>
                        </w:rPr>
                        <w:drawing>
                          <wp:inline distT="0" distB="0" distL="0" distR="0" wp14:anchorId="3674CD03" wp14:editId="39E9B06D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611C7">
        <w:rPr>
          <w:rFonts w:ascii="Monotype Corsiva" w:hAnsi="Monotype Corsiva"/>
          <w:i/>
          <w:sz w:val="28"/>
          <w:szCs w:val="28"/>
        </w:rPr>
        <w:t>Csanytelek Község Önkormányzata Jegyzőjétől</w:t>
      </w:r>
    </w:p>
    <w:p w14:paraId="716D1B7C" w14:textId="77777777" w:rsidR="009F17ED" w:rsidRDefault="009F17ED" w:rsidP="009F17ED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01C4635B" w14:textId="77777777" w:rsidR="009F17ED" w:rsidRPr="00635023" w:rsidRDefault="009F17ED" w:rsidP="009F17ED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</w:rPr>
        <w:t xml:space="preserve"> </w:t>
      </w:r>
      <w:r w:rsidRPr="00987309">
        <w:rPr>
          <w:rFonts w:ascii="Monotype Corsiva" w:hAnsi="Monotype Corsiva"/>
        </w:rPr>
        <w:sym w:font="Webdings" w:char="00C9"/>
      </w:r>
      <w:r w:rsidRPr="00987309">
        <w:rPr>
          <w:rFonts w:ascii="Monotype Corsiva" w:hAnsi="Monotype Corsiva"/>
        </w:rPr>
        <w:t>:</w:t>
      </w:r>
      <w:r>
        <w:rPr>
          <w:rFonts w:ascii="Monotype Corsiva" w:hAnsi="Monotype Corsiva"/>
        </w:rPr>
        <w:t xml:space="preserve"> 63/578-512, 06/20/314-2365</w:t>
      </w:r>
      <w:r>
        <w:rPr>
          <w:rFonts w:ascii="Monotype Corsiva" w:hAnsi="Monotype Corsiva"/>
        </w:rPr>
        <w:tab/>
        <w:t xml:space="preserve">                     </w:t>
      </w:r>
      <w:r w:rsidRPr="00987309">
        <w:rPr>
          <w:rFonts w:ascii="Monotype Corsiva" w:hAnsi="Monotype Corsiva"/>
        </w:rPr>
        <w:t>Email: jegyzo@csanytelek.hu</w:t>
      </w:r>
    </w:p>
    <w:p w14:paraId="24F40502" w14:textId="60D04A45" w:rsidR="005406D0" w:rsidRDefault="009F17ED" w:rsidP="009F17ED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</w:t>
      </w:r>
    </w:p>
    <w:p w14:paraId="09189CFE" w14:textId="104B7167" w:rsidR="002A421E" w:rsidRDefault="002A421E" w:rsidP="002A421E">
      <w:pPr>
        <w:spacing w:after="0" w:line="240" w:lineRule="auto"/>
        <w:contextualSpacing/>
        <w:rPr>
          <w:rFonts w:ascii="Garamond" w:hAnsi="Garamond"/>
        </w:rPr>
      </w:pPr>
    </w:p>
    <w:p w14:paraId="4C7142F7" w14:textId="70CA95D7" w:rsidR="002A421E" w:rsidRDefault="002A421E" w:rsidP="002A421E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6516EB">
        <w:rPr>
          <w:rFonts w:ascii="Garamond" w:hAnsi="Garamond"/>
        </w:rPr>
        <w:t>2675-1</w:t>
      </w:r>
      <w:r>
        <w:rPr>
          <w:rFonts w:ascii="Garamond" w:hAnsi="Garamond"/>
        </w:rPr>
        <w:t>/2020.</w:t>
      </w:r>
    </w:p>
    <w:p w14:paraId="26E34C0C" w14:textId="0FBFB949" w:rsidR="00673D27" w:rsidRPr="00673D27" w:rsidRDefault="00673D27" w:rsidP="00673D2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1DFBD4BA" w14:textId="4BFA6EC7" w:rsidR="002A421E" w:rsidRDefault="002A421E" w:rsidP="002A421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</w:t>
      </w:r>
      <w:r w:rsidR="00EB0FF6">
        <w:rPr>
          <w:rFonts w:ascii="Garamond" w:hAnsi="Garamond"/>
          <w:b/>
          <w:bCs/>
        </w:rPr>
        <w:t xml:space="preserve">Polgármestere </w:t>
      </w:r>
      <w:r>
        <w:rPr>
          <w:rFonts w:ascii="Garamond" w:hAnsi="Garamond"/>
          <w:b/>
          <w:bCs/>
        </w:rPr>
        <w:t xml:space="preserve">2020. </w:t>
      </w:r>
      <w:r w:rsidR="00EB0FF6">
        <w:rPr>
          <w:rFonts w:ascii="Garamond" w:hAnsi="Garamond"/>
          <w:b/>
          <w:bCs/>
        </w:rPr>
        <w:t>novemberi döntéséhez</w:t>
      </w:r>
    </w:p>
    <w:p w14:paraId="617893BE" w14:textId="06F41C2B" w:rsidR="00580F74" w:rsidRDefault="00580F74" w:rsidP="002A421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DCCFBBD" w14:textId="77777777" w:rsidR="00E3161F" w:rsidRDefault="00E3161F" w:rsidP="00E3161F">
      <w:pPr>
        <w:spacing w:after="0" w:line="240" w:lineRule="auto"/>
        <w:contextualSpacing/>
        <w:rPr>
          <w:rFonts w:ascii="Garamond" w:hAnsi="Garamond"/>
        </w:rPr>
      </w:pPr>
    </w:p>
    <w:p w14:paraId="1BE277C0" w14:textId="77777777" w:rsidR="00E3161F" w:rsidRDefault="00E3161F" w:rsidP="00E3161F">
      <w:pPr>
        <w:spacing w:after="0" w:line="240" w:lineRule="auto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az épített és természeti környezet védelméről szóló 25/2012. (XI. 16.) önkormányzati rendelet módosításáról</w:t>
      </w:r>
    </w:p>
    <w:p w14:paraId="5A18BE6A" w14:textId="77777777" w:rsidR="00E3161F" w:rsidRDefault="00E3161F" w:rsidP="00E3161F">
      <w:pPr>
        <w:spacing w:after="0" w:line="240" w:lineRule="auto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>szóló ../2020. (X. .. .) önkormányzati rendelet alkotásának kezdeményezése</w:t>
      </w:r>
    </w:p>
    <w:p w14:paraId="024DD528" w14:textId="77777777" w:rsidR="00E3161F" w:rsidRDefault="00E3161F" w:rsidP="00E3161F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59CD8890" w14:textId="3DA2B5BE" w:rsidR="00580F74" w:rsidRDefault="00580F74" w:rsidP="002A421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</w:t>
      </w:r>
      <w:r w:rsidR="00EE15D5">
        <w:rPr>
          <w:rFonts w:ascii="Garamond" w:hAnsi="Garamond"/>
          <w:b/>
          <w:bCs/>
        </w:rPr>
        <w:t>r!</w:t>
      </w:r>
    </w:p>
    <w:p w14:paraId="1763DD50" w14:textId="45447213" w:rsidR="002A421E" w:rsidRDefault="002A421E" w:rsidP="00174577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6920543" w14:textId="52A5E8F9" w:rsidR="00174577" w:rsidRDefault="00174577" w:rsidP="00174577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katasztrófavédelemről és a hozzá kapcsolódó egyes törvények módosításáról szóló 2011. évi CXXVIII. törvény (a továbbiakban: Kattv.) felhatalmazása alapján a Kormány 478/2020. (XI. 3.) Korm. rendelet 1. §-ában </w:t>
      </w:r>
      <w:r>
        <w:rPr>
          <w:rFonts w:ascii="Garamond" w:hAnsi="Garamond"/>
          <w:i/>
          <w:iCs/>
        </w:rPr>
        <w:t xml:space="preserve">veszélyhelyzetet hirdetett ki 2020. november 4. napjától  </w:t>
      </w:r>
      <w:r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A Kattv. 46. § (4) bekezdése rendelkezése értelmében </w:t>
      </w:r>
      <w:r w:rsidRPr="00174577">
        <w:rPr>
          <w:rFonts w:ascii="Garamond" w:hAnsi="Garamond"/>
          <w:b/>
          <w:bCs/>
        </w:rPr>
        <w:t>a veszélyhelyzet ideje alatt a települési önkormányzat képviselő-testülete feladat- és hatáskörét a polgármester gyakorolja</w:t>
      </w:r>
      <w:r>
        <w:rPr>
          <w:rFonts w:ascii="Garamond" w:hAnsi="Garamond"/>
        </w:rPr>
        <w:t xml:space="preserve">. Ez azt eredményezi, hogy a Képviselő-testület nem ülésezik, nem hoz döntést, míg Bizottságai Tagjai elektronikus úton mondanak véleményt az adott előterjesztésről, ezzel segítve elő a polgármester  úr döntését. Ennek megfelelve kerül sor a  tárgyban  döntéshozatalra. </w:t>
      </w:r>
    </w:p>
    <w:p w14:paraId="09F98A89" w14:textId="77777777" w:rsidR="00174577" w:rsidRDefault="00174577" w:rsidP="002A421E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8DEE864" w14:textId="54061FA9" w:rsidR="002A421E" w:rsidRDefault="002A421E" w:rsidP="002A421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Tájékoztatom Ön</w:t>
      </w:r>
      <w:r w:rsidR="009363B9">
        <w:rPr>
          <w:rFonts w:ascii="Garamond" w:hAnsi="Garamond"/>
        </w:rPr>
        <w:t>t</w:t>
      </w:r>
      <w:r>
        <w:rPr>
          <w:rFonts w:ascii="Garamond" w:hAnsi="Garamond"/>
        </w:rPr>
        <w:t xml:space="preserve"> arról, hogy a környezet </w:t>
      </w:r>
      <w:r w:rsidR="00EB7A4B">
        <w:rPr>
          <w:rFonts w:ascii="Garamond" w:hAnsi="Garamond"/>
        </w:rPr>
        <w:t xml:space="preserve">védelmének </w:t>
      </w:r>
      <w:r w:rsidR="000227ED">
        <w:rPr>
          <w:rFonts w:ascii="Garamond" w:hAnsi="Garamond"/>
        </w:rPr>
        <w:t xml:space="preserve">általános </w:t>
      </w:r>
      <w:r w:rsidR="00EB7A4B">
        <w:rPr>
          <w:rFonts w:ascii="Garamond" w:hAnsi="Garamond"/>
        </w:rPr>
        <w:t>szabályairól szóló 1995. évi LIII. törvény  (a továbbiakban: Ktv.) és a természet védelméről szóló 1996. évi LIII. törvény módosításáról szóló 2020. évi LI. törvény 7. § (2) bekezdés b)</w:t>
      </w:r>
      <w:r w:rsidR="00185633">
        <w:rPr>
          <w:rFonts w:ascii="Garamond" w:hAnsi="Garamond"/>
        </w:rPr>
        <w:t xml:space="preserve"> </w:t>
      </w:r>
      <w:r w:rsidR="00EB7A4B">
        <w:rPr>
          <w:rFonts w:ascii="Garamond" w:hAnsi="Garamond"/>
        </w:rPr>
        <w:t xml:space="preserve">pontjával </w:t>
      </w:r>
      <w:r w:rsidR="00EB7A4B">
        <w:rPr>
          <w:rFonts w:ascii="Garamond" w:hAnsi="Garamond"/>
          <w:i/>
          <w:iCs/>
        </w:rPr>
        <w:t>hatályon kívül helyezte a Ktv. 48. § (4) b) pontját, 2021. január 01. napjával.</w:t>
      </w:r>
      <w:r w:rsidR="00034BA3">
        <w:rPr>
          <w:rFonts w:ascii="Garamond" w:hAnsi="Garamond"/>
        </w:rPr>
        <w:t xml:space="preserve"> Közel 10 éve annak, hogy a központi jogalkotó felhatalmazást adott arra, hogy a települési önkormányzatok képviselő-testületei önkormányzati rendeletben szabályozzák az </w:t>
      </w:r>
      <w:r w:rsidR="00034BA3">
        <w:rPr>
          <w:rFonts w:ascii="Garamond" w:hAnsi="Garamond"/>
          <w:i/>
          <w:iCs/>
        </w:rPr>
        <w:t xml:space="preserve">avas és a kerti hulladék égetése rendjét. </w:t>
      </w:r>
    </w:p>
    <w:p w14:paraId="18F69E6E" w14:textId="77777777" w:rsidR="002B6299" w:rsidRDefault="00E61DE3" w:rsidP="002A421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Európai Unió több irányelvébe rögzített </w:t>
      </w:r>
      <w:r>
        <w:rPr>
          <w:rFonts w:ascii="Garamond" w:hAnsi="Garamond"/>
          <w:i/>
          <w:iCs/>
        </w:rPr>
        <w:t xml:space="preserve">levegő tisztaság védelme </w:t>
      </w:r>
      <w:r>
        <w:rPr>
          <w:rFonts w:ascii="Garamond" w:hAnsi="Garamond"/>
        </w:rPr>
        <w:t xml:space="preserve"> érdekében teendő intézkedések végrehajtási kötelezettségéről, melynek mulasztásban megnyilvánuló jogsértés elkövetése miatt, kötelezettségszegési eljárás van folyamatban Magyarországgal szemben. </w:t>
      </w:r>
    </w:p>
    <w:p w14:paraId="3C7267D0" w14:textId="77777777" w:rsidR="0060517C" w:rsidRDefault="002B6299" w:rsidP="002A421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levegő védelméről szóló 306/2010. (XII. 23.) Korm. rendelet módosításáról szóló 292/2015. (X. 8.) Korm. rendelet rögzíti azokat az elvárásokat, amely az </w:t>
      </w:r>
      <w:r>
        <w:rPr>
          <w:rFonts w:ascii="Garamond" w:hAnsi="Garamond"/>
          <w:i/>
          <w:iCs/>
        </w:rPr>
        <w:t xml:space="preserve">emberi élet egyik éltető eleme, a levegő tisztasága védelme érdekében minden érintett számára kötelező erővel bíró teendő, úgy a természeti környezet, mint az emberi egészség megőrzése miatt. </w:t>
      </w:r>
    </w:p>
    <w:p w14:paraId="33C8F7B1" w14:textId="5B20EDD2" w:rsidR="00E61DE3" w:rsidRDefault="0060517C" w:rsidP="002A421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 fenti hivatkozott központi jogszabály-he</w:t>
      </w:r>
      <w:r w:rsidR="00964CFF">
        <w:rPr>
          <w:rFonts w:ascii="Garamond" w:hAnsi="Garamond"/>
        </w:rPr>
        <w:t xml:space="preserve">lyben foglaltakkal a jogalkotó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visszavonta az önkormányzati rendelet alkotására adott felhatalmazást, </w:t>
      </w:r>
      <w:r>
        <w:rPr>
          <w:rFonts w:ascii="Garamond" w:hAnsi="Garamond"/>
        </w:rPr>
        <w:t xml:space="preserve">melyből következik, hogy a tárgyi önkormányzati rendelet </w:t>
      </w:r>
      <w:r w:rsidR="0084577E">
        <w:rPr>
          <w:rFonts w:ascii="Garamond" w:hAnsi="Garamond"/>
        </w:rPr>
        <w:t>2. §-át hatályon kívül kell helyezni 2020. január 1. napjával</w:t>
      </w:r>
      <w:r w:rsidR="00964CFF">
        <w:rPr>
          <w:rFonts w:ascii="Garamond" w:hAnsi="Garamond"/>
        </w:rPr>
        <w:t>, melyet a jogalkotásról szóló 2010. évi CXXX. törvény</w:t>
      </w:r>
      <w:r w:rsidR="00050C35">
        <w:rPr>
          <w:rFonts w:ascii="Garamond" w:hAnsi="Garamond"/>
        </w:rPr>
        <w:t xml:space="preserve"> (a továbbiakban: Jat.)</w:t>
      </w:r>
      <w:r w:rsidR="00964CFF">
        <w:rPr>
          <w:rFonts w:ascii="Garamond" w:hAnsi="Garamond"/>
        </w:rPr>
        <w:t xml:space="preserve"> 5. § (8) bekezdése akként fogalmaz</w:t>
      </w:r>
      <w:r w:rsidR="00050C35">
        <w:rPr>
          <w:rFonts w:ascii="Garamond" w:hAnsi="Garamond"/>
        </w:rPr>
        <w:t>za</w:t>
      </w:r>
      <w:r w:rsidR="00964CFF">
        <w:rPr>
          <w:rFonts w:ascii="Garamond" w:hAnsi="Garamond"/>
        </w:rPr>
        <w:t xml:space="preserve"> meg, hogy a „felhatalmazás jogosultja a jogszabályt köteles megalkotni…”. Esetünkben ez azt jelenti, hogy a tárgyi hatályban lévő önkormányzati rendeletet módosítani kell, konkrétan annak érintetett szakasza rendelkezését hatályon kívül kell helyezni egy módosító önkormányzati rendeletbe foglalással. </w:t>
      </w:r>
      <w:r w:rsidR="00050C35">
        <w:rPr>
          <w:rFonts w:ascii="Garamond" w:hAnsi="Garamond"/>
        </w:rPr>
        <w:t xml:space="preserve">A Jat. 8. § (1) bekezdése lehetővé teszi az önkormányzati rendelet esetében az önkormányzati rendelet bevezető részéének módosítását, melyre azért kell sort keríteni, </w:t>
      </w:r>
      <w:r w:rsidR="007C69E8">
        <w:rPr>
          <w:rFonts w:ascii="Garamond" w:hAnsi="Garamond"/>
        </w:rPr>
        <w:t>mert</w:t>
      </w:r>
      <w:r w:rsidR="00050C35">
        <w:rPr>
          <w:rFonts w:ascii="Garamond" w:hAnsi="Garamond"/>
        </w:rPr>
        <w:t xml:space="preserve"> az ott hivatkozott jogszabályhelyek mára már megváltoztak. </w:t>
      </w:r>
      <w:r w:rsidR="00917195">
        <w:rPr>
          <w:rFonts w:ascii="Garamond" w:hAnsi="Garamond"/>
        </w:rPr>
        <w:t xml:space="preserve">A Jat. 10. § (3) bekezdése  ba) pontja kimondja, hogy a törvényben adott felhatalmazás hatályát vesztette és a tárgykör szabályozására új felhatalmazó rendelkezést nem alkottak, úgy a jogszabályi rendelkezés megalkotására jogosított szerv helyezheti </w:t>
      </w:r>
      <w:r w:rsidR="00176D00">
        <w:rPr>
          <w:rFonts w:ascii="Garamond" w:hAnsi="Garamond"/>
        </w:rPr>
        <w:t xml:space="preserve"> azt </w:t>
      </w:r>
      <w:r w:rsidR="00917195">
        <w:rPr>
          <w:rFonts w:ascii="Garamond" w:hAnsi="Garamond"/>
        </w:rPr>
        <w:t>hatályon kívül. A Jat. 12. § (1) bekezdése értelmében a módosító rendelkezés és a hatályon kívül helyező rendelkezés annak hatályba</w:t>
      </w:r>
      <w:r w:rsidR="00703369">
        <w:rPr>
          <w:rFonts w:ascii="Garamond" w:hAnsi="Garamond"/>
        </w:rPr>
        <w:t xml:space="preserve">lépésével </w:t>
      </w:r>
      <w:r w:rsidR="00703369">
        <w:rPr>
          <w:rFonts w:ascii="Garamond" w:hAnsi="Garamond"/>
          <w:i/>
          <w:iCs/>
        </w:rPr>
        <w:t>végrehajtottá válik, mely rendelkezés a végrehajtottá válást követő napon hatályát veszti.</w:t>
      </w:r>
    </w:p>
    <w:p w14:paraId="0EAA282B" w14:textId="76B209C9" w:rsidR="001D6CBF" w:rsidRDefault="001D6CBF" w:rsidP="002A421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17. §-a </w:t>
      </w:r>
      <w:r>
        <w:rPr>
          <w:rFonts w:ascii="Garamond" w:hAnsi="Garamond"/>
          <w:i/>
          <w:iCs/>
        </w:rPr>
        <w:t xml:space="preserve">előzetes hatásvizsgálat, </w:t>
      </w:r>
      <w:r>
        <w:rPr>
          <w:rFonts w:ascii="Garamond" w:hAnsi="Garamond"/>
        </w:rPr>
        <w:t xml:space="preserve">a 18. §-a </w:t>
      </w:r>
      <w:r>
        <w:rPr>
          <w:rFonts w:ascii="Garamond" w:hAnsi="Garamond"/>
          <w:i/>
          <w:iCs/>
        </w:rPr>
        <w:t xml:space="preserve">indokolási kötelezettség teljesítését írja elő az önkormányzati rendelet ellőkészítője számára. </w:t>
      </w:r>
      <w:r w:rsidR="00D25CE6">
        <w:rPr>
          <w:rFonts w:ascii="Garamond" w:hAnsi="Garamond"/>
        </w:rPr>
        <w:t>Ennek külön dokumentumba szedésével teszek eleget.</w:t>
      </w:r>
    </w:p>
    <w:p w14:paraId="272E6B7E" w14:textId="0A76DCB8" w:rsidR="00D25CE6" w:rsidRPr="00D25CE6" w:rsidRDefault="00D25CE6" w:rsidP="002A421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19. §-a rendelkezik az adott önkormányzati rendelet </w:t>
      </w:r>
      <w:r>
        <w:rPr>
          <w:rFonts w:ascii="Garamond" w:hAnsi="Garamond"/>
          <w:i/>
          <w:iCs/>
        </w:rPr>
        <w:t xml:space="preserve">véleményeztetésének </w:t>
      </w:r>
      <w:r>
        <w:rPr>
          <w:rFonts w:ascii="Garamond" w:hAnsi="Garamond"/>
        </w:rPr>
        <w:t xml:space="preserve">szabályairól, a 29. §-a pedig </w:t>
      </w:r>
      <w:r>
        <w:rPr>
          <w:rFonts w:ascii="Garamond" w:hAnsi="Garamond"/>
          <w:i/>
          <w:iCs/>
        </w:rPr>
        <w:t>közzététele rendjéről</w:t>
      </w:r>
      <w:r>
        <w:rPr>
          <w:rFonts w:ascii="Garamond" w:hAnsi="Garamond"/>
        </w:rPr>
        <w:t xml:space="preserve"> a Nemzeti Jogszabálytárban és az önkormányzat honlapján, amely annak megfelelve megy végre. </w:t>
      </w:r>
    </w:p>
    <w:p w14:paraId="0FFF42F4" w14:textId="77777777" w:rsidR="00EE15D5" w:rsidRDefault="0029511D" w:rsidP="002A421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vonatkozó törvényi rendelkezés az egész ország területére azono</w:t>
      </w:r>
      <w:r w:rsidR="00EE15D5">
        <w:rPr>
          <w:rFonts w:ascii="Garamond" w:hAnsi="Garamond"/>
        </w:rPr>
        <w:t>s</w:t>
      </w:r>
      <w:r>
        <w:rPr>
          <w:rFonts w:ascii="Garamond" w:hAnsi="Garamond"/>
        </w:rPr>
        <w:t xml:space="preserve"> időben lép hatályba, mely időponttól </w:t>
      </w:r>
      <w:r>
        <w:rPr>
          <w:rFonts w:ascii="Garamond" w:hAnsi="Garamond"/>
          <w:b/>
          <w:bCs/>
        </w:rPr>
        <w:t xml:space="preserve">tilos az avar és a kerti hulladék égetése. </w:t>
      </w:r>
      <w:r w:rsidR="00207AB2">
        <w:rPr>
          <w:rFonts w:ascii="Garamond" w:hAnsi="Garamond"/>
        </w:rPr>
        <w:t xml:space="preserve">Ennek a tiltásnak nehezen lehet érvényt szerezni, mert a tárgyi </w:t>
      </w:r>
    </w:p>
    <w:p w14:paraId="0B9BA8F0" w14:textId="77777777" w:rsidR="00EE15D5" w:rsidRDefault="00EE15D5" w:rsidP="002A421E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6B36565" w14:textId="77777777" w:rsidR="00EE15D5" w:rsidRDefault="00EE15D5" w:rsidP="00EE15D5">
      <w:pPr>
        <w:spacing w:after="0" w:line="240" w:lineRule="auto"/>
        <w:contextualSpacing/>
        <w:rPr>
          <w:rFonts w:ascii="Garamond" w:hAnsi="Garamond"/>
        </w:rPr>
      </w:pPr>
    </w:p>
    <w:p w14:paraId="66FE9C63" w14:textId="77777777" w:rsidR="001917E3" w:rsidRDefault="001917E3" w:rsidP="00EE15D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4DDB01E4" w14:textId="77777777" w:rsidR="001917E3" w:rsidRDefault="001917E3" w:rsidP="00EE15D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50C67570" w14:textId="50C26CF6" w:rsidR="00860827" w:rsidRDefault="00207AB2" w:rsidP="00EE15D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önkormányzati rendeletbe szabályozott rendelkezéseket figyelmen kívül hagyva történ</w:t>
      </w:r>
      <w:r w:rsidR="00B60963">
        <w:rPr>
          <w:rFonts w:ascii="Garamond" w:hAnsi="Garamond"/>
        </w:rPr>
        <w:t xml:space="preserve">t  eddig </w:t>
      </w:r>
      <w:r>
        <w:rPr>
          <w:rFonts w:ascii="Garamond" w:hAnsi="Garamond"/>
        </w:rPr>
        <w:t xml:space="preserve"> mind</w:t>
      </w:r>
      <w:r w:rsidR="00EE15D5">
        <w:rPr>
          <w:rFonts w:ascii="Garamond" w:hAnsi="Garamond"/>
        </w:rPr>
        <w:t xml:space="preserve"> az </w:t>
      </w:r>
      <w:r>
        <w:rPr>
          <w:rFonts w:ascii="Garamond" w:hAnsi="Garamond"/>
        </w:rPr>
        <w:t>avar,</w:t>
      </w:r>
      <w:r w:rsidR="00EE15D5">
        <w:rPr>
          <w:rFonts w:ascii="Garamond" w:hAnsi="Garamond"/>
        </w:rPr>
        <w:t xml:space="preserve"> </w:t>
      </w:r>
      <w:r>
        <w:rPr>
          <w:rFonts w:ascii="Garamond" w:hAnsi="Garamond"/>
        </w:rPr>
        <w:t>mind a kerti hulladék égetése, úgy zárt mint nyílt téren egyaránt. Ezzel nem csak a település környezete védelmét,</w:t>
      </w:r>
      <w:r w:rsidR="00EE15D5">
        <w:rPr>
          <w:rFonts w:ascii="Garamond" w:hAnsi="Garamond"/>
        </w:rPr>
        <w:t xml:space="preserve"> </w:t>
      </w:r>
      <w:r>
        <w:rPr>
          <w:rFonts w:ascii="Garamond" w:hAnsi="Garamond"/>
        </w:rPr>
        <w:t>hanem önmaga és családtagja</w:t>
      </w:r>
      <w:r w:rsidR="00EE15D5">
        <w:rPr>
          <w:rFonts w:ascii="Garamond" w:hAnsi="Garamond"/>
        </w:rPr>
        <w:t>i</w:t>
      </w:r>
      <w:r>
        <w:rPr>
          <w:rFonts w:ascii="Garamond" w:hAnsi="Garamond"/>
        </w:rPr>
        <w:t xml:space="preserve"> egészségét is veszélyezteti a kötelezettségszegő személy</w:t>
      </w:r>
      <w:r w:rsidR="00860827">
        <w:rPr>
          <w:rFonts w:ascii="Garamond" w:hAnsi="Garamond"/>
        </w:rPr>
        <w:t xml:space="preserve">. </w:t>
      </w:r>
    </w:p>
    <w:p w14:paraId="5A0B7415" w14:textId="40BAD9FA" w:rsidR="00860827" w:rsidRDefault="00860827" w:rsidP="00EE15D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Emlékeztetem Ön</w:t>
      </w:r>
      <w:r w:rsidR="00EE15D5">
        <w:rPr>
          <w:rFonts w:ascii="Garamond" w:hAnsi="Garamond"/>
        </w:rPr>
        <w:t>t</w:t>
      </w:r>
      <w:r>
        <w:rPr>
          <w:rFonts w:ascii="Garamond" w:hAnsi="Garamond"/>
        </w:rPr>
        <w:t xml:space="preserve"> arra, hogy településünkön rendelkezésre áll a Vaskúti székhelyű FBH-NP Nonprofit Kft által nyújtott szolgáltatás, miszerint havonta előre megadott napon díjmentesen</w:t>
      </w:r>
      <w:r w:rsidR="00926C80">
        <w:rPr>
          <w:rFonts w:ascii="Garamond" w:hAnsi="Garamond"/>
        </w:rPr>
        <w:t xml:space="preserve">, házhoz menő módon </w:t>
      </w:r>
      <w:r>
        <w:rPr>
          <w:rFonts w:ascii="Garamond" w:hAnsi="Garamond"/>
        </w:rPr>
        <w:t xml:space="preserve">biztosítja a </w:t>
      </w:r>
      <w:r>
        <w:rPr>
          <w:rFonts w:ascii="Garamond" w:hAnsi="Garamond"/>
          <w:i/>
          <w:iCs/>
        </w:rPr>
        <w:t>biológiailag lebomló hulladék elszállítását,</w:t>
      </w:r>
      <w:r w:rsidR="00926C80">
        <w:rPr>
          <w:rFonts w:ascii="Garamond" w:hAnsi="Garamond"/>
          <w:i/>
          <w:iCs/>
        </w:rPr>
        <w:t xml:space="preserve"> ártalmatlanítását, </w:t>
      </w:r>
      <w:r w:rsidR="00926C80">
        <w:rPr>
          <w:rFonts w:ascii="Garamond" w:hAnsi="Garamond"/>
        </w:rPr>
        <w:t>a közszolgáltató által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megadott feltételek teljesítése esetén (pl. lebomló zsákba szedve, darabolva, vagy zsák mellé téve kötegelve, stb.).</w:t>
      </w:r>
    </w:p>
    <w:p w14:paraId="5068BF6A" w14:textId="6221C3FD" w:rsidR="00305D1C" w:rsidRDefault="00860827" w:rsidP="00EE15D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legegyszerűbb módja az avar és a kerti hulladék hasznosításának</w:t>
      </w:r>
      <w:r w:rsidR="00575B10">
        <w:rPr>
          <w:rFonts w:ascii="Garamond" w:hAnsi="Garamond"/>
        </w:rPr>
        <w:t xml:space="preserve"> a </w:t>
      </w:r>
      <w:r w:rsidR="00575B10">
        <w:rPr>
          <w:rFonts w:ascii="Garamond" w:hAnsi="Garamond"/>
          <w:i/>
          <w:iCs/>
        </w:rPr>
        <w:t xml:space="preserve">komposztálás </w:t>
      </w:r>
      <w:r w:rsidR="00575B10">
        <w:rPr>
          <w:rFonts w:ascii="Garamond" w:hAnsi="Garamond"/>
        </w:rPr>
        <w:t xml:space="preserve">alkalmazása, amely alapja lehet a kert talaja javításának, minimális, egyszeri ráfordítással kialakítható, akár komposztláda, vagy földbe </w:t>
      </w:r>
      <w:r w:rsidR="00305D1C">
        <w:rPr>
          <w:rFonts w:ascii="Garamond" w:hAnsi="Garamond"/>
        </w:rPr>
        <w:t>ásott gödörbe gyűjtéssel. A település lakossága tájékoztatása elengedhetetlen, amely több csatornán is teljesíthető, így semmilyen hátrány nem éri az eddig avar és kerti hulladékot égető személyeket.</w:t>
      </w:r>
    </w:p>
    <w:p w14:paraId="57ECEE15" w14:textId="2B074181" w:rsidR="00964CFF" w:rsidRDefault="00E14CFA" w:rsidP="00EE15D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Annak ellenére, hogy a tárgyi jogszabály hivatkozott rendelkezése hatályon kívül helyezésével végrehajtottá vált, így annak </w:t>
      </w:r>
      <w:r w:rsidRPr="00640443">
        <w:rPr>
          <w:rFonts w:ascii="Garamond" w:hAnsi="Garamond"/>
          <w:i/>
          <w:iCs/>
        </w:rPr>
        <w:t xml:space="preserve">a település lakosság körében való közlése nem </w:t>
      </w:r>
      <w:r w:rsidR="007A4E7D">
        <w:rPr>
          <w:rFonts w:ascii="Garamond" w:hAnsi="Garamond"/>
          <w:i/>
          <w:iCs/>
        </w:rPr>
        <w:t>kötelező</w:t>
      </w:r>
      <w:r w:rsidR="00640443">
        <w:rPr>
          <w:rFonts w:ascii="Garamond" w:hAnsi="Garamond"/>
          <w:i/>
          <w:iCs/>
        </w:rPr>
        <w:t>,</w:t>
      </w:r>
      <w:r w:rsidR="007A4E7D">
        <w:rPr>
          <w:rFonts w:ascii="Garamond" w:hAnsi="Garamond"/>
          <w:i/>
          <w:iCs/>
        </w:rPr>
        <w:t xml:space="preserve"> illetve mellőzhető,</w:t>
      </w:r>
      <w:r w:rsidR="00640443">
        <w:rPr>
          <w:rFonts w:ascii="Garamond" w:hAnsi="Garamond"/>
          <w:i/>
          <w:iCs/>
        </w:rPr>
        <w:t xml:space="preserve"> viszont a fent írtak miatt az önkormányzati rendeletet módosító rendelethez tartozó indokolás közzétételét szükségesnek tartom</w:t>
      </w:r>
      <w:r w:rsidR="00640443">
        <w:rPr>
          <w:rFonts w:ascii="Garamond" w:hAnsi="Garamond"/>
        </w:rPr>
        <w:t xml:space="preserve">  az 5/2019. (III. 13.) IM rendelet </w:t>
      </w:r>
      <w:r w:rsidR="00207AB2" w:rsidRPr="00640443">
        <w:rPr>
          <w:rFonts w:ascii="Garamond" w:hAnsi="Garamond"/>
          <w:i/>
          <w:iCs/>
        </w:rPr>
        <w:t xml:space="preserve"> </w:t>
      </w:r>
      <w:r w:rsidR="00640443">
        <w:rPr>
          <w:rFonts w:ascii="Garamond" w:hAnsi="Garamond"/>
        </w:rPr>
        <w:t>20. § (3) bekezdése, valamint a 21. § (2) bekezdés b) pontj</w:t>
      </w:r>
      <w:r w:rsidR="007A4E7D">
        <w:rPr>
          <w:rFonts w:ascii="Garamond" w:hAnsi="Garamond"/>
        </w:rPr>
        <w:t>ában foglaltak ellenére</w:t>
      </w:r>
      <w:r w:rsidR="00640443">
        <w:rPr>
          <w:rFonts w:ascii="Garamond" w:hAnsi="Garamond"/>
        </w:rPr>
        <w:t>.</w:t>
      </w:r>
    </w:p>
    <w:p w14:paraId="109D3487" w14:textId="20CA55E3" w:rsidR="00751845" w:rsidRPr="007B66DB" w:rsidRDefault="00751845" w:rsidP="00EE15D5">
      <w:pPr>
        <w:spacing w:after="0" w:line="240" w:lineRule="auto"/>
        <w:ind w:right="-567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</w:rPr>
        <w:t>A hatályos SZMSZ 19. § (5)-(6) bekezdésében írt jegyzői kötelezettségnek  eleget-téve rögzít</w:t>
      </w:r>
      <w:r w:rsidR="00BD1DB4">
        <w:rPr>
          <w:rFonts w:ascii="Garamond" w:hAnsi="Garamond"/>
        </w:rPr>
        <w:t>em</w:t>
      </w:r>
      <w:r>
        <w:rPr>
          <w:rFonts w:ascii="Garamond" w:hAnsi="Garamond"/>
        </w:rPr>
        <w:t xml:space="preserve">, hogy a tárgyi önkormányzati rendelet-tervezet szövegének kifüggesztésére a hivatal hirdetőtábláján 2020. </w:t>
      </w:r>
      <w:r w:rsidR="00BD1DB4">
        <w:rPr>
          <w:rFonts w:ascii="Garamond" w:hAnsi="Garamond"/>
        </w:rPr>
        <w:t>október</w:t>
      </w:r>
      <w:r>
        <w:rPr>
          <w:rFonts w:ascii="Garamond" w:hAnsi="Garamond"/>
        </w:rPr>
        <w:t xml:space="preserve"> </w:t>
      </w:r>
      <w:r w:rsidR="001C1038">
        <w:rPr>
          <w:rFonts w:ascii="Garamond" w:hAnsi="Garamond"/>
        </w:rPr>
        <w:t>22</w:t>
      </w:r>
      <w:r>
        <w:rPr>
          <w:rFonts w:ascii="Garamond" w:hAnsi="Garamond"/>
        </w:rPr>
        <w:t xml:space="preserve">. napján  </w:t>
      </w:r>
      <w:r w:rsidR="00BD1DB4">
        <w:rPr>
          <w:rFonts w:ascii="Garamond" w:hAnsi="Garamond"/>
        </w:rPr>
        <w:t xml:space="preserve">megtörtént </w:t>
      </w:r>
      <w:r>
        <w:rPr>
          <w:rFonts w:ascii="Garamond" w:hAnsi="Garamond"/>
        </w:rPr>
        <w:t>és az 5 napos lakossági véleményezési határidő letelte után  megállapítot</w:t>
      </w:r>
      <w:r w:rsidR="007F151B">
        <w:rPr>
          <w:rFonts w:ascii="Garamond" w:hAnsi="Garamond"/>
        </w:rPr>
        <w:t>tam</w:t>
      </w:r>
      <w:r>
        <w:rPr>
          <w:rFonts w:ascii="Garamond" w:hAnsi="Garamond"/>
        </w:rPr>
        <w:t xml:space="preserve">, hogy a tárgyi önkormányzati rendelet-tervezethez </w:t>
      </w:r>
      <w:r>
        <w:rPr>
          <w:rFonts w:ascii="Garamond" w:hAnsi="Garamond"/>
          <w:i/>
        </w:rPr>
        <w:t xml:space="preserve">a lakosság köréből nem érkezett javaslat, </w:t>
      </w:r>
      <w:r>
        <w:rPr>
          <w:rFonts w:ascii="Garamond" w:hAnsi="Garamond"/>
        </w:rPr>
        <w:t>melyről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az önkormányzati rendelet-tervezet előkészítésébe bevont </w:t>
      </w:r>
      <w:r>
        <w:rPr>
          <w:rFonts w:ascii="Garamond" w:hAnsi="Garamond"/>
          <w:i/>
        </w:rPr>
        <w:t xml:space="preserve">Ügyrendi Bizottság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EE15D5">
        <w:rPr>
          <w:rFonts w:ascii="Garamond" w:hAnsi="Garamond"/>
          <w:i/>
        </w:rPr>
        <w:t xml:space="preserve"> Tagjainak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  <w:iCs/>
        </w:rPr>
        <w:t xml:space="preserve">tájékoztatása megtörtént. </w:t>
      </w:r>
    </w:p>
    <w:p w14:paraId="79F4D1C4" w14:textId="6DCB5B84" w:rsidR="00751845" w:rsidRDefault="00751845" w:rsidP="00EE15D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fentiekre alapozva kezdeményez</w:t>
      </w:r>
      <w:r w:rsidR="00C44712">
        <w:rPr>
          <w:rFonts w:ascii="Garamond" w:hAnsi="Garamond"/>
        </w:rPr>
        <w:t>em</w:t>
      </w:r>
      <w:r>
        <w:rPr>
          <w:rFonts w:ascii="Garamond" w:hAnsi="Garamond"/>
        </w:rPr>
        <w:t xml:space="preserve"> a</w:t>
      </w:r>
      <w:r w:rsidR="00641612">
        <w:rPr>
          <w:rFonts w:ascii="Garamond" w:hAnsi="Garamond"/>
        </w:rPr>
        <w:t xml:space="preserve"> tárgyi</w:t>
      </w:r>
      <w:r>
        <w:rPr>
          <w:rFonts w:ascii="Garamond" w:hAnsi="Garamond"/>
        </w:rPr>
        <w:t xml:space="preserve"> rendelet hatályba léptetését annak kihirdetését követően, 202</w:t>
      </w:r>
      <w:r w:rsidR="00C44712">
        <w:rPr>
          <w:rFonts w:ascii="Garamond" w:hAnsi="Garamond"/>
        </w:rPr>
        <w:t>1</w:t>
      </w:r>
      <w:r>
        <w:rPr>
          <w:rFonts w:ascii="Garamond" w:hAnsi="Garamond"/>
        </w:rPr>
        <w:t xml:space="preserve">. </w:t>
      </w:r>
      <w:r w:rsidR="00C44712">
        <w:rPr>
          <w:rFonts w:ascii="Garamond" w:hAnsi="Garamond"/>
        </w:rPr>
        <w:t>január</w:t>
      </w:r>
      <w:r>
        <w:rPr>
          <w:rFonts w:ascii="Garamond" w:hAnsi="Garamond"/>
        </w:rPr>
        <w:t xml:space="preserve">  01. napjával. Ez </w:t>
      </w:r>
      <w:r w:rsidR="00641612">
        <w:rPr>
          <w:rFonts w:ascii="Garamond" w:hAnsi="Garamond"/>
        </w:rPr>
        <w:t>a polgármesteri</w:t>
      </w:r>
      <w:r>
        <w:rPr>
          <w:rFonts w:ascii="Garamond" w:hAnsi="Garamond"/>
        </w:rPr>
        <w:t xml:space="preserve"> rendelet olyan módosító rendelet, amely beépül az alaprendeletbe, ezzel a rendelkezés végrehajtottá válik, így a tárgyi  rendelet  hatályba lépését követő nappal való  hatályon kívül helyezését ez teszi indokolttá.</w:t>
      </w:r>
    </w:p>
    <w:p w14:paraId="2D82DBA7" w14:textId="1AF8D59A" w:rsidR="0069551B" w:rsidRDefault="0069551B" w:rsidP="0069551B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 jelölése a hatályos önkormányzati rendeletbe foglalt SZMSZ szerint történik, amely a Jat. és annak végrehajtására kiadott IRM rendelete</w:t>
      </w:r>
      <w:r w:rsidR="006B7900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>tehát így az önkormányzati rendelet  kiadására is a Képviselő-testület jogosult annak ellenére, hogy ebben a veszélyhelyzetben a polgármester  fog eljárni.</w:t>
      </w:r>
    </w:p>
    <w:p w14:paraId="40204B48" w14:textId="31C7025F" w:rsidR="00751845" w:rsidRDefault="00751845" w:rsidP="00EE15D5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Ezen  rendelet-tervezet beterjesztése a jogszabályszerkesztésről szóló 61/2009. (XII. 14.) IMR rendelet (a továbbiakban: IRM rendelet) előírásai szerint történt.  </w:t>
      </w:r>
    </w:p>
    <w:p w14:paraId="31F4E565" w14:textId="4EEF87D9" w:rsidR="00751845" w:rsidRDefault="00751845" w:rsidP="00EE15D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hatályos önkormányzati  SZMSZ értelmében, minden önkormányzati rendelet-tervezetet, annak Képviselő-testület elé terjesztése előtt (a 19. § (2)-(3) bekezdésben írt módon) </w:t>
      </w:r>
      <w:r>
        <w:rPr>
          <w:rFonts w:ascii="Garamond" w:hAnsi="Garamond"/>
          <w:i/>
        </w:rPr>
        <w:t xml:space="preserve">véleményeztetni kell az Ügyrendi Bizottsággal, </w:t>
      </w:r>
      <w:r>
        <w:rPr>
          <w:rFonts w:ascii="Garamond" w:hAnsi="Garamond"/>
        </w:rPr>
        <w:t xml:space="preserve">tárgyától függően a </w:t>
      </w:r>
      <w:r>
        <w:rPr>
          <w:rFonts w:ascii="Garamond" w:hAnsi="Garamond"/>
          <w:i/>
        </w:rPr>
        <w:t>Pénzügyi Ellenőrző, Foglalkoztatáspolitikai és Településfejlesztési Bizottsággal.</w:t>
      </w:r>
      <w:r>
        <w:rPr>
          <w:rFonts w:ascii="Garamond" w:hAnsi="Garamond"/>
        </w:rPr>
        <w:t xml:space="preserve"> Az IRM rendelet 58. § (1) bekezdése értelmében, </w:t>
      </w:r>
      <w:r>
        <w:rPr>
          <w:rFonts w:ascii="Garamond" w:hAnsi="Garamond"/>
          <w:i/>
        </w:rPr>
        <w:t xml:space="preserve">ha egy adott önkormányzati rendelet előkészítése során valamely szerv </w:t>
      </w:r>
      <w:r>
        <w:rPr>
          <w:rFonts w:ascii="Garamond" w:hAnsi="Garamond"/>
        </w:rPr>
        <w:t xml:space="preserve">(pl. a bizottságok) </w:t>
      </w:r>
      <w:r>
        <w:rPr>
          <w:rFonts w:ascii="Garamond" w:hAnsi="Garamond"/>
          <w:i/>
        </w:rPr>
        <w:t xml:space="preserve">jogszabályban biztosított </w:t>
      </w:r>
      <w:r>
        <w:rPr>
          <w:rFonts w:ascii="Garamond" w:hAnsi="Garamond"/>
        </w:rPr>
        <w:t xml:space="preserve">(az SZMSZ  mint önkormányzati rendelet) </w:t>
      </w:r>
      <w:r>
        <w:rPr>
          <w:rFonts w:ascii="Garamond" w:hAnsi="Garamond"/>
          <w:i/>
        </w:rPr>
        <w:t>érvényességi kelléknek minősü</w:t>
      </w:r>
      <w:r w:rsidR="00C44712">
        <w:rPr>
          <w:rFonts w:ascii="Garamond" w:hAnsi="Garamond"/>
          <w:i/>
        </w:rPr>
        <w:t>l</w:t>
      </w:r>
      <w:r>
        <w:rPr>
          <w:rFonts w:ascii="Garamond" w:hAnsi="Garamond"/>
          <w:i/>
        </w:rPr>
        <w:t xml:space="preserve">, </w:t>
      </w:r>
      <w:r w:rsidR="009B48B9">
        <w:rPr>
          <w:rFonts w:ascii="Garamond" w:hAnsi="Garamond"/>
          <w:i/>
        </w:rPr>
        <w:t>ú</w:t>
      </w:r>
      <w:r>
        <w:rPr>
          <w:rFonts w:ascii="Garamond" w:hAnsi="Garamond"/>
          <w:i/>
        </w:rPr>
        <w:t>gy a szerv véleményezési jogkörrel rendelkezik, annak tényét az önkormányzati rendelet bevezető részében fel kell tüntetni.</w:t>
      </w:r>
      <w:r>
        <w:rPr>
          <w:rFonts w:ascii="Garamond" w:hAnsi="Garamond"/>
        </w:rPr>
        <w:t xml:space="preserve">  </w:t>
      </w:r>
      <w:r w:rsidR="00641612">
        <w:rPr>
          <w:rFonts w:ascii="Garamond" w:hAnsi="Garamond"/>
        </w:rPr>
        <w:t xml:space="preserve">A  veszélyhelyzetre tekintettel a tárgyi jogszabályt nem a Bizottság, hanem annak Tagjai (nem  ülésen, hanem </w:t>
      </w:r>
      <w:r w:rsidR="0080221E">
        <w:rPr>
          <w:rFonts w:ascii="Garamond" w:hAnsi="Garamond"/>
        </w:rPr>
        <w:t xml:space="preserve">onlein </w:t>
      </w:r>
      <w:r w:rsidR="00641612">
        <w:rPr>
          <w:rFonts w:ascii="Garamond" w:hAnsi="Garamond"/>
        </w:rPr>
        <w:t>leadott formában) véleményezték.</w:t>
      </w:r>
    </w:p>
    <w:p w14:paraId="0E6D5B14" w14:textId="556A1FCC" w:rsidR="0088288C" w:rsidRDefault="0088288C" w:rsidP="0088288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EE15D5">
        <w:rPr>
          <w:rFonts w:ascii="Garamond" w:hAnsi="Garamond"/>
          <w:b/>
          <w:bCs/>
        </w:rPr>
        <w:t>Polgármester úr</w:t>
      </w:r>
      <w:r>
        <w:rPr>
          <w:rFonts w:ascii="Garamond" w:hAnsi="Garamond"/>
          <w:b/>
          <w:bCs/>
        </w:rPr>
        <w:t>!</w:t>
      </w:r>
    </w:p>
    <w:p w14:paraId="38D32F0F" w14:textId="18C13309" w:rsidR="0088288C" w:rsidRDefault="0088288C" w:rsidP="0088288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B74D0EB" w14:textId="01D5B13A" w:rsidR="00A67CF6" w:rsidRDefault="00A67CF6" w:rsidP="00A67CF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tárgyi előterjesztés, az ahhoz csatolt előzetes hatásvizsgálat, az indokolás és a rendelet-tervezet </w:t>
      </w:r>
      <w:r w:rsidR="00EE15D5">
        <w:rPr>
          <w:rFonts w:ascii="Garamond" w:hAnsi="Garamond"/>
        </w:rPr>
        <w:t xml:space="preserve">- </w:t>
      </w:r>
      <w:r>
        <w:rPr>
          <w:rFonts w:ascii="Garamond" w:hAnsi="Garamond"/>
        </w:rPr>
        <w:t>a tárgyra vonatkozóan az Ügyrendi Bizottság, a Pénzügyi Ellenőrző, Foglalkoztatáspolitikai és Településfejlesztési Bizottság</w:t>
      </w:r>
      <w:r w:rsidR="00EE15D5">
        <w:rPr>
          <w:rFonts w:ascii="Garamond" w:hAnsi="Garamond"/>
        </w:rPr>
        <w:t xml:space="preserve"> Tagjai</w:t>
      </w:r>
      <w:r>
        <w:rPr>
          <w:rFonts w:ascii="Garamond" w:hAnsi="Garamond"/>
        </w:rPr>
        <w:t xml:space="preserve"> által</w:t>
      </w:r>
      <w:r w:rsidR="00EE15D5">
        <w:rPr>
          <w:rFonts w:ascii="Garamond" w:hAnsi="Garamond"/>
        </w:rPr>
        <w:t xml:space="preserve"> </w:t>
      </w:r>
      <w:r>
        <w:rPr>
          <w:rFonts w:ascii="Garamond" w:hAnsi="Garamond"/>
        </w:rPr>
        <w:t>adott előzetes véleményének figyelembe-vételéve</w:t>
      </w:r>
      <w:r w:rsidR="00EE15D5">
        <w:rPr>
          <w:rFonts w:ascii="Garamond" w:hAnsi="Garamond"/>
        </w:rPr>
        <w:t xml:space="preserve"> - </w:t>
      </w:r>
      <w:r>
        <w:rPr>
          <w:rFonts w:ascii="Garamond" w:hAnsi="Garamond"/>
        </w:rPr>
        <w:t xml:space="preserve">, elfogadását </w:t>
      </w:r>
      <w:r w:rsidR="00EE15D5">
        <w:rPr>
          <w:rFonts w:ascii="Garamond" w:hAnsi="Garamond"/>
        </w:rPr>
        <w:t xml:space="preserve">és </w:t>
      </w:r>
      <w:r w:rsidR="001C14AF">
        <w:rPr>
          <w:rFonts w:ascii="Garamond" w:hAnsi="Garamond"/>
        </w:rPr>
        <w:t xml:space="preserve">önkormányzati </w:t>
      </w:r>
      <w:r>
        <w:rPr>
          <w:rFonts w:ascii="Garamond" w:hAnsi="Garamond"/>
        </w:rPr>
        <w:t>rendelet alkotását.</w:t>
      </w:r>
    </w:p>
    <w:p w14:paraId="7DD09E53" w14:textId="77777777" w:rsidR="00A67CF6" w:rsidRDefault="00A67CF6" w:rsidP="00A67CF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83C6075" w14:textId="77777777" w:rsidR="00A67CF6" w:rsidRDefault="00A67CF6" w:rsidP="00A67CF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4C1ECB2" w14:textId="5B6FC162" w:rsidR="00A67CF6" w:rsidRDefault="00A67CF6" w:rsidP="00A67CF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2020. </w:t>
      </w:r>
      <w:r w:rsidR="00EE15D5">
        <w:rPr>
          <w:rFonts w:ascii="Garamond" w:hAnsi="Garamond"/>
        </w:rPr>
        <w:t>november</w:t>
      </w:r>
      <w:r>
        <w:rPr>
          <w:rFonts w:ascii="Garamond" w:hAnsi="Garamond"/>
        </w:rPr>
        <w:t xml:space="preserve"> </w:t>
      </w:r>
      <w:r w:rsidR="00EE15D5">
        <w:rPr>
          <w:rFonts w:ascii="Garamond" w:hAnsi="Garamond"/>
        </w:rPr>
        <w:t>09</w:t>
      </w:r>
      <w:r>
        <w:rPr>
          <w:rFonts w:ascii="Garamond" w:hAnsi="Garamond"/>
        </w:rPr>
        <w:t>.</w:t>
      </w:r>
    </w:p>
    <w:p w14:paraId="4844ADD2" w14:textId="77777777" w:rsidR="00A67CF6" w:rsidRDefault="00A67CF6" w:rsidP="00A67CF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0CD66578" w14:textId="77777777" w:rsidR="00A67CF6" w:rsidRDefault="00A67CF6" w:rsidP="00A67CF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3DB8E5D2" w14:textId="77777777" w:rsidR="00A67CF6" w:rsidRDefault="00A67CF6" w:rsidP="00A67CF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F1BCB9A" w14:textId="77777777" w:rsidR="00A67CF6" w:rsidRDefault="00A67CF6" w:rsidP="00A67CF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8985A90" w14:textId="77777777" w:rsidR="00A67CF6" w:rsidRDefault="00A67CF6" w:rsidP="00A67CF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</w:t>
      </w:r>
    </w:p>
    <w:p w14:paraId="46CF98EA" w14:textId="11AC2416" w:rsidR="0088288C" w:rsidRPr="00A67CF6" w:rsidRDefault="00A67CF6" w:rsidP="00A67CF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jegyző </w:t>
      </w:r>
    </w:p>
    <w:sectPr w:rsidR="0088288C" w:rsidRPr="00A67CF6" w:rsidSect="00EE15D5">
      <w:pgSz w:w="11906" w:h="16838"/>
      <w:pgMar w:top="426" w:right="1558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21E"/>
    <w:rsid w:val="000227ED"/>
    <w:rsid w:val="00034BA3"/>
    <w:rsid w:val="00050C35"/>
    <w:rsid w:val="00100EA9"/>
    <w:rsid w:val="00174577"/>
    <w:rsid w:val="00176D00"/>
    <w:rsid w:val="00185633"/>
    <w:rsid w:val="001917E3"/>
    <w:rsid w:val="001C1038"/>
    <w:rsid w:val="001C14AF"/>
    <w:rsid w:val="001D6CBF"/>
    <w:rsid w:val="00207AB2"/>
    <w:rsid w:val="002674F7"/>
    <w:rsid w:val="0029511D"/>
    <w:rsid w:val="002A421E"/>
    <w:rsid w:val="002B6299"/>
    <w:rsid w:val="00305D1C"/>
    <w:rsid w:val="003D035E"/>
    <w:rsid w:val="005406D0"/>
    <w:rsid w:val="00560E34"/>
    <w:rsid w:val="00575B10"/>
    <w:rsid w:val="00580F74"/>
    <w:rsid w:val="00590E93"/>
    <w:rsid w:val="0060517C"/>
    <w:rsid w:val="00640443"/>
    <w:rsid w:val="00641612"/>
    <w:rsid w:val="006516EB"/>
    <w:rsid w:val="00673D27"/>
    <w:rsid w:val="0069551B"/>
    <w:rsid w:val="006B7900"/>
    <w:rsid w:val="00703369"/>
    <w:rsid w:val="00726F4B"/>
    <w:rsid w:val="00751845"/>
    <w:rsid w:val="007A4E7D"/>
    <w:rsid w:val="007C69E8"/>
    <w:rsid w:val="007F151B"/>
    <w:rsid w:val="0080221E"/>
    <w:rsid w:val="0084577E"/>
    <w:rsid w:val="00860827"/>
    <w:rsid w:val="0088288C"/>
    <w:rsid w:val="00917195"/>
    <w:rsid w:val="00926C80"/>
    <w:rsid w:val="009363B9"/>
    <w:rsid w:val="00964CFF"/>
    <w:rsid w:val="009B48B9"/>
    <w:rsid w:val="009F17ED"/>
    <w:rsid w:val="00A67CF6"/>
    <w:rsid w:val="00B2694C"/>
    <w:rsid w:val="00B60963"/>
    <w:rsid w:val="00BD1DB4"/>
    <w:rsid w:val="00C40E99"/>
    <w:rsid w:val="00C44712"/>
    <w:rsid w:val="00D25CE6"/>
    <w:rsid w:val="00E14CFA"/>
    <w:rsid w:val="00E3161F"/>
    <w:rsid w:val="00E61DE3"/>
    <w:rsid w:val="00E928FA"/>
    <w:rsid w:val="00EB0FF6"/>
    <w:rsid w:val="00EB7A4B"/>
    <w:rsid w:val="00EE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CE13"/>
  <w15:chartTrackingRefBased/>
  <w15:docId w15:val="{9075E186-ABA8-4A0C-B811-E6148EE6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F17ED"/>
    <w:pPr>
      <w:keepNext/>
      <w:spacing w:after="0" w:line="240" w:lineRule="auto"/>
      <w:ind w:right="-1"/>
      <w:jc w:val="center"/>
      <w:outlineLvl w:val="0"/>
    </w:pPr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17ED"/>
    <w:rPr>
      <w:rFonts w:ascii="Arial Narrow" w:eastAsia="Times New Roman" w:hAnsi="Arial Narrow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46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80E16-7572-4C27-B09C-12668D578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1165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2020-10-14T10:55:00Z</dcterms:created>
  <dcterms:modified xsi:type="dcterms:W3CDTF">2020-12-02T13:04:00Z</dcterms:modified>
</cp:coreProperties>
</file>