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23D" w:rsidRPr="00987309" w:rsidRDefault="00E7623D" w:rsidP="00E7623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23D" w:rsidRDefault="00E7623D" w:rsidP="00E7623D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E7623D" w:rsidRDefault="00E7623D" w:rsidP="00E7623D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23D" w:rsidRDefault="00E7623D" w:rsidP="00E7623D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E7623D" w:rsidRDefault="00E7623D" w:rsidP="00E7623D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E7623D" w:rsidRPr="006F2B1B" w:rsidRDefault="00E7623D" w:rsidP="00E7623D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:rsidR="005406D0" w:rsidRDefault="00E7623D" w:rsidP="00643C8B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="00643C8B" w:rsidRPr="00EC79C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643C8B" w:rsidRPr="00643C8B" w:rsidRDefault="00643C8B" w:rsidP="00643C8B">
      <w:pPr>
        <w:spacing w:after="0" w:line="240" w:lineRule="auto"/>
        <w:contextualSpacing/>
        <w:rPr>
          <w:lang w:eastAsia="hu-HU"/>
        </w:rPr>
      </w:pPr>
    </w:p>
    <w:p w:rsidR="0061174B" w:rsidRDefault="0061174B" w:rsidP="0061174B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5E74AC">
        <w:rPr>
          <w:rFonts w:ascii="Garamond" w:hAnsi="Garamond"/>
        </w:rPr>
        <w:t>/2038-1</w:t>
      </w:r>
      <w:r>
        <w:rPr>
          <w:rFonts w:ascii="Garamond" w:hAnsi="Garamond"/>
        </w:rPr>
        <w:t>/2020.</w:t>
      </w:r>
    </w:p>
    <w:p w:rsidR="0061174B" w:rsidRDefault="0061174B" w:rsidP="0061174B">
      <w:pPr>
        <w:spacing w:after="0" w:line="240" w:lineRule="auto"/>
        <w:contextualSpacing/>
        <w:rPr>
          <w:rFonts w:ascii="Garamond" w:hAnsi="Garamond"/>
        </w:rPr>
      </w:pPr>
    </w:p>
    <w:p w:rsidR="0061174B" w:rsidRDefault="0061174B" w:rsidP="0061174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61174B" w:rsidRDefault="0061174B" w:rsidP="0061174B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Polgármestere </w:t>
      </w:r>
      <w:r>
        <w:rPr>
          <w:rFonts w:ascii="Garamond" w:hAnsi="Garamond"/>
        </w:rPr>
        <w:t>döntéséhez</w:t>
      </w:r>
    </w:p>
    <w:p w:rsidR="0061174B" w:rsidRDefault="0061174B" w:rsidP="0061174B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61174B" w:rsidRDefault="0061174B" w:rsidP="0061174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i/>
          <w:iCs/>
        </w:rPr>
        <w:t>helyi termelői piac üzemeltetésére polgármesteri rendelet kiadásának kezdeményezése</w:t>
      </w:r>
    </w:p>
    <w:p w:rsidR="0061174B" w:rsidRDefault="0061174B" w:rsidP="0061174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61174B" w:rsidRDefault="0061174B" w:rsidP="00BF379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:rsidR="00BF3796" w:rsidRDefault="00BF3796" w:rsidP="00BF3796">
      <w:pPr>
        <w:jc w:val="both"/>
        <w:rPr>
          <w:rFonts w:ascii="Garamond" w:hAnsi="Garamond"/>
          <w:b/>
        </w:rPr>
      </w:pPr>
    </w:p>
    <w:p w:rsidR="00BF3796" w:rsidRPr="00813CEB" w:rsidRDefault="00BF3796" w:rsidP="00620B2E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  <w:r w:rsidRPr="00FA2F51">
        <w:rPr>
          <w:rFonts w:ascii="Garamond" w:hAnsi="Garamond"/>
          <w:bCs/>
          <w:color w:val="000000"/>
          <w:shd w:val="clear" w:color="auto" w:fill="FFFFFF"/>
        </w:rPr>
        <w:t xml:space="preserve">Tájékoztatom Önt arról, </w:t>
      </w:r>
      <w:r w:rsidRPr="003B2142">
        <w:rPr>
          <w:rFonts w:ascii="Garamond" w:hAnsi="Garamond"/>
          <w:bCs/>
          <w:color w:val="000000"/>
          <w:shd w:val="clear" w:color="auto" w:fill="FFFFFF"/>
        </w:rPr>
        <w:t>hogy a</w:t>
      </w:r>
      <w:r w:rsidRPr="003B2142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3B2142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 xml:space="preserve">Magyarország egész területére veszélyhelyzetet hirdetett ki a </w:t>
      </w:r>
      <w:r w:rsidRPr="0066412A">
        <w:rPr>
          <w:rFonts w:ascii="Garamond" w:hAnsi="Garamond"/>
          <w:b/>
          <w:bCs/>
          <w:u w:val="single"/>
          <w:shd w:val="clear" w:color="auto" w:fill="FFFFFF"/>
        </w:rPr>
        <w:t>40/2020. (III. 11.) Korm. rendelettel</w:t>
      </w:r>
      <w:r w:rsidRPr="0034744F">
        <w:rPr>
          <w:rFonts w:ascii="Garamond" w:hAnsi="Garamond"/>
          <w:b/>
          <w:bCs/>
          <w:shd w:val="clear" w:color="auto" w:fill="FFFFFF"/>
        </w:rPr>
        <w:t>.</w:t>
      </w:r>
      <w:r w:rsidR="00AE7E3D" w:rsidRPr="0034744F">
        <w:rPr>
          <w:rFonts w:ascii="Garamond" w:hAnsi="Garamond"/>
          <w:b/>
        </w:rPr>
        <w:t xml:space="preserve"> </w:t>
      </w:r>
      <w:r w:rsidRPr="0034744F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34744F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>„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Veszélyhelyzetben a települési önkormányzat képviselő-testületének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, a fővárosi, megyei közgyűlésnek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feladat- és hatáskörét a polgármester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, illetve a főpolgármester, a megyei közgyűlés elnöke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gyakorolja.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="00813CEB">
        <w:rPr>
          <w:rFonts w:ascii="Garamond" w:hAnsi="Garamond"/>
          <w:bCs/>
          <w:color w:val="000000"/>
          <w:shd w:val="clear" w:color="auto" w:fill="FFFFFF"/>
        </w:rPr>
        <w:t>Ez azt jelenti, hogy</w:t>
      </w:r>
      <w:r w:rsidR="00F634CD">
        <w:rPr>
          <w:rFonts w:ascii="Garamond" w:hAnsi="Garamond"/>
          <w:bCs/>
          <w:color w:val="000000"/>
          <w:shd w:val="clear" w:color="auto" w:fill="FFFFFF"/>
        </w:rPr>
        <w:t xml:space="preserve">  az adott </w:t>
      </w:r>
      <w:r w:rsidR="00813CEB">
        <w:rPr>
          <w:rFonts w:ascii="Garamond" w:hAnsi="Garamond"/>
          <w:bCs/>
          <w:color w:val="000000"/>
          <w:shd w:val="clear" w:color="auto" w:fill="FFFFFF"/>
        </w:rPr>
        <w:t xml:space="preserve">Bizottság, </w:t>
      </w:r>
      <w:r w:rsidR="00F634CD">
        <w:rPr>
          <w:rFonts w:ascii="Garamond" w:hAnsi="Garamond"/>
          <w:bCs/>
          <w:color w:val="000000"/>
          <w:shd w:val="clear" w:color="auto" w:fill="FFFFFF"/>
        </w:rPr>
        <w:t xml:space="preserve">és </w:t>
      </w:r>
      <w:r w:rsidR="00813CEB">
        <w:rPr>
          <w:rFonts w:ascii="Garamond" w:hAnsi="Garamond"/>
          <w:bCs/>
          <w:color w:val="000000"/>
          <w:shd w:val="clear" w:color="auto" w:fill="FFFFFF"/>
        </w:rPr>
        <w:t>a Képviselő-testület</w:t>
      </w:r>
      <w:r w:rsidR="00F634CD">
        <w:rPr>
          <w:rFonts w:ascii="Garamond" w:hAnsi="Garamond"/>
          <w:bCs/>
          <w:color w:val="000000"/>
          <w:shd w:val="clear" w:color="auto" w:fill="FFFFFF"/>
        </w:rPr>
        <w:t xml:space="preserve"> sem tart</w:t>
      </w:r>
      <w:r w:rsidR="00813CEB">
        <w:rPr>
          <w:rFonts w:ascii="Garamond" w:hAnsi="Garamond"/>
          <w:bCs/>
          <w:color w:val="000000"/>
          <w:shd w:val="clear" w:color="auto" w:fill="FFFFFF"/>
        </w:rPr>
        <w:t xml:space="preserve"> ülé</w:t>
      </w:r>
      <w:r w:rsidR="00813CEB">
        <w:rPr>
          <w:rFonts w:ascii="Garamond" w:hAnsi="Garamond"/>
          <w:bCs/>
          <w:color w:val="000000"/>
          <w:shd w:val="clear" w:color="auto" w:fill="FFFFFF"/>
        </w:rPr>
        <w:t>s</w:t>
      </w:r>
      <w:r w:rsidR="00813CEB">
        <w:rPr>
          <w:rFonts w:ascii="Garamond" w:hAnsi="Garamond"/>
          <w:bCs/>
          <w:color w:val="000000"/>
          <w:shd w:val="clear" w:color="auto" w:fill="FFFFFF"/>
        </w:rPr>
        <w:t>t</w:t>
      </w:r>
      <w:r w:rsidR="00F634CD">
        <w:rPr>
          <w:rFonts w:ascii="Garamond" w:hAnsi="Garamond"/>
          <w:bCs/>
          <w:color w:val="000000"/>
          <w:shd w:val="clear" w:color="auto" w:fill="FFFFFF"/>
        </w:rPr>
        <w:t>,</w:t>
      </w:r>
      <w:r w:rsidR="00813CEB">
        <w:rPr>
          <w:rFonts w:ascii="Garamond" w:hAnsi="Garamond"/>
          <w:bCs/>
          <w:color w:val="000000"/>
          <w:shd w:val="clear" w:color="auto" w:fill="FFFFFF"/>
        </w:rPr>
        <w:t xml:space="preserve">  döntést nem hoz, </w:t>
      </w:r>
      <w:r w:rsidR="0087250D">
        <w:rPr>
          <w:rFonts w:ascii="Garamond" w:hAnsi="Garamond"/>
          <w:bCs/>
          <w:color w:val="000000"/>
          <w:shd w:val="clear" w:color="auto" w:fill="FFFFFF"/>
        </w:rPr>
        <w:t xml:space="preserve">mert </w:t>
      </w:r>
      <w:r w:rsidR="00813CEB">
        <w:rPr>
          <w:rFonts w:ascii="Garamond" w:hAnsi="Garamond"/>
          <w:bCs/>
          <w:color w:val="000000"/>
          <w:shd w:val="clear" w:color="auto" w:fill="FFFFFF"/>
        </w:rPr>
        <w:t xml:space="preserve">helyette és nevében  a Polgármester úr jogosult eljárni. </w:t>
      </w:r>
    </w:p>
    <w:p w:rsidR="00BF3796" w:rsidRDefault="00BF3796" w:rsidP="006227C2">
      <w:pPr>
        <w:spacing w:after="0" w:line="240" w:lineRule="auto"/>
        <w:ind w:right="-567"/>
        <w:contextualSpacing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>Az önkormányzat szervezeti és működési szabályzatáról szóló 14/2015. (XI. 27.) önkormányzati rendelet 19. § (1) bekezdés d) pontjában biztosított jogköröm</w:t>
      </w:r>
      <w:r w:rsidR="004C2369">
        <w:rPr>
          <w:rFonts w:ascii="Garamond" w:hAnsi="Garamond"/>
          <w:color w:val="000000"/>
          <w:shd w:val="clear" w:color="auto" w:fill="FFFFFF"/>
        </w:rPr>
        <w:t>re hivatkozással</w:t>
      </w:r>
      <w:r>
        <w:rPr>
          <w:rFonts w:ascii="Garamond" w:hAnsi="Garamond"/>
          <w:color w:val="000000"/>
          <w:shd w:val="clear" w:color="auto" w:fill="FFFFFF"/>
        </w:rPr>
        <w:t xml:space="preserve"> kezdeményezem – törvényi felhatalmazás hiányában - eredeti jogalkotói hatáskör</w:t>
      </w:r>
      <w:r w:rsidR="004C2369">
        <w:rPr>
          <w:rFonts w:ascii="Garamond" w:hAnsi="Garamond"/>
          <w:color w:val="000000"/>
          <w:shd w:val="clear" w:color="auto" w:fill="FFFFFF"/>
        </w:rPr>
        <w:t>é</w:t>
      </w:r>
      <w:r>
        <w:rPr>
          <w:rFonts w:ascii="Garamond" w:hAnsi="Garamond"/>
          <w:color w:val="000000"/>
          <w:shd w:val="clear" w:color="auto" w:fill="FFFFFF"/>
        </w:rPr>
        <w:t xml:space="preserve">ben, a Magyarország helyi önkormányzatairól szóló 2011. évi CVXXXIX. törvény </w:t>
      </w:r>
      <w:r w:rsidR="00121FB0">
        <w:rPr>
          <w:rFonts w:ascii="Garamond" w:hAnsi="Garamond"/>
          <w:color w:val="000000"/>
          <w:shd w:val="clear" w:color="auto" w:fill="FFFFFF"/>
        </w:rPr>
        <w:t xml:space="preserve">(a továbbiakban: </w:t>
      </w:r>
      <w:proofErr w:type="spellStart"/>
      <w:r w:rsidR="00121FB0">
        <w:rPr>
          <w:rFonts w:ascii="Garamond" w:hAnsi="Garamond"/>
          <w:color w:val="000000"/>
          <w:shd w:val="clear" w:color="auto" w:fill="FFFFFF"/>
        </w:rPr>
        <w:t>Mötv</w:t>
      </w:r>
      <w:proofErr w:type="spellEnd"/>
      <w:r w:rsidR="00121FB0">
        <w:rPr>
          <w:rFonts w:ascii="Garamond" w:hAnsi="Garamond"/>
          <w:color w:val="000000"/>
          <w:shd w:val="clear" w:color="auto" w:fill="FFFFFF"/>
        </w:rPr>
        <w:t xml:space="preserve">.) </w:t>
      </w:r>
      <w:r>
        <w:rPr>
          <w:rFonts w:ascii="Garamond" w:hAnsi="Garamond"/>
          <w:color w:val="000000"/>
          <w:shd w:val="clear" w:color="auto" w:fill="FFFFFF"/>
        </w:rPr>
        <w:t xml:space="preserve">13. § (1) </w:t>
      </w:r>
      <w:r w:rsidR="004C2369">
        <w:rPr>
          <w:rFonts w:ascii="Garamond" w:hAnsi="Garamond"/>
          <w:color w:val="000000"/>
          <w:shd w:val="clear" w:color="auto" w:fill="FFFFFF"/>
        </w:rPr>
        <w:t>bekezdés 14. pontja szerinti (kistermelők, őstermelők számára-jogszabályban meghatározott termékeik- értékesítési lehetőségeinek biztosítása, ideértve a hétvégi árusítás lehetőségét is) kötelező önkormányzati feladatkörében eljárva, a Képviselő-testület helyett, nevében az alábbi központi jogszabályokban foglaltakat alkalmazva nyújtom be a tárgyra vonatkozó rendelet-tervezetet, a díjtételt tartalmazó mellékletet és 4 függeléket.</w:t>
      </w:r>
    </w:p>
    <w:p w:rsidR="004E7F0A" w:rsidRDefault="00121FB0" w:rsidP="00C74BEF">
      <w:pPr>
        <w:spacing w:after="0" w:line="240" w:lineRule="auto"/>
        <w:ind w:right="-567"/>
        <w:contextualSpacing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 xml:space="preserve">Az Alaptörvény 32. cikk (1) bekezdése törvényi felhatalmazás alapján ad rendelet alkotási jogot az önkormányzat számára, míg a (2) bekezdés feladatkörében eljárva biztosít rendelet alkotási jogot arra esetre, amikor törvény által nem szabályozott helyi társadalmi viszonyokra kell szabályokat kiadni. </w:t>
      </w:r>
    </w:p>
    <w:p w:rsidR="00121FB0" w:rsidRDefault="00121FB0" w:rsidP="00C74BEF">
      <w:pPr>
        <w:spacing w:after="0" w:line="240" w:lineRule="auto"/>
        <w:ind w:right="-567"/>
        <w:contextualSpacing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color w:val="000000"/>
          <w:shd w:val="clear" w:color="auto" w:fill="FFFFFF"/>
        </w:rPr>
        <w:t>Jat</w:t>
      </w:r>
      <w:proofErr w:type="spellEnd"/>
      <w:r>
        <w:rPr>
          <w:rFonts w:ascii="Garamond" w:hAnsi="Garamond"/>
          <w:color w:val="000000"/>
          <w:shd w:val="clear" w:color="auto" w:fill="FFFFFF"/>
        </w:rPr>
        <w:t xml:space="preserve">.) IV. fejezete rendelkezik a jogszabályok előkészítése tárgykörben a 17. § az </w:t>
      </w:r>
      <w:r>
        <w:rPr>
          <w:rFonts w:ascii="Garamond" w:hAnsi="Garamond"/>
          <w:i/>
          <w:iCs/>
          <w:color w:val="000000"/>
          <w:shd w:val="clear" w:color="auto" w:fill="FFFFFF"/>
        </w:rPr>
        <w:t>előzetes hatásvizsgálat</w:t>
      </w:r>
      <w:r>
        <w:rPr>
          <w:rFonts w:ascii="Garamond" w:hAnsi="Garamond"/>
          <w:color w:val="000000"/>
          <w:shd w:val="clear" w:color="auto" w:fill="FFFFFF"/>
        </w:rPr>
        <w:t xml:space="preserve">, a 18. § pedig az </w:t>
      </w:r>
      <w:r>
        <w:rPr>
          <w:rFonts w:ascii="Garamond" w:hAnsi="Garamond"/>
          <w:i/>
          <w:iCs/>
          <w:color w:val="000000"/>
          <w:shd w:val="clear" w:color="auto" w:fill="FFFFFF"/>
        </w:rPr>
        <w:t xml:space="preserve">indokolási kötelezettséget </w:t>
      </w:r>
      <w:r>
        <w:rPr>
          <w:rFonts w:ascii="Garamond" w:hAnsi="Garamond"/>
          <w:color w:val="000000"/>
          <w:shd w:val="clear" w:color="auto" w:fill="FFFFFF"/>
        </w:rPr>
        <w:t>írja elő a jogszabály tervezetéhez csatolása keretében, bemutatva azokat a társadalmi, gazdasági, szakmai okokat és célokat, amelyek a javasolt szabályozást szükségessé teszik, továbbá bemutatja a jogi szabályozás várható kihatásait és álláspontját az indokolás közzétételéről.</w:t>
      </w:r>
    </w:p>
    <w:p w:rsidR="00B60A94" w:rsidRDefault="00B60A94" w:rsidP="00C74BEF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 xml:space="preserve">A hatásvizsgálat során a jogszabály előkészítője (a jegyző) vizsgálni köteles a kiadni tervezett jogszabály </w:t>
      </w:r>
      <w:r>
        <w:rPr>
          <w:rFonts w:ascii="Garamond" w:hAnsi="Garamond"/>
          <w:i/>
          <w:iCs/>
          <w:color w:val="000000"/>
          <w:shd w:val="clear" w:color="auto" w:fill="FFFFFF"/>
        </w:rPr>
        <w:t xml:space="preserve">társadalmi, gazdasági, költségvetési, környezeti és egészségi, adminisztratív terheket befolyásoló hatásait, a jogszabály megalkotásának szükségességét, a jogalkotás elmaradásának várható következményeit, a végrehajtáshoz szükséges személyi, szervezeti, tárgyi és pénzügyi feltételeket. </w:t>
      </w:r>
    </w:p>
    <w:p w:rsidR="0015749F" w:rsidRDefault="001C4BFD" w:rsidP="00C74BEF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>A Magyar Közlöny kiadásáról, valamint a jogszabály kihirdetése során történő és a közjogi szervezetszabályozó eszköz közzététele során történő megjelöléséről szóló 5/2019. (III. 13.) IM rendelet  20-21. §</w:t>
      </w:r>
      <w:r w:rsidR="00311756">
        <w:rPr>
          <w:rFonts w:ascii="Garamond" w:hAnsi="Garamond"/>
          <w:color w:val="000000"/>
          <w:shd w:val="clear" w:color="auto" w:fill="FFFFFF"/>
        </w:rPr>
        <w:t xml:space="preserve"> rendelkezik a </w:t>
      </w:r>
      <w:r w:rsidR="00311756">
        <w:rPr>
          <w:rFonts w:ascii="Garamond" w:hAnsi="Garamond"/>
          <w:i/>
          <w:iCs/>
          <w:color w:val="000000"/>
          <w:shd w:val="clear" w:color="auto" w:fill="FFFFFF"/>
        </w:rPr>
        <w:t>jogszabály tervezetéhez tartozó indokolások közzétételéről</w:t>
      </w:r>
      <w:r w:rsidR="00311756">
        <w:rPr>
          <w:rFonts w:ascii="Garamond" w:hAnsi="Garamond"/>
          <w:color w:val="000000"/>
          <w:shd w:val="clear" w:color="auto" w:fill="FFFFFF"/>
        </w:rPr>
        <w:t xml:space="preserve">. Az önkormányzati (helyébe lépő polgármesteri) rendeletet </w:t>
      </w:r>
      <w:r w:rsidR="00311756">
        <w:rPr>
          <w:rFonts w:ascii="Garamond" w:hAnsi="Garamond"/>
          <w:i/>
          <w:iCs/>
          <w:color w:val="000000"/>
          <w:shd w:val="clear" w:color="auto" w:fill="FFFFFF"/>
        </w:rPr>
        <w:t xml:space="preserve">a Nemzeti Jogszabálytárban közzé kell tenni, </w:t>
      </w:r>
      <w:r w:rsidR="00311756">
        <w:rPr>
          <w:rFonts w:ascii="Garamond" w:hAnsi="Garamond"/>
          <w:color w:val="000000"/>
          <w:shd w:val="clear" w:color="auto" w:fill="FFFFFF"/>
        </w:rPr>
        <w:t>amennyiben ellene kizáró ok nem merül fel (pl. a felsorolt hatások nem kimutathatók, technikai jellegű, vagy végrehaj</w:t>
      </w:r>
      <w:r w:rsidR="00D874B9">
        <w:rPr>
          <w:rFonts w:ascii="Garamond" w:hAnsi="Garamond"/>
          <w:color w:val="000000"/>
          <w:shd w:val="clear" w:color="auto" w:fill="FFFFFF"/>
        </w:rPr>
        <w:t>tás jellegű).</w:t>
      </w:r>
      <w:r w:rsidR="00217257">
        <w:rPr>
          <w:rFonts w:ascii="Garamond" w:hAnsi="Garamond"/>
          <w:color w:val="000000"/>
          <w:shd w:val="clear" w:color="auto" w:fill="FFFFFF"/>
        </w:rPr>
        <w:t xml:space="preserve"> Álláspontom szerint </w:t>
      </w:r>
      <w:r w:rsidR="00217257">
        <w:rPr>
          <w:rFonts w:ascii="Garamond" w:hAnsi="Garamond"/>
          <w:i/>
          <w:iCs/>
          <w:color w:val="000000"/>
          <w:shd w:val="clear" w:color="auto" w:fill="FFFFFF"/>
        </w:rPr>
        <w:t>egy új közszolgálatás, a helyi termelői piac működtetése szabályozása a település közössége köre tarthat igényt  annak kiadása indokoltságára, ezért a tárgyi rendelet-tervezethez csatolt indokolás közzétételét szükségesnek ítélem meg.</w:t>
      </w:r>
    </w:p>
    <w:p w:rsidR="00B51CA3" w:rsidRDefault="00C24CFA" w:rsidP="00C74BEF">
      <w:pPr>
        <w:spacing w:after="0" w:line="240" w:lineRule="auto"/>
        <w:ind w:right="-567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color w:val="000000"/>
          <w:shd w:val="clear" w:color="auto" w:fill="FFFFFF"/>
        </w:rPr>
        <w:t xml:space="preserve">A kereskedelemről szóló 2005. évi CLXIV. törvény 2. § 5a. pontja ki </w:t>
      </w:r>
      <w:r>
        <w:rPr>
          <w:rFonts w:ascii="Garamond" w:hAnsi="Garamond"/>
          <w:i/>
          <w:iCs/>
          <w:color w:val="000000"/>
          <w:shd w:val="clear" w:color="auto" w:fill="FFFFFF"/>
        </w:rPr>
        <w:t xml:space="preserve">a helyi termelő piac fogalmát, miszerint </w:t>
      </w:r>
      <w:r w:rsidR="00B51CA3">
        <w:rPr>
          <w:rFonts w:ascii="Garamond" w:hAnsi="Garamond"/>
          <w:i/>
          <w:iCs/>
          <w:color w:val="000000"/>
          <w:shd w:val="clear" w:color="auto" w:fill="FFFFFF"/>
        </w:rPr>
        <w:t xml:space="preserve">a helyi termelő piaca az, </w:t>
      </w:r>
      <w:r w:rsidR="00B51CA3">
        <w:rPr>
          <w:rFonts w:ascii="Garamond" w:hAnsi="Garamond"/>
          <w:i/>
          <w:iCs/>
          <w:sz w:val="24"/>
          <w:szCs w:val="24"/>
        </w:rPr>
        <w:t xml:space="preserve"> ahol a kistermelő a piac fekvése szerinti megyében, vagy a piac 40 km-es körzetében működő gazdaságából származó mezőgazdasági,- illetve élelmiszeripari terméket értékesít. </w:t>
      </w:r>
    </w:p>
    <w:p w:rsidR="00C2782B" w:rsidRPr="00EF5851" w:rsidRDefault="00C2782B" w:rsidP="00C74BEF">
      <w:p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</w:rPr>
        <w:t xml:space="preserve">A </w:t>
      </w:r>
      <w:r w:rsidRPr="00EF5851">
        <w:rPr>
          <w:rFonts w:ascii="Garamond" w:hAnsi="Garamond"/>
          <w:i/>
          <w:iCs/>
          <w:u w:val="single"/>
        </w:rPr>
        <w:t xml:space="preserve">kiskereskedő </w:t>
      </w:r>
      <w:r w:rsidRPr="00EF5851">
        <w:rPr>
          <w:rFonts w:ascii="Garamond" w:hAnsi="Garamond"/>
        </w:rPr>
        <w:t xml:space="preserve">fogalmát a kistermelői élelmiszer-termelés, - előállítás – és értékesítés feltételeiről szóló 52/2010. (IV. 30.) FMV rendelet  (a továbbiakban: rendelet) 2. § (1) bekezdése rögzíti, miszerint </w:t>
      </w:r>
      <w:r w:rsidRPr="00EF5851">
        <w:rPr>
          <w:rFonts w:ascii="Garamond" w:hAnsi="Garamond"/>
          <w:i/>
          <w:iCs/>
        </w:rPr>
        <w:t xml:space="preserve">kistermelő az a természetes személy, aki </w:t>
      </w:r>
    </w:p>
    <w:p w:rsidR="00C2782B" w:rsidRPr="00EF5851" w:rsidRDefault="00C2782B" w:rsidP="00C74BE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  <w:i/>
          <w:iCs/>
        </w:rPr>
        <w:t>kis mennyiségű, általa megtermelt alaptermékekkel, vagy általa betakarított, összegyűjtött vadon termő alaptermékekkel közvetlenül a végső fogyasztót, illetve a régión belüli vagy a gazdaság helyétől légvonalban számítva 40 km távolságon belüli kereskedelmi vagy vendéglátó, illetve közétkeztetési létesítményt lát el,</w:t>
      </w:r>
    </w:p>
    <w:p w:rsidR="00C2782B" w:rsidRPr="00EF5851" w:rsidRDefault="00C2782B" w:rsidP="00C74BE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  <w:i/>
          <w:iCs/>
        </w:rPr>
        <w:lastRenderedPageBreak/>
        <w:t>az a) pont szerinti alapanyagokból előállított élelmiszeriparti termékkel közvetlenül a vásárlót vagy a vendéglátó helyet látja el,</w:t>
      </w:r>
    </w:p>
    <w:p w:rsidR="00C2782B" w:rsidRPr="00EF5851" w:rsidRDefault="00C2782B" w:rsidP="00EA6206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  <w:i/>
          <w:iCs/>
        </w:rPr>
        <w:t>kis mennyiségű, a kistermelő által jogszerűen kifogott hallal közvetlenül a végső fogyasztót, a vásárlót, vagy vendéglátó helyet látja el, vagy</w:t>
      </w:r>
    </w:p>
    <w:p w:rsidR="00C2782B" w:rsidRPr="00EF5851" w:rsidRDefault="00C2782B" w:rsidP="00EA6206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  <w:i/>
          <w:iCs/>
        </w:rPr>
        <w:t>falusi vendégasztalt üzemeltet, valamint</w:t>
      </w:r>
    </w:p>
    <w:p w:rsidR="00C2782B" w:rsidRPr="00EF5851" w:rsidRDefault="00C2782B" w:rsidP="00EA6206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  <w:i/>
          <w:iCs/>
        </w:rPr>
        <w:t>olyan szolgáltatásokat biztosít magánszemélyek és más kistermelők részére, amelyet számára a fenti rendelet határoz meg.</w:t>
      </w:r>
    </w:p>
    <w:p w:rsidR="00C2782B" w:rsidRPr="00EF5851" w:rsidRDefault="00C2782B" w:rsidP="00EA6206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</w:rPr>
        <w:t xml:space="preserve">A rendelet előírása szerint a kistermelő </w:t>
      </w:r>
      <w:r w:rsidRPr="00EF5851">
        <w:rPr>
          <w:rFonts w:ascii="Garamond" w:hAnsi="Garamond"/>
          <w:i/>
          <w:iCs/>
        </w:rPr>
        <w:t>tevékenysége megkezdését, tevékenységének lényeges megváltoztatását, szüneteltetését és megszüntetését a kistermelő gazdasága helye szerinti illetékes járási élelmiszeregészségügyi és élelmiszer-ellenőrzési hivatalnál írásban köteles bejelenteni az alábbi adatok megadásával:</w:t>
      </w:r>
    </w:p>
    <w:p w:rsidR="00C2782B" w:rsidRPr="00EF5851" w:rsidRDefault="00C2782B" w:rsidP="00EA6206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EF5851">
        <w:rPr>
          <w:rFonts w:ascii="Garamond" w:hAnsi="Garamond"/>
        </w:rPr>
        <w:t>a kistermelő neve, címe,</w:t>
      </w:r>
    </w:p>
    <w:p w:rsidR="00C2782B" w:rsidRPr="00EF5851" w:rsidRDefault="00C2782B" w:rsidP="00EA6206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EF5851">
        <w:rPr>
          <w:rFonts w:ascii="Garamond" w:hAnsi="Garamond"/>
        </w:rPr>
        <w:t>a gazdaság vagy élelmiszer-előállítás helye,</w:t>
      </w:r>
    </w:p>
    <w:p w:rsidR="00C2782B" w:rsidRPr="00EF5851" w:rsidRDefault="00C2782B" w:rsidP="00EA6206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EF5851">
        <w:rPr>
          <w:rFonts w:ascii="Garamond" w:hAnsi="Garamond"/>
        </w:rPr>
        <w:t>az értékesíteni kívánt élelmiszerek megnevezése.</w:t>
      </w:r>
    </w:p>
    <w:p w:rsidR="00C2782B" w:rsidRPr="00402681" w:rsidRDefault="00C2782B" w:rsidP="00EA6206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  <w:r w:rsidRPr="00EF5851">
        <w:rPr>
          <w:rFonts w:ascii="Garamond" w:hAnsi="Garamond"/>
        </w:rPr>
        <w:t xml:space="preserve">A kistermelői  </w:t>
      </w:r>
      <w:r w:rsidRPr="00EF5851">
        <w:rPr>
          <w:rFonts w:ascii="Garamond" w:hAnsi="Garamond"/>
          <w:u w:val="single"/>
        </w:rPr>
        <w:t>élelmiszer értékesítését</w:t>
      </w:r>
      <w:r w:rsidRPr="00402681">
        <w:rPr>
          <w:rFonts w:ascii="Garamond" w:hAnsi="Garamond"/>
        </w:rPr>
        <w:t xml:space="preserve"> a kistermelőn kívül </w:t>
      </w:r>
      <w:r w:rsidRPr="00402681">
        <w:rPr>
          <w:rFonts w:ascii="Garamond" w:hAnsi="Garamond"/>
          <w:i/>
          <w:iCs/>
        </w:rPr>
        <w:t xml:space="preserve">a vele egyháztartásban élő személy, valamint kistermelő házastársa, bejegyzett élettársi kapcsolatban élő élettársa, nagykorú gyermeke, testére, szülője, nagyszülője is végezheti. </w:t>
      </w:r>
    </w:p>
    <w:p w:rsidR="006C25B6" w:rsidRPr="006C25B6" w:rsidRDefault="00C2782B" w:rsidP="00EA6206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 w:rsidRPr="00402681">
        <w:rPr>
          <w:rFonts w:ascii="Garamond" w:hAnsi="Garamond"/>
        </w:rPr>
        <w:t xml:space="preserve">Őstermelői vagy vállalkozói igazolvánnyal nem rendelkező magánszemély a termelői piacon üzletszerű kereskedelmi tevékenységet nem folytathat, tovább-eladás céljára beszerzett árut nem értékesíthet. </w:t>
      </w:r>
    </w:p>
    <w:p w:rsidR="00217257" w:rsidRPr="00042F19" w:rsidRDefault="006C25B6" w:rsidP="00EA6206">
      <w:pPr>
        <w:spacing w:after="0" w:line="240" w:lineRule="auto"/>
        <w:ind w:right="-426"/>
        <w:contextualSpacing/>
        <w:jc w:val="both"/>
        <w:rPr>
          <w:rFonts w:ascii="Garamond" w:hAnsi="Garamond"/>
          <w:color w:val="000000"/>
          <w:shd w:val="clear" w:color="auto" w:fill="FFFFFF"/>
        </w:rPr>
      </w:pPr>
      <w:r w:rsidRPr="006C25B6">
        <w:rPr>
          <w:rFonts w:ascii="Garamond" w:hAnsi="Garamond"/>
        </w:rPr>
        <w:t xml:space="preserve">A mezőgazdasági őstermelői igazolvánnyal rendelkező magánszemély és a nyilvántartott kistermelő a termelői piacon kizárólag </w:t>
      </w:r>
      <w:r w:rsidRPr="006C25B6">
        <w:rPr>
          <w:rFonts w:ascii="Garamond" w:hAnsi="Garamond"/>
          <w:i/>
          <w:iCs/>
        </w:rPr>
        <w:t>a vonatkozó központi jogszabályban meghatározott t</w:t>
      </w:r>
      <w:r w:rsidR="006759CB">
        <w:rPr>
          <w:rFonts w:ascii="Garamond" w:hAnsi="Garamond"/>
          <w:i/>
          <w:iCs/>
        </w:rPr>
        <w:t>ermé</w:t>
      </w:r>
      <w:r w:rsidRPr="006C25B6">
        <w:rPr>
          <w:rFonts w:ascii="Garamond" w:hAnsi="Garamond"/>
          <w:i/>
          <w:iCs/>
        </w:rPr>
        <w:t>kkörből értékesíthet,</w:t>
      </w:r>
      <w:r w:rsidR="006759CB">
        <w:rPr>
          <w:rFonts w:ascii="Garamond" w:hAnsi="Garamond"/>
        </w:rPr>
        <w:t xml:space="preserve"> melynek figyelembevételével </w:t>
      </w:r>
      <w:r w:rsidR="006759CB" w:rsidRPr="00042F19">
        <w:rPr>
          <w:rFonts w:ascii="Garamond" w:hAnsi="Garamond"/>
        </w:rPr>
        <w:t>az alábbi termékek termelői piacon való értékesítésére teszek javaslatot.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 xml:space="preserve">zöldségfélék </w:t>
      </w:r>
      <w:r w:rsidRPr="00042F19">
        <w:rPr>
          <w:rFonts w:ascii="Garamond" w:hAnsi="Garamond"/>
        </w:rPr>
        <w:t>(karalábé, káposztafélék, karfiol, hónapos retek, hagymafélék, burgonya, paprika, paradicsom, uborka),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 xml:space="preserve">gyümölcsfélék </w:t>
      </w:r>
      <w:r w:rsidRPr="00042F19">
        <w:rPr>
          <w:rFonts w:ascii="Garamond" w:hAnsi="Garamond"/>
        </w:rPr>
        <w:t xml:space="preserve">(alma, barack, dinnye, eper, körte, szőlő), 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 xml:space="preserve">virág </w:t>
      </w:r>
      <w:r w:rsidRPr="00042F19">
        <w:rPr>
          <w:rFonts w:ascii="Garamond" w:hAnsi="Garamond"/>
        </w:rPr>
        <w:t xml:space="preserve">(vágott, cserepes), </w:t>
      </w:r>
      <w:r w:rsidRPr="00042F19">
        <w:rPr>
          <w:rFonts w:ascii="Garamond" w:hAnsi="Garamond"/>
          <w:i/>
          <w:iCs/>
        </w:rPr>
        <w:t>dísznövény,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 xml:space="preserve">nem hőkezelt savanyított termékek, </w:t>
      </w:r>
      <w:r w:rsidRPr="00042F19">
        <w:rPr>
          <w:rFonts w:ascii="Garamond" w:hAnsi="Garamond"/>
        </w:rPr>
        <w:t xml:space="preserve">továbbá </w:t>
      </w:r>
      <w:r w:rsidRPr="00042F19">
        <w:rPr>
          <w:rFonts w:ascii="Garamond" w:hAnsi="Garamond"/>
          <w:i/>
          <w:iCs/>
        </w:rPr>
        <w:t>egyéb feldolgozott növényi eredő termékek,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>méz és méhészeti termékek,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</w:rPr>
      </w:pPr>
      <w:r w:rsidRPr="00042F19">
        <w:rPr>
          <w:rFonts w:ascii="Garamond" w:hAnsi="Garamond"/>
          <w:i/>
          <w:iCs/>
        </w:rPr>
        <w:t>saját tenyésztésű, saját nevelésű állatból származó feldolgozott termékek,</w:t>
      </w:r>
    </w:p>
    <w:p w:rsidR="00042F19" w:rsidRPr="00042F19" w:rsidRDefault="00042F19" w:rsidP="00042F19">
      <w:pPr>
        <w:pStyle w:val="Listaszerbekezds"/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</w:rPr>
        <w:t xml:space="preserve">fa) </w:t>
      </w:r>
      <w:r w:rsidRPr="00042F19">
        <w:rPr>
          <w:rFonts w:ascii="Garamond" w:hAnsi="Garamond"/>
        </w:rPr>
        <w:tab/>
      </w:r>
      <w:r w:rsidRPr="00042F19">
        <w:rPr>
          <w:rFonts w:ascii="Garamond" w:hAnsi="Garamond"/>
          <w:i/>
          <w:iCs/>
        </w:rPr>
        <w:t>tejtermék (tej, túró, sajt) és  tojás,</w:t>
      </w:r>
    </w:p>
    <w:p w:rsidR="00042F19" w:rsidRPr="00042F19" w:rsidRDefault="00042F19" w:rsidP="00042F19">
      <w:pPr>
        <w:pStyle w:val="Listaszerbekezds"/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proofErr w:type="spellStart"/>
      <w:r w:rsidRPr="00042F19">
        <w:rPr>
          <w:rFonts w:ascii="Garamond" w:hAnsi="Garamond"/>
        </w:rPr>
        <w:t>fb</w:t>
      </w:r>
      <w:proofErr w:type="spellEnd"/>
      <w:r w:rsidRPr="00042F19">
        <w:rPr>
          <w:rFonts w:ascii="Garamond" w:hAnsi="Garamond"/>
        </w:rPr>
        <w:t xml:space="preserve">) </w:t>
      </w:r>
      <w:r w:rsidRPr="00042F19">
        <w:rPr>
          <w:rFonts w:ascii="Garamond" w:hAnsi="Garamond"/>
        </w:rPr>
        <w:tab/>
      </w:r>
      <w:r w:rsidRPr="00042F19">
        <w:rPr>
          <w:rFonts w:ascii="Garamond" w:hAnsi="Garamond"/>
          <w:i/>
          <w:iCs/>
        </w:rPr>
        <w:t>húskészítmények (sertés, juh, kecske és szarvasmarha) füstölthús formájában, étkezési zsír, szalonna,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  <w:i/>
          <w:iCs/>
        </w:rPr>
        <w:t xml:space="preserve">darabolás nélküli vágott baromfihús </w:t>
      </w:r>
      <w:r w:rsidRPr="00042F19">
        <w:rPr>
          <w:rFonts w:ascii="Garamond" w:hAnsi="Garamond"/>
        </w:rPr>
        <w:t>(csirke, tyúk, vízi szárnyas, pulyka),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  <w:i/>
          <w:iCs/>
        </w:rPr>
        <w:t>nyúlfélék,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  <w:i/>
          <w:iCs/>
        </w:rPr>
        <w:t>gyógynövények, csiranövények, szárított termékek,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  <w:i/>
          <w:iCs/>
        </w:rPr>
        <w:t xml:space="preserve">csíramálé, főtt kukorica, pattogatott kukorica, sülttök, </w:t>
      </w:r>
    </w:p>
    <w:p w:rsidR="00042F19" w:rsidRPr="00042F19" w:rsidRDefault="00042F19" w:rsidP="00042F19">
      <w:pPr>
        <w:pStyle w:val="Listaszerbekezds"/>
        <w:numPr>
          <w:ilvl w:val="0"/>
          <w:numId w:val="3"/>
        </w:numPr>
        <w:spacing w:after="0" w:line="240" w:lineRule="auto"/>
        <w:ind w:left="567" w:right="-426" w:hanging="567"/>
        <w:jc w:val="both"/>
        <w:rPr>
          <w:rFonts w:ascii="Garamond" w:hAnsi="Garamond"/>
          <w:i/>
          <w:iCs/>
        </w:rPr>
      </w:pPr>
      <w:r w:rsidRPr="00042F19">
        <w:rPr>
          <w:rFonts w:ascii="Garamond" w:hAnsi="Garamond"/>
          <w:i/>
          <w:iCs/>
        </w:rPr>
        <w:t>élő hal (irányadó jogszabályban foglalt árusítási feltételek mellett).</w:t>
      </w:r>
      <w:r w:rsidRPr="00042F19">
        <w:rPr>
          <w:rFonts w:ascii="Garamond" w:hAnsi="Garamond"/>
        </w:rPr>
        <w:tab/>
      </w:r>
    </w:p>
    <w:p w:rsidR="00042F19" w:rsidRDefault="00042F19" w:rsidP="00042F19">
      <w:pPr>
        <w:spacing w:after="0" w:line="240" w:lineRule="auto"/>
        <w:ind w:right="-426"/>
        <w:jc w:val="both"/>
        <w:rPr>
          <w:rFonts w:ascii="Garamond" w:hAnsi="Garamond"/>
        </w:rPr>
      </w:pPr>
      <w:r w:rsidRPr="00042F19">
        <w:rPr>
          <w:rFonts w:ascii="Garamond" w:hAnsi="Garamond"/>
        </w:rPr>
        <w:t>Gyűjtött, szedett  gomba, valamint élő állat (hal kivételével) árusítása a termelői piacon nem engedélyezett</w:t>
      </w:r>
      <w:r>
        <w:rPr>
          <w:rFonts w:ascii="Garamond" w:hAnsi="Garamond"/>
        </w:rPr>
        <w:t>, mert nincsenek meg azok forgalmazásához szükséges feltételek.</w:t>
      </w:r>
    </w:p>
    <w:p w:rsidR="006227C2" w:rsidRDefault="006227C2" w:rsidP="00042F19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helyi termelői piacon árusként regisztrált őstermelő, mezőgazdasági vállalkozó, továbbá az üzemeltetői feladatot, mint tulajdonosként gyakorló önkormányzat és alkalmazásában álló piacfelügyelő jogait és kötelezettségeit a tárgyi polgármesteri rendelethez csatolt </w:t>
      </w:r>
      <w:r>
        <w:rPr>
          <w:rFonts w:ascii="Garamond" w:hAnsi="Garamond"/>
          <w:i/>
          <w:iCs/>
        </w:rPr>
        <w:t xml:space="preserve">üzemeltetési szabályzat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  <w:iCs/>
        </w:rPr>
        <w:t xml:space="preserve">termelői piac házirendje </w:t>
      </w:r>
      <w:r>
        <w:rPr>
          <w:rFonts w:ascii="Garamond" w:hAnsi="Garamond"/>
        </w:rPr>
        <w:t xml:space="preserve">részletesen tartalmazza, akárcsak a piacon saját termékét forgalomba-hozó által helyhasználatra kötött </w:t>
      </w:r>
      <w:r>
        <w:rPr>
          <w:rFonts w:ascii="Garamond" w:hAnsi="Garamond"/>
          <w:i/>
          <w:iCs/>
        </w:rPr>
        <w:t>bérleti szerződése</w:t>
      </w:r>
      <w:r>
        <w:rPr>
          <w:rFonts w:ascii="Garamond" w:hAnsi="Garamond"/>
        </w:rPr>
        <w:t>, melyek ezen előterjesztés mellékletei, ezért az abban foglaltakat nem ismétlem meg</w:t>
      </w:r>
      <w:r w:rsidR="00C434B0">
        <w:rPr>
          <w:rFonts w:ascii="Garamond" w:hAnsi="Garamond"/>
        </w:rPr>
        <w:t>, viszont áttekintését fontosnak tart</w:t>
      </w:r>
      <w:r w:rsidR="00861CB4">
        <w:rPr>
          <w:rFonts w:ascii="Garamond" w:hAnsi="Garamond"/>
        </w:rPr>
        <w:t>o</w:t>
      </w:r>
      <w:r w:rsidR="00C434B0">
        <w:rPr>
          <w:rFonts w:ascii="Garamond" w:hAnsi="Garamond"/>
        </w:rPr>
        <w:t>m.</w:t>
      </w:r>
    </w:p>
    <w:p w:rsidR="00300A8B" w:rsidRDefault="00300A8B" w:rsidP="00042F19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Kiemelem, hogy a VP pályázat keretében elnyert támogatás ellentételezéseként vállaltuk, hogy 5 évig </w:t>
      </w:r>
      <w:r>
        <w:rPr>
          <w:rFonts w:ascii="Garamond" w:hAnsi="Garamond"/>
          <w:i/>
          <w:iCs/>
        </w:rPr>
        <w:t>bevételszerző tevékenységet nem folytat a helyi termelői piacon önkormányzatunk, ezért a tárgyi rendelet e</w:t>
      </w:r>
      <w:r w:rsidR="00015C87">
        <w:rPr>
          <w:rFonts w:ascii="Garamond" w:hAnsi="Garamond"/>
          <w:i/>
          <w:iCs/>
        </w:rPr>
        <w:t>nnek</w:t>
      </w:r>
      <w:r>
        <w:rPr>
          <w:rFonts w:ascii="Garamond" w:hAnsi="Garamond"/>
          <w:i/>
          <w:iCs/>
        </w:rPr>
        <w:t xml:space="preserve"> tudatában ad  teljes mentességet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településünk</w:t>
      </w:r>
      <w:r w:rsidR="00015C87">
        <w:rPr>
          <w:rFonts w:ascii="Garamond" w:hAnsi="Garamond"/>
          <w:i/>
          <w:iCs/>
        </w:rPr>
        <w:t xml:space="preserve"> határától</w:t>
      </w:r>
      <w:r>
        <w:rPr>
          <w:rFonts w:ascii="Garamond" w:hAnsi="Garamond"/>
          <w:i/>
          <w:iCs/>
        </w:rPr>
        <w:t xml:space="preserve"> mérten 40 km-en belüli saját gazdaságban előállított termékek helyi termelői piacon való értékesítésére az őstermelők, mezőgazdasági vállalkozók számára..  Ugyanakkor a tilalmi időszak után, a településünk</w:t>
      </w:r>
      <w:r w:rsidR="00015C87">
        <w:rPr>
          <w:rFonts w:ascii="Garamond" w:hAnsi="Garamond"/>
          <w:i/>
          <w:iCs/>
        </w:rPr>
        <w:t xml:space="preserve"> határától mért</w:t>
      </w:r>
      <w:r>
        <w:rPr>
          <w:rFonts w:ascii="Garamond" w:hAnsi="Garamond"/>
          <w:i/>
          <w:iCs/>
        </w:rPr>
        <w:t xml:space="preserve"> 40 km-en túli gazdaságban előállított mezőgazdasági term</w:t>
      </w:r>
      <w:r w:rsidR="00015C87">
        <w:rPr>
          <w:rFonts w:ascii="Garamond" w:hAnsi="Garamond"/>
          <w:i/>
          <w:iCs/>
        </w:rPr>
        <w:t>é</w:t>
      </w:r>
      <w:r>
        <w:rPr>
          <w:rFonts w:ascii="Garamond" w:hAnsi="Garamond"/>
          <w:i/>
          <w:iCs/>
        </w:rPr>
        <w:t>k forgalomba hozatala után 50 % kedvezményt ad a bérleti díjból (helypénzb</w:t>
      </w:r>
      <w:r w:rsidR="00015C87">
        <w:rPr>
          <w:rFonts w:ascii="Garamond" w:hAnsi="Garamond"/>
          <w:i/>
          <w:iCs/>
        </w:rPr>
        <w:t>ő</w:t>
      </w:r>
      <w:r>
        <w:rPr>
          <w:rFonts w:ascii="Garamond" w:hAnsi="Garamond"/>
          <w:i/>
          <w:iCs/>
        </w:rPr>
        <w:t>l).</w:t>
      </w:r>
      <w:r w:rsidR="002C1E43">
        <w:rPr>
          <w:rFonts w:ascii="Garamond" w:hAnsi="Garamond"/>
          <w:i/>
          <w:iCs/>
        </w:rPr>
        <w:t xml:space="preserve"> </w:t>
      </w:r>
    </w:p>
    <w:p w:rsidR="00D94A8B" w:rsidRDefault="00D94A8B" w:rsidP="00042F19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termelői piacon termékek forgalmazás</w:t>
      </w:r>
      <w:r w:rsidR="00905A6B">
        <w:rPr>
          <w:rFonts w:ascii="Garamond" w:hAnsi="Garamond"/>
        </w:rPr>
        <w:t xml:space="preserve">a </w:t>
      </w:r>
      <w:r w:rsidR="00905A6B">
        <w:rPr>
          <w:rFonts w:ascii="Garamond" w:hAnsi="Garamond"/>
          <w:i/>
          <w:iCs/>
        </w:rPr>
        <w:t>nyári és téli nyitva tartási időszakra bontott</w:t>
      </w:r>
      <w:r w:rsidR="00905A6B">
        <w:rPr>
          <w:rFonts w:ascii="Garamond" w:hAnsi="Garamond"/>
        </w:rPr>
        <w:t xml:space="preserve">, heti 3 nap, kedd, csütörtök és szombati napokon, reggel 6 órától 12 óráig, ill. 8 órától 13 óráig. </w:t>
      </w:r>
      <w:r w:rsidR="002630B3">
        <w:rPr>
          <w:rFonts w:ascii="Garamond" w:hAnsi="Garamond"/>
        </w:rPr>
        <w:t xml:space="preserve">A piacon termékek fogalmazó bérleti szerződést köthet (bérleti díj megfizetése nélkül) </w:t>
      </w:r>
      <w:r w:rsidR="00905A6B">
        <w:rPr>
          <w:rFonts w:ascii="Garamond" w:hAnsi="Garamond"/>
        </w:rPr>
        <w:t xml:space="preserve"> </w:t>
      </w:r>
      <w:r w:rsidR="00905A6B">
        <w:rPr>
          <w:rFonts w:ascii="Garamond" w:hAnsi="Garamond"/>
          <w:i/>
          <w:iCs/>
        </w:rPr>
        <w:t>havi, féléves, éves időszakra</w:t>
      </w:r>
      <w:r w:rsidR="00415BF6">
        <w:rPr>
          <w:rFonts w:ascii="Garamond" w:hAnsi="Garamond"/>
          <w:i/>
          <w:iCs/>
        </w:rPr>
        <w:t>, ill. regisztráció alapján (adatlap szerint) alkalmi (napi) árusításra szerezhet jogot.</w:t>
      </w:r>
    </w:p>
    <w:p w:rsidR="00B73E83" w:rsidRDefault="00083FFB" w:rsidP="00042F19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helyi termelői piac működtetésé</w:t>
      </w:r>
      <w:r w:rsidR="002520D1">
        <w:rPr>
          <w:rFonts w:ascii="Garamond" w:hAnsi="Garamond"/>
        </w:rPr>
        <w:t>nek</w:t>
      </w:r>
      <w:r>
        <w:rPr>
          <w:rFonts w:ascii="Garamond" w:hAnsi="Garamond"/>
        </w:rPr>
        <w:t xml:space="preserve"> elengedhetetlen feltétel</w:t>
      </w:r>
      <w:r w:rsidR="002520D1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piacfelügyelő alkalmazása</w:t>
      </w:r>
      <w:r w:rsidR="002520D1">
        <w:rPr>
          <w:rFonts w:ascii="Garamond" w:hAnsi="Garamond"/>
          <w:i/>
          <w:iCs/>
        </w:rPr>
        <w:t>,</w:t>
      </w:r>
      <w:r w:rsidR="005C100D">
        <w:rPr>
          <w:rFonts w:ascii="Garamond" w:hAnsi="Garamond"/>
          <w:i/>
          <w:iCs/>
        </w:rPr>
        <w:t xml:space="preserve"> továbbá</w:t>
      </w:r>
      <w:r w:rsidR="002520D1">
        <w:rPr>
          <w:rFonts w:ascii="Garamond" w:hAnsi="Garamond"/>
        </w:rPr>
        <w:t xml:space="preserve"> a pályázat során be kellett vállalni 1 fő teljes munkaidős foglalkoztatás</w:t>
      </w:r>
      <w:r w:rsidR="005C100D">
        <w:rPr>
          <w:rFonts w:ascii="Garamond" w:hAnsi="Garamond"/>
        </w:rPr>
        <w:t>át.</w:t>
      </w:r>
      <w:r w:rsidR="002520D1">
        <w:rPr>
          <w:rFonts w:ascii="Garamond" w:hAnsi="Garamond"/>
        </w:rPr>
        <w:t xml:space="preserve"> 201</w:t>
      </w:r>
      <w:r w:rsidR="005C100D">
        <w:rPr>
          <w:rFonts w:ascii="Garamond" w:hAnsi="Garamond"/>
        </w:rPr>
        <w:t>7</w:t>
      </w:r>
      <w:r w:rsidR="002520D1">
        <w:rPr>
          <w:rFonts w:ascii="Garamond" w:hAnsi="Garamond"/>
        </w:rPr>
        <w:t xml:space="preserve">. évben 1 fővel megemeltünk a </w:t>
      </w:r>
      <w:proofErr w:type="spellStart"/>
      <w:r w:rsidR="002520D1">
        <w:rPr>
          <w:rFonts w:ascii="Garamond" w:hAnsi="Garamond"/>
        </w:rPr>
        <w:t>Csanyteleki</w:t>
      </w:r>
      <w:proofErr w:type="spellEnd"/>
      <w:r w:rsidR="002520D1">
        <w:rPr>
          <w:rFonts w:ascii="Garamond" w:hAnsi="Garamond"/>
        </w:rPr>
        <w:t xml:space="preserve"> Polgármesteri Hivatal létszámát a pénzügyi irodán, így </w:t>
      </w:r>
      <w:r w:rsidR="00C87C6B">
        <w:rPr>
          <w:rFonts w:ascii="Garamond" w:hAnsi="Garamond"/>
        </w:rPr>
        <w:t>eleget tettünk a pályázati vállalásnak, viszont a gyakorlatban kell olyan munkavállaló, aki ténylegesen elvégzi a termelői piac működtetésének felügyeletét, melyet a rendelet-tervezet részletesen tartalmaz.</w:t>
      </w:r>
      <w:r w:rsidR="00781DF4">
        <w:rPr>
          <w:rFonts w:ascii="Garamond" w:hAnsi="Garamond"/>
        </w:rPr>
        <w:t xml:space="preserve"> A feladat ellátásához </w:t>
      </w:r>
      <w:r w:rsidR="00781DF4">
        <w:rPr>
          <w:rFonts w:ascii="Garamond" w:hAnsi="Garamond"/>
          <w:i/>
          <w:iCs/>
        </w:rPr>
        <w:t xml:space="preserve">napi 4 órás foglalkoztatásnak </w:t>
      </w:r>
      <w:r w:rsidR="00781DF4">
        <w:rPr>
          <w:rFonts w:ascii="Garamond" w:hAnsi="Garamond"/>
        </w:rPr>
        <w:t>meg kell valósulnia ahhoz, hogy a heti 3 napos nyitva tartási idő alatt biztosított legyen a  piaci kereskedés folyamata, ahhoz az infrastruktúra folyamatosan rendelkezésre álljon, a közös helyiségek tisztántartása, a gépjárművek parkoltatása, logisztikája,  a hulladék elszállítása, stb. megfeleljen a központi jogszabályokban foglaltaknak.</w:t>
      </w:r>
    </w:p>
    <w:p w:rsidR="00B95128" w:rsidRDefault="00B95128" w:rsidP="00042F19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Nem lehet figyelmen kívül hagyni a termelői piac működtetésénél -mint kötelező önkormányzati feladatnál-, hogy </w:t>
      </w:r>
      <w:r>
        <w:rPr>
          <w:rFonts w:ascii="Garamond" w:hAnsi="Garamond"/>
          <w:i/>
          <w:iCs/>
        </w:rPr>
        <w:t xml:space="preserve">annak működtetési költsége (benne a piacfelügyelő havi munkabére, annak terhei, </w:t>
      </w:r>
      <w:r w:rsidR="00B12A13">
        <w:rPr>
          <w:rFonts w:ascii="Garamond" w:hAnsi="Garamond"/>
          <w:i/>
          <w:iCs/>
        </w:rPr>
        <w:t xml:space="preserve">közüzemi díjak, rezsi költsége) tetemes, előzetes becslésem szerint évi akár 2 millió Ft összeget is kitehet  (a termelői piac forgalmától függően). ami veszteségként fog megjelenni az önkormányzat adott évi költségvetésében. </w:t>
      </w:r>
      <w:r w:rsidR="00B12A13">
        <w:rPr>
          <w:rFonts w:ascii="Garamond" w:hAnsi="Garamond"/>
        </w:rPr>
        <w:t xml:space="preserve">A termelői piac fenntartására ezen a jogcímen nincs központi költségvetési támogatás a feladat finanszírozás rendszerében, viszont más jogcímen, </w:t>
      </w:r>
      <w:r w:rsidR="00ED506E">
        <w:rPr>
          <w:rFonts w:ascii="Garamond" w:hAnsi="Garamond"/>
        </w:rPr>
        <w:t xml:space="preserve">egyéb önkormányzati feladatok </w:t>
      </w:r>
      <w:r w:rsidR="00B12A13">
        <w:rPr>
          <w:rFonts w:ascii="Garamond" w:hAnsi="Garamond"/>
        </w:rPr>
        <w:t xml:space="preserve"> éves támogatás</w:t>
      </w:r>
      <w:r w:rsidR="00ED506E">
        <w:rPr>
          <w:rFonts w:ascii="Garamond" w:hAnsi="Garamond"/>
        </w:rPr>
        <w:t>á</w:t>
      </w:r>
      <w:r w:rsidR="00B12A13">
        <w:rPr>
          <w:rFonts w:ascii="Garamond" w:hAnsi="Garamond"/>
        </w:rPr>
        <w:t xml:space="preserve">ba be kell tudni azt az állami támogatásként önkormányzatunknak juttatott </w:t>
      </w:r>
      <w:r w:rsidR="002B75A7">
        <w:rPr>
          <w:rFonts w:ascii="Garamond" w:hAnsi="Garamond"/>
        </w:rPr>
        <w:t>összegébe.</w:t>
      </w:r>
    </w:p>
    <w:p w:rsidR="002B75A7" w:rsidRDefault="002B75A7" w:rsidP="00042F19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671E61">
        <w:rPr>
          <w:rFonts w:ascii="Garamond" w:hAnsi="Garamond"/>
          <w:i/>
          <w:iCs/>
        </w:rPr>
        <w:t>tárgyi rendelet hatályba léptetését idén május 15. napjában javaslom megállapítani</w:t>
      </w:r>
      <w:r>
        <w:rPr>
          <w:rFonts w:ascii="Garamond" w:hAnsi="Garamond"/>
        </w:rPr>
        <w:t>, mivel így kellő idő marad az érintettek körében annak megismerésére, alkalmazására.</w:t>
      </w:r>
    </w:p>
    <w:p w:rsidR="00643C8B" w:rsidRPr="00B12A13" w:rsidRDefault="00643C8B" w:rsidP="00042F19">
      <w:pPr>
        <w:spacing w:after="0" w:line="240" w:lineRule="auto"/>
        <w:ind w:right="-426"/>
        <w:jc w:val="both"/>
        <w:rPr>
          <w:rFonts w:ascii="Garamond" w:hAnsi="Garamond"/>
        </w:rPr>
      </w:pPr>
    </w:p>
    <w:p w:rsidR="004C2369" w:rsidRDefault="009C50C5" w:rsidP="009C50C5">
      <w:pPr>
        <w:spacing w:after="0" w:line="240" w:lineRule="auto"/>
        <w:ind w:left="567" w:right="-425" w:hanging="567"/>
        <w:contextualSpacing/>
        <w:jc w:val="center"/>
        <w:rPr>
          <w:rFonts w:ascii="Garamond" w:hAnsi="Garamond"/>
          <w:b/>
          <w:bCs/>
          <w:color w:val="000000"/>
          <w:shd w:val="clear" w:color="auto" w:fill="FFFFFF"/>
        </w:rPr>
      </w:pPr>
      <w:r>
        <w:rPr>
          <w:rFonts w:ascii="Garamond" w:hAnsi="Garamond"/>
          <w:b/>
          <w:bCs/>
          <w:color w:val="000000"/>
          <w:shd w:val="clear" w:color="auto" w:fill="FFFFFF"/>
        </w:rPr>
        <w:t>Tisztelt Polgármester úr!</w:t>
      </w:r>
    </w:p>
    <w:p w:rsidR="009C50C5" w:rsidRDefault="009C50C5" w:rsidP="009C50C5">
      <w:pPr>
        <w:spacing w:after="0" w:line="240" w:lineRule="auto"/>
        <w:ind w:left="567" w:right="-425" w:hanging="567"/>
        <w:contextualSpacing/>
        <w:jc w:val="center"/>
        <w:rPr>
          <w:rFonts w:ascii="Garamond" w:hAnsi="Garamond"/>
          <w:b/>
          <w:bCs/>
          <w:color w:val="000000"/>
          <w:shd w:val="clear" w:color="auto" w:fill="FFFFFF"/>
        </w:rPr>
      </w:pPr>
    </w:p>
    <w:p w:rsidR="00643C8B" w:rsidRPr="00643C8B" w:rsidRDefault="00A6174C" w:rsidP="00A6174C">
      <w:pPr>
        <w:spacing w:after="0" w:line="240" w:lineRule="auto"/>
        <w:ind w:right="-425"/>
        <w:contextualSpacing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>Kezdeményezem a tárgyi előterjesztésben, a rendelet-tervezetben és ahhoz csatolt mellékletben, függelékekben foglaltak jóváhagyását, polgármesteri rendelet kiadását.</w:t>
      </w:r>
    </w:p>
    <w:p w:rsidR="009C50C5" w:rsidRPr="009C50C5" w:rsidRDefault="009C50C5" w:rsidP="009C50C5">
      <w:pPr>
        <w:spacing w:after="0" w:line="240" w:lineRule="auto"/>
        <w:ind w:left="567" w:right="-425" w:hanging="567"/>
        <w:contextualSpacing/>
        <w:jc w:val="both"/>
        <w:rPr>
          <w:rFonts w:ascii="Garamond" w:hAnsi="Garamond"/>
          <w:color w:val="000000"/>
          <w:shd w:val="clear" w:color="auto" w:fill="FFFFFF"/>
        </w:rPr>
      </w:pPr>
    </w:p>
    <w:p w:rsidR="009C50C5" w:rsidRDefault="009C50C5" w:rsidP="009C50C5">
      <w:pPr>
        <w:ind w:left="567" w:right="-426" w:hanging="567"/>
        <w:jc w:val="center"/>
        <w:rPr>
          <w:rFonts w:ascii="Garamond" w:hAnsi="Garamond"/>
          <w:b/>
          <w:bCs/>
          <w:color w:val="000000"/>
          <w:shd w:val="clear" w:color="auto" w:fill="FFFFFF"/>
        </w:rPr>
      </w:pPr>
    </w:p>
    <w:p w:rsidR="009C50C5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>C s a n y t e l e k, 2020. április 29.</w:t>
      </w:r>
    </w:p>
    <w:p w:rsidR="003823FB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</w:p>
    <w:p w:rsidR="003823FB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  <w:t>Tisztelettel:</w:t>
      </w:r>
    </w:p>
    <w:p w:rsidR="003823FB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</w:p>
    <w:p w:rsidR="003823FB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</w:p>
    <w:p w:rsidR="003823FB" w:rsidRPr="003823FB" w:rsidRDefault="003823FB" w:rsidP="003823FB">
      <w:pPr>
        <w:ind w:left="567" w:right="-426" w:hanging="567"/>
        <w:jc w:val="both"/>
        <w:rPr>
          <w:rFonts w:ascii="Garamond" w:hAnsi="Garamond"/>
          <w:color w:val="000000"/>
          <w:shd w:val="clear" w:color="auto" w:fill="FFFFFF"/>
        </w:rPr>
      </w:pP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</w:r>
      <w:r>
        <w:rPr>
          <w:rFonts w:ascii="Garamond" w:hAnsi="Garamond"/>
          <w:color w:val="000000"/>
          <w:shd w:val="clear" w:color="auto" w:fill="FFFFFF"/>
        </w:rPr>
        <w:tab/>
        <w:t>Kató Pálné jegyző</w:t>
      </w:r>
    </w:p>
    <w:p w:rsidR="00BF3796" w:rsidRPr="00042F19" w:rsidRDefault="00BF3796" w:rsidP="00042F19">
      <w:pPr>
        <w:ind w:right="-426"/>
        <w:jc w:val="both"/>
        <w:rPr>
          <w:rFonts w:ascii="Garamond" w:hAnsi="Garamond"/>
          <w:color w:val="000000"/>
          <w:u w:val="single"/>
          <w:shd w:val="clear" w:color="auto" w:fill="FFFFFF"/>
        </w:rPr>
      </w:pPr>
    </w:p>
    <w:p w:rsidR="0061174B" w:rsidRPr="00042F19" w:rsidRDefault="0061174B" w:rsidP="00042F1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sectPr w:rsidR="0061174B" w:rsidRPr="00042F19" w:rsidSect="00C2782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67F28"/>
    <w:multiLevelType w:val="hybridMultilevel"/>
    <w:tmpl w:val="89A876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C6B70"/>
    <w:multiLevelType w:val="hybridMultilevel"/>
    <w:tmpl w:val="43B295CE"/>
    <w:lvl w:ilvl="0" w:tplc="A1CA4DB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FB17AF8"/>
    <w:multiLevelType w:val="hybridMultilevel"/>
    <w:tmpl w:val="680863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4B"/>
    <w:rsid w:val="00015C87"/>
    <w:rsid w:val="00042F19"/>
    <w:rsid w:val="00083FFB"/>
    <w:rsid w:val="00121FB0"/>
    <w:rsid w:val="0015749F"/>
    <w:rsid w:val="00163004"/>
    <w:rsid w:val="001C4BFD"/>
    <w:rsid w:val="00217257"/>
    <w:rsid w:val="002520D1"/>
    <w:rsid w:val="002630B3"/>
    <w:rsid w:val="002B75A7"/>
    <w:rsid w:val="002C1E43"/>
    <w:rsid w:val="00300A8B"/>
    <w:rsid w:val="00311756"/>
    <w:rsid w:val="0034744F"/>
    <w:rsid w:val="003823FB"/>
    <w:rsid w:val="003B2142"/>
    <w:rsid w:val="00402681"/>
    <w:rsid w:val="00415BF6"/>
    <w:rsid w:val="004C2369"/>
    <w:rsid w:val="004E7F0A"/>
    <w:rsid w:val="005406D0"/>
    <w:rsid w:val="005C100D"/>
    <w:rsid w:val="005E74AC"/>
    <w:rsid w:val="0061174B"/>
    <w:rsid w:val="00620B2E"/>
    <w:rsid w:val="006227C2"/>
    <w:rsid w:val="00643C8B"/>
    <w:rsid w:val="00671E61"/>
    <w:rsid w:val="006759CB"/>
    <w:rsid w:val="006C25B6"/>
    <w:rsid w:val="00730697"/>
    <w:rsid w:val="00781DF4"/>
    <w:rsid w:val="00813CEB"/>
    <w:rsid w:val="00861CB4"/>
    <w:rsid w:val="0087250D"/>
    <w:rsid w:val="00905A6B"/>
    <w:rsid w:val="009C50C5"/>
    <w:rsid w:val="00A6174C"/>
    <w:rsid w:val="00AE7E3D"/>
    <w:rsid w:val="00B12A13"/>
    <w:rsid w:val="00B51CA3"/>
    <w:rsid w:val="00B60A94"/>
    <w:rsid w:val="00B73E83"/>
    <w:rsid w:val="00B95128"/>
    <w:rsid w:val="00BF3796"/>
    <w:rsid w:val="00C24CFA"/>
    <w:rsid w:val="00C2782B"/>
    <w:rsid w:val="00C434B0"/>
    <w:rsid w:val="00C74BEF"/>
    <w:rsid w:val="00C87C6B"/>
    <w:rsid w:val="00D02922"/>
    <w:rsid w:val="00D10999"/>
    <w:rsid w:val="00D874B9"/>
    <w:rsid w:val="00D94A8B"/>
    <w:rsid w:val="00E7623D"/>
    <w:rsid w:val="00EA6206"/>
    <w:rsid w:val="00ED506E"/>
    <w:rsid w:val="00EF5851"/>
    <w:rsid w:val="00F6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BB0E"/>
  <w15:chartTrackingRefBased/>
  <w15:docId w15:val="{A239A1AC-16A2-4AEF-A631-42F37B3C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762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E7623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782B"/>
    <w:pPr>
      <w:spacing w:line="25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7623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7623D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43C8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3C8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1407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2020-05-04T09:02:00Z</cp:lastPrinted>
  <dcterms:created xsi:type="dcterms:W3CDTF">2020-04-28T06:53:00Z</dcterms:created>
  <dcterms:modified xsi:type="dcterms:W3CDTF">2020-05-07T08:15:00Z</dcterms:modified>
</cp:coreProperties>
</file>