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33A5" w14:textId="77777777" w:rsidR="005A329F" w:rsidRDefault="005A329F" w:rsidP="005A329F">
      <w:pPr>
        <w:jc w:val="center"/>
        <w:rPr>
          <w:b/>
          <w:bCs/>
        </w:rPr>
      </w:pPr>
      <w:r>
        <w:rPr>
          <w:b/>
          <w:bCs/>
        </w:rPr>
        <w:t>Tájékoztató a helyi önkormányzati és nemzetiségi önkormányzati választásokat követően a NAV felé teljesítendő jegyzői adatszolgáltatásról, valamint a képviselők és a választott tisztségviselők által benyújtandó nyomtatványról</w:t>
      </w:r>
    </w:p>
    <w:p w14:paraId="296F14B7" w14:textId="77777777" w:rsidR="005A329F" w:rsidRDefault="005A329F" w:rsidP="005A329F">
      <w:pPr>
        <w:spacing w:after="0"/>
        <w:jc w:val="both"/>
      </w:pPr>
    </w:p>
    <w:p w14:paraId="257A7DCF" w14:textId="77777777" w:rsidR="005A329F" w:rsidRDefault="005A329F" w:rsidP="005A329F">
      <w:pPr>
        <w:spacing w:after="0"/>
        <w:jc w:val="both"/>
      </w:pPr>
      <w:r>
        <w:t xml:space="preserve">A 2024. június 9-ei helyi önkormányzati és nemzetiségi önkormányzati választásokra tekintettel a Nemzeti Adó- és Vámhivatal (NAV) az alábbiak szerint várja az önkormányzatok jegyzőinek bejelentését. </w:t>
      </w:r>
    </w:p>
    <w:p w14:paraId="6739330E" w14:textId="77777777" w:rsidR="005A329F" w:rsidRDefault="005A329F" w:rsidP="005A329F">
      <w:pPr>
        <w:spacing w:after="0"/>
        <w:jc w:val="both"/>
      </w:pPr>
    </w:p>
    <w:p w14:paraId="18689D85" w14:textId="77777777" w:rsidR="005A329F" w:rsidRDefault="005A329F" w:rsidP="005A329F">
      <w:pPr>
        <w:spacing w:after="0"/>
        <w:jc w:val="both"/>
      </w:pPr>
      <w:r>
        <w:t xml:space="preserve">A 2024. évi helyi önkormányzati és nemzetiségi önkormányzati választásokon megválasztott képviselőkre vonatkozóan a jegyzők az adatszolgáltatást a jogerős választási eredmény függvényében adhatják le. Az idei önkormányzati választásokhoz kapcsolódó </w:t>
      </w:r>
      <w:r>
        <w:rPr>
          <w:b/>
          <w:bCs/>
        </w:rPr>
        <w:t>valamennyi jogkövetkezmény alkalmazásának kezdő időpontjaként 2024. október 1. napját kell érteni</w:t>
      </w:r>
      <w:r>
        <w:rPr>
          <w:rStyle w:val="Lbjegyzet-hivatkozs"/>
          <w:b/>
          <w:bCs/>
        </w:rPr>
        <w:footnoteReference w:id="1"/>
      </w:r>
      <w:r>
        <w:t xml:space="preserve">, </w:t>
      </w:r>
      <w:r>
        <w:rPr>
          <w:b/>
          <w:bCs/>
          <w:u w:val="single"/>
        </w:rPr>
        <w:t>kivéve</w:t>
      </w:r>
      <w:r>
        <w:t xml:space="preserve">, ha </w:t>
      </w:r>
      <w:r>
        <w:rPr>
          <w:b/>
          <w:bCs/>
        </w:rPr>
        <w:t>a választás napján a polgármesteri tisztség betöltetlen</w:t>
      </w:r>
      <w:r>
        <w:rPr>
          <w:rStyle w:val="Lbjegyzet-hivatkozs"/>
        </w:rPr>
        <w:footnoteReference w:id="2"/>
      </w:r>
      <w:r>
        <w:t xml:space="preserve">, ebben az esetben a jegyző a megválasztott polgármesterre vonatkozóan </w:t>
      </w:r>
      <w:r>
        <w:rPr>
          <w:b/>
          <w:bCs/>
        </w:rPr>
        <w:t>a választási eredmény jogerőre emelkedését követően köteles leadni az említett adatszolgáltatást</w:t>
      </w:r>
      <w:r>
        <w:t>.</w:t>
      </w:r>
    </w:p>
    <w:p w14:paraId="006FAD58" w14:textId="77777777" w:rsidR="005A329F" w:rsidRDefault="005A329F" w:rsidP="005A329F">
      <w:pPr>
        <w:spacing w:after="0"/>
        <w:jc w:val="both"/>
      </w:pPr>
    </w:p>
    <w:p w14:paraId="5759BB05" w14:textId="77777777" w:rsidR="005A329F" w:rsidRDefault="005A329F" w:rsidP="005A329F">
      <w:pPr>
        <w:spacing w:after="0"/>
        <w:jc w:val="both"/>
      </w:pPr>
      <w:r>
        <w:t xml:space="preserve">A NAV az előző ciklusban bejelentett tisztségviselők adatait 2024. október 1-je után </w:t>
      </w:r>
      <w:r>
        <w:rPr>
          <w:color w:val="000000" w:themeColor="text1"/>
        </w:rPr>
        <w:t xml:space="preserve">a jegyzői adatszolgáltatásokból álló nyilvántartásból </w:t>
      </w:r>
      <w:r>
        <w:t>törli.</w:t>
      </w:r>
    </w:p>
    <w:p w14:paraId="2868958C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4F3DDBEC" w14:textId="471D7E42" w:rsidR="005A329F" w:rsidRDefault="00FB18FB" w:rsidP="005A329F">
      <w:pPr>
        <w:spacing w:after="0"/>
        <w:jc w:val="both"/>
      </w:pPr>
      <w:r>
        <w:rPr>
          <w:b/>
          <w:bCs/>
        </w:rPr>
        <w:t xml:space="preserve">Az önkormányzatok jegyzőinek </w:t>
      </w:r>
      <w:r w:rsidR="005A329F">
        <w:rPr>
          <w:b/>
          <w:bCs/>
        </w:rPr>
        <w:t>2024. október 1-je után</w:t>
      </w:r>
      <w:r w:rsidR="005A329F">
        <w:t xml:space="preserve"> – az </w:t>
      </w:r>
      <w:r w:rsidR="005A329F">
        <w:rPr>
          <w:u w:val="single"/>
        </w:rPr>
        <w:t>újonnan választott és újraválasztott</w:t>
      </w:r>
      <w:r w:rsidR="005A329F">
        <w:t xml:space="preserve"> képviselőkre együttesen </w:t>
      </w:r>
      <w:r w:rsidR="005A329F">
        <w:rPr>
          <w:b/>
          <w:bCs/>
        </w:rPr>
        <w:t xml:space="preserve">– </w:t>
      </w:r>
      <w:r>
        <w:rPr>
          <w:b/>
          <w:bCs/>
        </w:rPr>
        <w:t>szükséges</w:t>
      </w:r>
      <w:r w:rsidR="005A329F">
        <w:rPr>
          <w:b/>
          <w:bCs/>
        </w:rPr>
        <w:t xml:space="preserve"> az adatszolgáltatást</w:t>
      </w:r>
      <w:r>
        <w:rPr>
          <w:b/>
          <w:bCs/>
        </w:rPr>
        <w:t xml:space="preserve"> teljesíteni</w:t>
      </w:r>
      <w:r w:rsidR="005A329F">
        <w:rPr>
          <w:b/>
          <w:bCs/>
        </w:rPr>
        <w:t xml:space="preserve">, </w:t>
      </w:r>
      <w:r w:rsidR="005A329F">
        <w:t xml:space="preserve">az Általános Nyomtatványkitöltő (ÁNYK) programból elérhető </w:t>
      </w:r>
      <w:r w:rsidR="005A329F">
        <w:rPr>
          <w:b/>
          <w:bCs/>
        </w:rPr>
        <w:t>JEGYZOI nyomtatványon.</w:t>
      </w:r>
      <w:r w:rsidR="005A329F">
        <w:t xml:space="preserve"> A NAV felé azokról a személyekről kell adatot szolgáltatni</w:t>
      </w:r>
      <w:r w:rsidR="005A329F">
        <w:rPr>
          <w:rStyle w:val="Lbjegyzet-hivatkozs"/>
        </w:rPr>
        <w:footnoteReference w:id="3"/>
      </w:r>
      <w:r w:rsidR="005A329F">
        <w:t>, akik vonatkozásában a köztartozásmentességet vizsgálni kell.</w:t>
      </w:r>
    </w:p>
    <w:p w14:paraId="132AD231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6CCE5307" w14:textId="77777777" w:rsidR="005A329F" w:rsidRDefault="005A329F" w:rsidP="005A329F">
      <w:pPr>
        <w:spacing w:after="0"/>
        <w:jc w:val="both"/>
      </w:pPr>
      <w:r>
        <w:t>A képviselő-testületeknek, a kormányhivataloknak, valamint nemzetiségi önkormányzatoknak szóló értesítéseket a 2024. június 9-i választáson jogerősen megválasztott képviselőkre vonatkozóan beadott JEGYZOI (Bejelentőlap a méltatlansági eljárásban érintett személyekről szóló adatszolgáltatáshoz) nyomtatványok alapján küldi meg</w:t>
      </w:r>
      <w:r>
        <w:rPr>
          <w:rStyle w:val="Lbjegyzet-hivatkozs"/>
        </w:rPr>
        <w:footnoteReference w:id="4"/>
      </w:r>
      <w:r>
        <w:t xml:space="preserve"> a NAV.</w:t>
      </w:r>
    </w:p>
    <w:p w14:paraId="42541A58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2F8383E7" w14:textId="77777777" w:rsidR="005A329F" w:rsidRDefault="005A329F" w:rsidP="005A329F">
      <w:pPr>
        <w:spacing w:after="0"/>
        <w:jc w:val="both"/>
      </w:pPr>
      <w:r>
        <w:t xml:space="preserve">Fontos tudni, hogy a </w:t>
      </w:r>
      <w:r>
        <w:rPr>
          <w:b/>
          <w:bCs/>
        </w:rPr>
        <w:t xml:space="preserve">NAV kizárólag a </w:t>
      </w:r>
      <w:r>
        <w:t>JEGYZOI nyomtatványon</w:t>
      </w:r>
      <w:r>
        <w:rPr>
          <w:b/>
          <w:bCs/>
        </w:rPr>
        <w:t xml:space="preserve"> bejelentett adózókról küld</w:t>
      </w:r>
      <w:r>
        <w:t xml:space="preserve"> </w:t>
      </w:r>
      <w:r>
        <w:rPr>
          <w:b/>
          <w:bCs/>
        </w:rPr>
        <w:t>törlési értesítést</w:t>
      </w:r>
      <w:r>
        <w:t xml:space="preserve"> az említett szerveknek. </w:t>
      </w:r>
    </w:p>
    <w:p w14:paraId="6367F7E7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269E4198" w14:textId="77777777" w:rsidR="005A329F" w:rsidRDefault="005A329F" w:rsidP="005A329F">
      <w:pPr>
        <w:spacing w:after="0"/>
        <w:jc w:val="both"/>
      </w:pPr>
      <w:r>
        <w:t xml:space="preserve">Az alábbi esetekben </w:t>
      </w:r>
      <w:r>
        <w:rPr>
          <w:u w:val="single"/>
        </w:rPr>
        <w:t>nem küld</w:t>
      </w:r>
      <w:r>
        <w:t xml:space="preserve"> törlési értesítést a NAV</w:t>
      </w:r>
    </w:p>
    <w:p w14:paraId="2047348B" w14:textId="77777777" w:rsidR="005A329F" w:rsidRDefault="005A329F" w:rsidP="005A329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ha nincs leadott KOMA (KOMA </w:t>
      </w:r>
      <w:r>
        <w:rPr>
          <w:rFonts w:ascii="Times New Roman" w:hAnsi="Times New Roman" w:cs="Times New Roman"/>
        </w:rPr>
        <w:t>Összevont nyomtatvány a köztartozásmentes adózói adatbázissal kapcsolatos ügyek intézéséhez</w:t>
      </w:r>
      <w:r>
        <w:rPr>
          <w:rFonts w:ascii="Times New Roman" w:hAnsi="Times New Roman" w:cs="Times New Roman"/>
          <w:sz w:val="24"/>
          <w:szCs w:val="22"/>
        </w:rPr>
        <w:t>) kérelem</w:t>
      </w:r>
    </w:p>
    <w:p w14:paraId="66B7878B" w14:textId="77777777" w:rsidR="005A329F" w:rsidRDefault="005A329F" w:rsidP="005A329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a KOMA nyomtatvány leadásának hónapjában (a vizsgálat a hónap utolsó napján történik, ennek alapján követő hónap 10. napján kerül az adózó az adatbázisba),</w:t>
      </w:r>
    </w:p>
    <w:p w14:paraId="29D7D18A" w14:textId="77777777" w:rsidR="005A329F" w:rsidRDefault="005A329F" w:rsidP="005A329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ha az adózó nem törlés, hanem egyéb ok miatt, például hiánypótlási kötelezettség, vagy felvétel elutasítása miatt marad ki a KOMA-ból (első hónapban hiánypótlásra felszólítást kap, ha ennek nem tesz eleget, akkor a felvételi kérelmet elutasítja a NAV).</w:t>
      </w:r>
    </w:p>
    <w:p w14:paraId="578E6024" w14:textId="77777777" w:rsidR="005A329F" w:rsidRDefault="005A329F" w:rsidP="005A329F">
      <w:pPr>
        <w:jc w:val="both"/>
        <w:rPr>
          <w:u w:val="single"/>
        </w:rPr>
      </w:pPr>
    </w:p>
    <w:p w14:paraId="0C0B2A16" w14:textId="77777777" w:rsidR="005A329F" w:rsidRDefault="005A329F" w:rsidP="005A329F">
      <w:pPr>
        <w:jc w:val="both"/>
        <w:rPr>
          <w:u w:val="single"/>
        </w:rPr>
      </w:pPr>
      <w:r>
        <w:rPr>
          <w:u w:val="single"/>
        </w:rPr>
        <w:t>KOMA nyomtatvány leadása, a felvétel igazolása, az esetleges hiányosságok miatti teendők:</w:t>
      </w:r>
    </w:p>
    <w:p w14:paraId="235A3BC7" w14:textId="77777777" w:rsidR="005A329F" w:rsidRDefault="005A329F" w:rsidP="005A329F">
      <w:pPr>
        <w:jc w:val="both"/>
      </w:pPr>
      <w:r>
        <w:t xml:space="preserve">A helyi önkormányzati képviselők és polgármesterek, valamint a nemzetiségi önkormányzatok </w:t>
      </w:r>
      <w:r>
        <w:rPr>
          <w:b/>
          <w:bCs/>
        </w:rPr>
        <w:t>2024. évi általános választására alkalmazandó</w:t>
      </w:r>
      <w:r>
        <w:t xml:space="preserve"> </w:t>
      </w:r>
      <w:r>
        <w:rPr>
          <w:b/>
          <w:bCs/>
        </w:rPr>
        <w:t>átmeneti rendelkezések alapján</w:t>
      </w:r>
      <w:r>
        <w:rPr>
          <w:rStyle w:val="Lbjegyzet-hivatkozs"/>
        </w:rPr>
        <w:footnoteReference w:id="5"/>
      </w:r>
      <w:r>
        <w:t xml:space="preserve"> a </w:t>
      </w:r>
      <w:r>
        <w:rPr>
          <w:b/>
          <w:bCs/>
        </w:rPr>
        <w:t>képviselőknek</w:t>
      </w:r>
      <w:r>
        <w:t xml:space="preserve"> </w:t>
      </w:r>
      <w:r>
        <w:rPr>
          <w:b/>
          <w:bCs/>
        </w:rPr>
        <w:t>október 31-ig (a speciális szabállyal</w:t>
      </w:r>
      <w:r>
        <w:rPr>
          <w:rStyle w:val="Lbjegyzet-hivatkozs"/>
          <w:b/>
          <w:bCs/>
        </w:rPr>
        <w:footnoteReference w:id="6"/>
      </w:r>
      <w:r>
        <w:rPr>
          <w:b/>
          <w:bCs/>
        </w:rPr>
        <w:t xml:space="preserve"> érintett polgármestereknek a </w:t>
      </w:r>
      <w:r>
        <w:rPr>
          <w:b/>
          <w:bCs/>
        </w:rPr>
        <w:lastRenderedPageBreak/>
        <w:t>választás eredményének jogerőre emelkedését követő 30 napon belül),</w:t>
      </w:r>
      <w:r>
        <w:t xml:space="preserve"> a méltatlansági eljárásban érintett </w:t>
      </w:r>
      <w:r>
        <w:rPr>
          <w:b/>
          <w:bCs/>
        </w:rPr>
        <w:t>választott tisztségviselőknek</w:t>
      </w:r>
      <w:r>
        <w:rPr>
          <w:rStyle w:val="Lbjegyzet-hivatkozs"/>
          <w:b/>
          <w:bCs/>
        </w:rPr>
        <w:footnoteReference w:id="7"/>
      </w:r>
      <w:r>
        <w:t xml:space="preserve"> a megbízatásuk </w:t>
      </w:r>
      <w:r>
        <w:rPr>
          <w:b/>
          <w:bCs/>
        </w:rPr>
        <w:t>létrejöttétől számított 30 napon belül</w:t>
      </w:r>
      <w:r>
        <w:t xml:space="preserve"> kell a felvételüket kérni a köztartozásmentes adózói adatbázisba. A felvétel a </w:t>
      </w:r>
      <w:r>
        <w:rPr>
          <w:b/>
          <w:bCs/>
        </w:rPr>
        <w:t>KOMA nyomtatványon</w:t>
      </w:r>
      <w:r>
        <w:t xml:space="preserve"> kérhető. A nyomtatvány KAÜ azonosító</w:t>
      </w:r>
      <w:r>
        <w:rPr>
          <w:rStyle w:val="Lbjegyzet-hivatkozs"/>
        </w:rPr>
        <w:footnoteReference w:id="8"/>
      </w:r>
      <w:r>
        <w:t xml:space="preserve"> használatával az </w:t>
      </w:r>
      <w:hyperlink r:id="rId7" w:anchor="!/login" w:history="1">
        <w:r>
          <w:rPr>
            <w:rStyle w:val="Hiperhivatkozs"/>
          </w:rPr>
          <w:t>Online Nyomtatványkitöltő Alkalmazásban</w:t>
        </w:r>
      </w:hyperlink>
      <w:r>
        <w:t xml:space="preserve"> pár kattintással kitölthető. </w:t>
      </w:r>
    </w:p>
    <w:p w14:paraId="57B3F418" w14:textId="77777777" w:rsidR="005A329F" w:rsidRDefault="005A329F" w:rsidP="005A329F">
      <w:pPr>
        <w:spacing w:after="0"/>
        <w:jc w:val="both"/>
      </w:pPr>
      <w:r>
        <w:t xml:space="preserve">A nyomtatvány </w:t>
      </w:r>
      <w:r>
        <w:rPr>
          <w:b/>
          <w:bCs/>
        </w:rPr>
        <w:t>sikeres beadás</w:t>
      </w:r>
      <w:r>
        <w:t xml:space="preserve">áról a </w:t>
      </w:r>
      <w:r>
        <w:rPr>
          <w:b/>
          <w:bCs/>
        </w:rPr>
        <w:t>NAV elfogadó</w:t>
      </w:r>
      <w:r>
        <w:t xml:space="preserve"> </w:t>
      </w:r>
      <w:r>
        <w:rPr>
          <w:b/>
          <w:bCs/>
        </w:rPr>
        <w:t>nyugtá</w:t>
      </w:r>
      <w:r>
        <w:t xml:space="preserve">t küld a beadó képviselő, választott tisztségviselő tárhelyére, a beadás tényét ezzel a </w:t>
      </w:r>
      <w:r>
        <w:rPr>
          <w:b/>
          <w:bCs/>
        </w:rPr>
        <w:t>nyugtával lehet igazolni</w:t>
      </w:r>
      <w:r>
        <w:t xml:space="preserve">. A KOMA felvételi feltételeket a NAV minden hónap utolsó napján ellenőrzi és ha ezeknek a feltételeknek a képviselő, választott tisztségviselő megfelel, akkor a NAV felveszi az </w:t>
      </w:r>
      <w:hyperlink r:id="rId8" w:history="1">
        <w:r>
          <w:rPr>
            <w:rStyle w:val="Hiperhivatkozs"/>
          </w:rPr>
          <w:t>adatbázisba</w:t>
        </w:r>
      </w:hyperlink>
      <w:r>
        <w:t xml:space="preserve">. </w:t>
      </w:r>
    </w:p>
    <w:p w14:paraId="2DA81C67" w14:textId="77777777" w:rsidR="005A329F" w:rsidRDefault="005A329F" w:rsidP="005A329F">
      <w:pPr>
        <w:spacing w:after="0"/>
        <w:jc w:val="both"/>
      </w:pPr>
      <w:r>
        <w:t>Ha a felvételi feltételeknek a képviselő, választott tisztségviselő nem felel meg, akkor a beadást követő első vizsgálat eredménye alapján a NAV hiánypótlásra felszólító levelet küld. Ha a hiányosság pótlása ezt követően sem történik meg, akkor a felvételi kérelem elutasításra kerül.</w:t>
      </w:r>
    </w:p>
    <w:p w14:paraId="25567389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009B19A1" w14:textId="77777777" w:rsidR="005A329F" w:rsidRDefault="005A329F" w:rsidP="005A329F">
      <w:pPr>
        <w:jc w:val="both"/>
      </w:pPr>
      <w:r>
        <w:t xml:space="preserve">A köztartozásmentes adózói adatbázisban </w:t>
      </w:r>
      <w:r>
        <w:rPr>
          <w:b/>
          <w:bCs/>
        </w:rPr>
        <w:t>az a magánszemély, egyéni vállalkozó szerepelhet</w:t>
      </w:r>
      <w:r>
        <w:t>, aki a közzétételt megelőző hónap utolsó napján a következő, együttes feltételeknek</w:t>
      </w:r>
      <w:r>
        <w:rPr>
          <w:rStyle w:val="Lbjegyzet-hivatkozs"/>
        </w:rPr>
        <w:footnoteReference w:id="9"/>
      </w:r>
      <w:r>
        <w:t xml:space="preserve"> megfelel: </w:t>
      </w:r>
    </w:p>
    <w:p w14:paraId="5932D435" w14:textId="77777777" w:rsidR="005A329F" w:rsidRDefault="005A329F" w:rsidP="005A329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nincs a NAV-nál nyilvántartott 5 000 forintot meghaladó nettó adótartozása, </w:t>
      </w:r>
    </w:p>
    <w:p w14:paraId="0E03E13B" w14:textId="77777777" w:rsidR="005A329F" w:rsidRDefault="005A329F" w:rsidP="005A329F">
      <w:pPr>
        <w:pStyle w:val="Listaszerbekezds"/>
        <w:ind w:left="36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valamint 30 000 forintot meghaladó adótartozásnak nem minősülő köztartozása;</w:t>
      </w:r>
    </w:p>
    <w:p w14:paraId="45E4498F" w14:textId="77777777" w:rsidR="005A329F" w:rsidRDefault="005A329F" w:rsidP="005A329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az esedékes bevallási és befizetési kötelezettségeit maradéktalanul teljesíti (erről a KOMA-nyomtatvány beadásakor nyilatkozni kell);</w:t>
      </w:r>
    </w:p>
    <w:p w14:paraId="61E6C478" w14:textId="77777777" w:rsidR="005A329F" w:rsidRDefault="005A329F" w:rsidP="005A329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 megfizetésre kötelezettként nincs lejárt esedékességű tartozása.</w:t>
      </w:r>
    </w:p>
    <w:p w14:paraId="6D0C2168" w14:textId="77777777" w:rsidR="005A329F" w:rsidRDefault="005A329F" w:rsidP="005A329F">
      <w:pPr>
        <w:spacing w:after="0"/>
        <w:jc w:val="both"/>
        <w:rPr>
          <w:sz w:val="20"/>
          <w:szCs w:val="16"/>
        </w:rPr>
      </w:pPr>
    </w:p>
    <w:p w14:paraId="056A8F9E" w14:textId="77777777" w:rsidR="005A329F" w:rsidRDefault="005A329F" w:rsidP="005A329F">
      <w:pPr>
        <w:jc w:val="both"/>
        <w:rPr>
          <w:u w:val="single"/>
        </w:rPr>
      </w:pPr>
      <w:r>
        <w:t>Ha valamely feltételnek a képviselő, a választott tisztségviselő nem felel meg, de a hiányosságokról szóló értesítés alapján a hiányosságokat pótolja, akkor a következő havi vizsgálatnál azokat a NAV újra ellenőrzi és ha a feltételeknek megfelel, felvételt nyer az adatbázisba.</w:t>
      </w:r>
    </w:p>
    <w:p w14:paraId="64144530" w14:textId="77777777" w:rsidR="005A329F" w:rsidRDefault="005A329F" w:rsidP="005A329F">
      <w:pPr>
        <w:jc w:val="both"/>
        <w:rPr>
          <w:u w:val="single"/>
        </w:rPr>
      </w:pPr>
      <w:r>
        <w:rPr>
          <w:u w:val="single"/>
        </w:rPr>
        <w:t>Példák a felvételi eljárásra:</w:t>
      </w:r>
    </w:p>
    <w:p w14:paraId="78AF2364" w14:textId="77777777" w:rsidR="005A329F" w:rsidRDefault="005A329F" w:rsidP="005A32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2"/>
          <w:u w:val="single"/>
        </w:rPr>
      </w:pPr>
      <w:r>
        <w:rPr>
          <w:rFonts w:ascii="Times New Roman" w:hAnsi="Times New Roman" w:cs="Times New Roman"/>
          <w:sz w:val="24"/>
          <w:szCs w:val="22"/>
          <w:u w:val="single"/>
        </w:rPr>
        <w:t>A képviselőnek nincs tartozása, a feltételeknek megfelelt</w:t>
      </w:r>
    </w:p>
    <w:p w14:paraId="71EDB52D" w14:textId="77777777" w:rsidR="005A329F" w:rsidRDefault="005A329F" w:rsidP="005A329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október 29-én a megválasztott képviselő beadja a KOMA kérelmet; </w:t>
      </w:r>
    </w:p>
    <w:p w14:paraId="474C774F" w14:textId="77777777" w:rsidR="005A329F" w:rsidRDefault="005A329F" w:rsidP="005A329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NAV 2024. október 31-én fennálló állapot szerint megvizsgálja az adózó adatait, aki minden felvételi feltételnek megfelel, ezért</w:t>
      </w:r>
    </w:p>
    <w:p w14:paraId="5B89E432" w14:textId="77777777" w:rsidR="005A329F" w:rsidRDefault="005A329F" w:rsidP="005A329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november 10-én a NAV felveszi a honlapján közzétett KOMA adatbázisba.</w:t>
      </w:r>
    </w:p>
    <w:p w14:paraId="54042B7A" w14:textId="77777777" w:rsidR="005A329F" w:rsidRDefault="005A329F" w:rsidP="005A329F">
      <w:pPr>
        <w:pStyle w:val="Listaszerbekezds"/>
        <w:ind w:left="1068"/>
        <w:jc w:val="both"/>
        <w:rPr>
          <w:rFonts w:ascii="Times New Roman" w:hAnsi="Times New Roman" w:cs="Times New Roman"/>
          <w:sz w:val="20"/>
          <w:szCs w:val="18"/>
        </w:rPr>
      </w:pPr>
    </w:p>
    <w:p w14:paraId="3F04D4F1" w14:textId="77777777" w:rsidR="005A329F" w:rsidRDefault="005A329F" w:rsidP="005A32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képviselőnek van tartozása, vagy hiányzik a bevallása</w:t>
      </w:r>
    </w:p>
    <w:p w14:paraId="3769F16D" w14:textId="77777777" w:rsidR="005A329F" w:rsidRDefault="005A329F" w:rsidP="005A329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október 1-jén beadja a megválasztott képviselő a KOMA kérelmet;</w:t>
      </w:r>
    </w:p>
    <w:p w14:paraId="765FAE33" w14:textId="77777777" w:rsidR="005A329F" w:rsidRDefault="005A329F" w:rsidP="005A329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NAV 2024. október 31-én fennálló állapot szerint megvizsgálja az adózó adatait, akinek 23 000 forint személyi jövedelemadó tartozása van, ezért</w:t>
      </w:r>
    </w:p>
    <w:p w14:paraId="4FAABEEE" w14:textId="77777777" w:rsidR="005A329F" w:rsidRDefault="005A329F" w:rsidP="005A329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november 10-én a NAV hiánypótlásra felszólító levelet küld.</w:t>
      </w:r>
    </w:p>
    <w:p w14:paraId="646B9995" w14:textId="77777777" w:rsidR="005A329F" w:rsidRDefault="005A329F" w:rsidP="005A329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november 11-én a képviselő befizeti az adótartozását.</w:t>
      </w:r>
    </w:p>
    <w:p w14:paraId="0EEFE344" w14:textId="77777777" w:rsidR="005A329F" w:rsidRDefault="005A329F" w:rsidP="005A329F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november 30-án fennálló állapot szerint a NAV ismét megvizsgálja az adózó adatait, aki már minden feltételnek megfelel, ezért</w:t>
      </w:r>
    </w:p>
    <w:p w14:paraId="23EE5E07" w14:textId="77777777" w:rsidR="005A329F" w:rsidRDefault="005A329F" w:rsidP="005A329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december 10-én a NAV felveszi a honlapján közzétett KOMA adatbázisba.</w:t>
      </w:r>
    </w:p>
    <w:p w14:paraId="0A9A0079" w14:textId="77777777" w:rsidR="005A329F" w:rsidRDefault="005A329F" w:rsidP="005A329F">
      <w:pPr>
        <w:spacing w:after="0"/>
        <w:jc w:val="both"/>
        <w:rPr>
          <w:sz w:val="20"/>
        </w:rPr>
      </w:pPr>
    </w:p>
    <w:p w14:paraId="5110D1D6" w14:textId="77777777" w:rsidR="005A329F" w:rsidRDefault="005A329F" w:rsidP="005A329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képviselő már régóta szerepel az adatbázisban, de közben tartozása lesz</w:t>
      </w:r>
    </w:p>
    <w:p w14:paraId="0D4EDB35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megválasztott képviselő szellemi tevékenység folytatása miatt adószámos magánszemély és régóta szerepel a KOMA adatbázisban.</w:t>
      </w:r>
    </w:p>
    <w:p w14:paraId="253C3947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képviselőre vonatkozóan az önkormányzat jegyzője 2024. október 21-én benyújtotta a JEGYZOI adatlapot.</w:t>
      </w:r>
    </w:p>
    <w:p w14:paraId="126E150A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október 25-én a NAV előzetes </w:t>
      </w:r>
      <w:r>
        <w:rPr>
          <w:rFonts w:ascii="Times New Roman" w:hAnsi="Times New Roman" w:cs="Times New Roman"/>
          <w:sz w:val="24"/>
          <w:szCs w:val="24"/>
        </w:rPr>
        <w:t>értesítést küld a képviselő tárhelyére arról, hogy 30 000 forintot meghaladó adótartozásnak nem minősülő köztartozása van (itt még lehetősége lenne a képviselőnek befizetni a tartozását, ami biztosítaná a nyilvántartásból törlés mellőzését, de a példa kedvéért most a befizetés elmarad)</w:t>
      </w:r>
    </w:p>
    <w:p w14:paraId="2429D59C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október 31-én fennálló állapot szerint a NAV megvizsgálja az adózó adatait, akinek 60 000 forint közúti bírság tartozása van, ezért</w:t>
      </w:r>
    </w:p>
    <w:p w14:paraId="73F48541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november 10-én törli az adatbázisból.</w:t>
      </w:r>
    </w:p>
    <w:p w14:paraId="06A908AD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JEGYZOI nyomtatvány alapján 2024. november 22-én a NAV a törlés tényéről értesíti az illetékes kormányhivatalt és képviselő-testületet.</w:t>
      </w:r>
    </w:p>
    <w:p w14:paraId="1DBE8448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 a tartozását 2024. november 25-én befizeti és új KOMA kérelmet ad be.</w:t>
      </w:r>
    </w:p>
    <w:p w14:paraId="30E570CF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NAV 2024. november 30-án fennálló állapot szerint megvizsgálja az adózó adatait, aki már minden feltételnek megfelel, ezért </w:t>
      </w:r>
    </w:p>
    <w:p w14:paraId="6D2586F2" w14:textId="77777777" w:rsidR="005A329F" w:rsidRDefault="005A329F" w:rsidP="005A329F">
      <w:pPr>
        <w:pStyle w:val="Listaszerbekezds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december 10-én a NAV felveszi a honlapján közzétett KOMA adatbázisba.</w:t>
      </w:r>
    </w:p>
    <w:p w14:paraId="53B6D245" w14:textId="77777777" w:rsidR="005A329F" w:rsidRDefault="005A329F" w:rsidP="005A329F">
      <w:pPr>
        <w:pStyle w:val="Listaszerbekezds"/>
        <w:ind w:left="1080"/>
        <w:jc w:val="both"/>
        <w:rPr>
          <w:rFonts w:ascii="Times New Roman" w:hAnsi="Times New Roman" w:cs="Times New Roman"/>
          <w:sz w:val="20"/>
        </w:rPr>
      </w:pPr>
    </w:p>
    <w:p w14:paraId="27AD91AF" w14:textId="77777777" w:rsidR="005A329F" w:rsidRDefault="005A329F" w:rsidP="005A329F">
      <w:pPr>
        <w:spacing w:after="0"/>
        <w:rPr>
          <w:szCs w:val="28"/>
        </w:rPr>
      </w:pPr>
    </w:p>
    <w:p w14:paraId="48BAC0A3" w14:textId="77777777" w:rsidR="005A329F" w:rsidRDefault="005A329F" w:rsidP="005A329F">
      <w:pPr>
        <w:spacing w:after="0"/>
        <w:jc w:val="both"/>
        <w:rPr>
          <w:szCs w:val="28"/>
        </w:rPr>
      </w:pPr>
      <w:r>
        <w:rPr>
          <w:szCs w:val="28"/>
        </w:rPr>
        <w:t xml:space="preserve">Fontos! A </w:t>
      </w:r>
      <w:r>
        <w:rPr>
          <w:b/>
          <w:bCs/>
          <w:szCs w:val="28"/>
        </w:rPr>
        <w:t>JEGYZOI nyomtatványon</w:t>
      </w:r>
      <w:r>
        <w:rPr>
          <w:szCs w:val="28"/>
        </w:rPr>
        <w:t xml:space="preserve"> az adatszolgáltatást a képviselő, választott tisztségviselő </w:t>
      </w:r>
      <w:r>
        <w:rPr>
          <w:i/>
          <w:iCs/>
          <w:szCs w:val="28"/>
        </w:rPr>
        <w:t>adóazonosító jelén</w:t>
      </w:r>
      <w:r>
        <w:rPr>
          <w:szCs w:val="28"/>
        </w:rPr>
        <w:t xml:space="preserve"> kell a jegyzőnek teljesíteni, </w:t>
      </w:r>
      <w:r>
        <w:rPr>
          <w:b/>
          <w:bCs/>
          <w:szCs w:val="28"/>
        </w:rPr>
        <w:t>de a képviselő</w:t>
      </w:r>
      <w:r>
        <w:rPr>
          <w:szCs w:val="28"/>
        </w:rPr>
        <w:t xml:space="preserve">, választott tisztségviselő saját döntése alapján </w:t>
      </w:r>
      <w:r>
        <w:rPr>
          <w:b/>
          <w:bCs/>
          <w:szCs w:val="28"/>
        </w:rPr>
        <w:t xml:space="preserve">kérheti a KOMA felvételét </w:t>
      </w:r>
      <w:r>
        <w:rPr>
          <w:i/>
          <w:iCs/>
          <w:szCs w:val="28"/>
        </w:rPr>
        <w:t>az adóazonosító jelén, adószámán, vagy akár mindkét azonosítóján egyszerre</w:t>
      </w:r>
      <w:r>
        <w:rPr>
          <w:szCs w:val="28"/>
        </w:rPr>
        <w:t xml:space="preserve">, attól függően, hogy a köztartozásmentességi eljárásokban milyen minőségben jár el. </w:t>
      </w:r>
    </w:p>
    <w:p w14:paraId="3F7D13CB" w14:textId="77777777" w:rsidR="005A329F" w:rsidRDefault="005A329F" w:rsidP="005A329F">
      <w:pPr>
        <w:spacing w:after="0"/>
        <w:jc w:val="both"/>
        <w:rPr>
          <w:sz w:val="20"/>
          <w:szCs w:val="22"/>
        </w:rPr>
      </w:pPr>
    </w:p>
    <w:p w14:paraId="3C6D1FC6" w14:textId="77777777" w:rsidR="005A329F" w:rsidRDefault="005A329F" w:rsidP="005A329F">
      <w:pPr>
        <w:spacing w:after="0"/>
        <w:jc w:val="both"/>
        <w:rPr>
          <w:szCs w:val="28"/>
        </w:rPr>
      </w:pPr>
      <w:r>
        <w:rPr>
          <w:b/>
          <w:bCs/>
          <w:szCs w:val="28"/>
        </w:rPr>
        <w:t>A feltételek vizsgálata mindkét azonosító esetén azonos</w:t>
      </w:r>
      <w:r>
        <w:rPr>
          <w:szCs w:val="28"/>
        </w:rPr>
        <w:t>, így hiányosság esetén mindkét azonosítóval törlésre kerül az adózó a KOMA adatbázisból. A bejelentett képviselők, választott tisztségviselők adószám/adóazonosító összerendezése a NAV háttérrendszereiben az eljárás alatt automatikusan megtörténik. Ez azt jelenti, hogy a JEGYZOI nyomtatványon lejelentett adózók KOMA nyilvántartásból való törlése esetén – akkor is, ha a KOMA-ban adószámon szereplő adózót érint – a NAV értesítést küld a JEGYZOI nyomtatványon szereplő képviselő-testületnek, a kormányhivatalnak, nemzetiségi képviselő esetén képviselő-testület, közgyűlés felé.</w:t>
      </w:r>
    </w:p>
    <w:p w14:paraId="4168BE47" w14:textId="77777777" w:rsidR="005A329F" w:rsidRDefault="005A329F" w:rsidP="005A329F">
      <w:pPr>
        <w:spacing w:after="0"/>
        <w:jc w:val="both"/>
        <w:rPr>
          <w:sz w:val="20"/>
          <w:szCs w:val="22"/>
        </w:rPr>
      </w:pPr>
    </w:p>
    <w:p w14:paraId="6A589157" w14:textId="77777777" w:rsidR="005A329F" w:rsidRDefault="005A329F" w:rsidP="005A329F">
      <w:pPr>
        <w:spacing w:after="0"/>
        <w:jc w:val="both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Leggyakoribb kérdések:</w:t>
      </w:r>
    </w:p>
    <w:p w14:paraId="62CCB7DB" w14:textId="77777777" w:rsidR="005A329F" w:rsidRDefault="005A329F" w:rsidP="005A329F">
      <w:pPr>
        <w:spacing w:after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Hogy lehet igazolni a KOMA bejelentkezést? </w:t>
      </w:r>
    </w:p>
    <w:p w14:paraId="62B6330F" w14:textId="77777777" w:rsidR="005A329F" w:rsidRDefault="005A329F" w:rsidP="005A329F">
      <w:pPr>
        <w:spacing w:after="0"/>
        <w:jc w:val="both"/>
        <w:rPr>
          <w:szCs w:val="28"/>
        </w:rPr>
      </w:pPr>
      <w:r>
        <w:rPr>
          <w:szCs w:val="28"/>
        </w:rPr>
        <w:t xml:space="preserve">A jegyző felé a KOMA bejelentkezés tényét az elfogadási nyugtával igazolja a képviselő, ami a saját tárhelyéről tölthető le. </w:t>
      </w:r>
    </w:p>
    <w:p w14:paraId="02D1B2E0" w14:textId="77777777" w:rsidR="005A329F" w:rsidRDefault="005A329F" w:rsidP="005A329F">
      <w:pPr>
        <w:spacing w:after="0"/>
        <w:jc w:val="both"/>
        <w:rPr>
          <w:sz w:val="20"/>
          <w:szCs w:val="22"/>
        </w:rPr>
      </w:pPr>
    </w:p>
    <w:p w14:paraId="41C7E87B" w14:textId="77777777" w:rsidR="005A329F" w:rsidRDefault="005A329F" w:rsidP="005A329F">
      <w:pPr>
        <w:spacing w:after="0"/>
        <w:jc w:val="both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Nincs a tárhelyen elfogadási nyugta, mi lehet a baj?</w:t>
      </w:r>
    </w:p>
    <w:p w14:paraId="2D2E9DDD" w14:textId="77777777" w:rsidR="005A329F" w:rsidRDefault="005A329F" w:rsidP="005A329F">
      <w:pPr>
        <w:spacing w:after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Ha nincs elfogadó nyugta, akkor ellenőrizni kell, hogy a beküldés sikeresen megtörtént-e, mert sok esetben a kitöltést követően a beküldés megerősítése nem történik meg.</w:t>
      </w:r>
    </w:p>
    <w:p w14:paraId="706AF655" w14:textId="77777777" w:rsidR="005A329F" w:rsidRDefault="005A329F" w:rsidP="005A329F">
      <w:pPr>
        <w:spacing w:after="0"/>
        <w:jc w:val="both"/>
        <w:rPr>
          <w:color w:val="000000" w:themeColor="text1"/>
          <w:sz w:val="20"/>
          <w:szCs w:val="22"/>
        </w:rPr>
      </w:pPr>
    </w:p>
    <w:p w14:paraId="52790CEB" w14:textId="77777777" w:rsidR="005A329F" w:rsidRDefault="005A329F" w:rsidP="005A329F">
      <w:pPr>
        <w:spacing w:after="0"/>
        <w:jc w:val="both"/>
        <w:rPr>
          <w:b/>
          <w:bCs/>
          <w:szCs w:val="28"/>
        </w:rPr>
      </w:pPr>
      <w:r>
        <w:rPr>
          <w:b/>
          <w:bCs/>
          <w:szCs w:val="28"/>
        </w:rPr>
        <w:t>Kaptam elfogadási nyugtát, de nem szerepelek a KOMA-ban, mi lehet a baj?</w:t>
      </w:r>
    </w:p>
    <w:p w14:paraId="08F17EE6" w14:textId="77777777" w:rsidR="005A329F" w:rsidRDefault="005A329F" w:rsidP="005A329F">
      <w:pPr>
        <w:spacing w:after="0"/>
        <w:jc w:val="both"/>
        <w:rPr>
          <w:color w:val="000000" w:themeColor="text1"/>
          <w:szCs w:val="28"/>
        </w:rPr>
      </w:pPr>
      <w:r>
        <w:rPr>
          <w:szCs w:val="28"/>
        </w:rPr>
        <w:t xml:space="preserve">Ha a kérelem beadását követő hó 10-én nem </w:t>
      </w:r>
      <w:r>
        <w:rPr>
          <w:color w:val="000000" w:themeColor="text1"/>
          <w:szCs w:val="28"/>
        </w:rPr>
        <w:t xml:space="preserve">szerepel a KOMA listában, akkor ellenőrizni kell, hogy nincs-e a tárhelyen hiánypótlásra felszólító értesítés (mert a NAV vagy szerepelteti az adózót a KOMA-ban, vagy értesítést küld a feltételek nem teljesítéséről). Érdemes ellenőrizni, hogy jó azonosítón (adószám/adóazonosítón) történik-e a lekérdezés. </w:t>
      </w:r>
    </w:p>
    <w:p w14:paraId="339DE3C5" w14:textId="77777777" w:rsidR="005A329F" w:rsidRDefault="005A329F" w:rsidP="005A329F">
      <w:pPr>
        <w:spacing w:after="0"/>
        <w:jc w:val="both"/>
        <w:rPr>
          <w:color w:val="000000" w:themeColor="text1"/>
          <w:sz w:val="20"/>
          <w:szCs w:val="22"/>
        </w:rPr>
      </w:pPr>
    </w:p>
    <w:p w14:paraId="4B37C878" w14:textId="77777777" w:rsidR="005A329F" w:rsidRDefault="005A329F" w:rsidP="005A329F">
      <w:pPr>
        <w:spacing w:after="0"/>
        <w:jc w:val="both"/>
        <w:rPr>
          <w:b/>
          <w:bCs/>
          <w:szCs w:val="28"/>
        </w:rPr>
      </w:pPr>
      <w:r>
        <w:rPr>
          <w:b/>
          <w:bCs/>
          <w:color w:val="000000" w:themeColor="text1"/>
          <w:szCs w:val="28"/>
        </w:rPr>
        <w:t>Nem értek egyet a NAV döntésével, mert nincs hiányosságom</w:t>
      </w:r>
      <w:r>
        <w:rPr>
          <w:b/>
          <w:bCs/>
          <w:szCs w:val="28"/>
        </w:rPr>
        <w:t>, mit tehetek?</w:t>
      </w:r>
    </w:p>
    <w:p w14:paraId="36127D82" w14:textId="77777777" w:rsidR="005A329F" w:rsidRDefault="005A329F" w:rsidP="005A329F">
      <w:pPr>
        <w:spacing w:after="0"/>
        <w:jc w:val="both"/>
        <w:rPr>
          <w:szCs w:val="24"/>
        </w:rPr>
      </w:pPr>
      <w:r>
        <w:rPr>
          <w:szCs w:val="24"/>
        </w:rPr>
        <w:t xml:space="preserve">Törlési értesítés és hiánypótlásra felszólító levélben szereplő hiányosságokkal szemben </w:t>
      </w:r>
      <w:hyperlink r:id="rId9" w:history="1">
        <w:r>
          <w:rPr>
            <w:rStyle w:val="Hiperhivatkozs"/>
            <w:szCs w:val="24"/>
          </w:rPr>
          <w:t>ePapíron, telefonon, vagy személyesen</w:t>
        </w:r>
      </w:hyperlink>
      <w:r>
        <w:rPr>
          <w:szCs w:val="24"/>
        </w:rPr>
        <w:t xml:space="preserve"> is tehet észrevételt. Ha az jogos, akkor az észrevételt benyújtót a NAV soron kívül felveszi a KOMA-ba, aminek tényét a jegyző, vagy az illetékes szerv a NAV honlapon közvetlenül is ellenőrizhet, vagy az adatbázis adatainak kinyomtatásával a képviselő is igazolhat.</w:t>
      </w:r>
    </w:p>
    <w:p w14:paraId="7AC6BC46" w14:textId="77777777" w:rsidR="00C645BF" w:rsidRDefault="00C645BF"/>
    <w:sectPr w:rsidR="00C645BF" w:rsidSect="005A329F">
      <w:footerReference w:type="default" r:id="rId10"/>
      <w:pgSz w:w="11906" w:h="16838"/>
      <w:pgMar w:top="851" w:right="1417" w:bottom="709" w:left="1417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3C49A" w14:textId="77777777" w:rsidR="005A329F" w:rsidRDefault="005A329F" w:rsidP="005A329F">
      <w:pPr>
        <w:spacing w:after="0"/>
      </w:pPr>
      <w:r>
        <w:separator/>
      </w:r>
    </w:p>
  </w:endnote>
  <w:endnote w:type="continuationSeparator" w:id="0">
    <w:p w14:paraId="7249534A" w14:textId="77777777" w:rsidR="005A329F" w:rsidRDefault="005A329F" w:rsidP="005A32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8381146"/>
      <w:docPartObj>
        <w:docPartGallery w:val="Page Numbers (Bottom of Page)"/>
        <w:docPartUnique/>
      </w:docPartObj>
    </w:sdtPr>
    <w:sdtEndPr/>
    <w:sdtContent>
      <w:p w14:paraId="38505308" w14:textId="77777777" w:rsidR="00950FF4" w:rsidRDefault="00950FF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C8E1E9D" w14:textId="77777777" w:rsidR="00950FF4" w:rsidRDefault="00950FF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52E5" w14:textId="77777777" w:rsidR="005A329F" w:rsidRDefault="005A329F" w:rsidP="005A329F">
      <w:pPr>
        <w:spacing w:after="0"/>
      </w:pPr>
      <w:r>
        <w:separator/>
      </w:r>
    </w:p>
  </w:footnote>
  <w:footnote w:type="continuationSeparator" w:id="0">
    <w:p w14:paraId="18AF7E41" w14:textId="77777777" w:rsidR="005A329F" w:rsidRDefault="005A329F" w:rsidP="005A329F">
      <w:pPr>
        <w:spacing w:after="0"/>
      </w:pPr>
      <w:r>
        <w:continuationSeparator/>
      </w:r>
    </w:p>
  </w:footnote>
  <w:footnote w:id="1">
    <w:p w14:paraId="7E65BCDD" w14:textId="77777777" w:rsidR="005A329F" w:rsidRDefault="005A329F" w:rsidP="005A329F">
      <w:pPr>
        <w:pStyle w:val="Lbjegyzetszveg"/>
        <w:jc w:val="both"/>
        <w:rPr>
          <w:color w:val="000000" w:themeColor="text1"/>
        </w:rPr>
      </w:pPr>
      <w:r>
        <w:rPr>
          <w:rStyle w:val="Lbjegyzet-hivatkozs"/>
        </w:rPr>
        <w:footnoteRef/>
      </w:r>
      <w:r>
        <w:t xml:space="preserve"> </w:t>
      </w:r>
      <w:r>
        <w:rPr>
          <w:color w:val="000000" w:themeColor="text1"/>
        </w:rPr>
        <w:t xml:space="preserve">Magyarország helyi önkormányzatairól szóló 2011. CLXXXIX. törvény (Mötv.) 146/J. § (1)-(2) bek, és a nemzetiségek jogairól szóló 2011. évi CLXXIX. törvény (Nek tv.) 167. § (1)-(2) bek. </w:t>
      </w:r>
    </w:p>
  </w:footnote>
  <w:footnote w:id="2">
    <w:p w14:paraId="200B65EB" w14:textId="77777777" w:rsidR="005A329F" w:rsidRDefault="005A329F" w:rsidP="005A329F">
      <w:pPr>
        <w:pStyle w:val="Lbjegyzetszveg"/>
      </w:pPr>
      <w:r>
        <w:rPr>
          <w:rStyle w:val="Lbjegyzet-hivatkozs"/>
        </w:rPr>
        <w:footnoteRef/>
      </w:r>
      <w:r>
        <w:t xml:space="preserve"> Helyi önkormányzati képviselők és polgármesterek választásáról szóló 2010. évi L. törvény 24. § (4) bek. </w:t>
      </w:r>
    </w:p>
  </w:footnote>
  <w:footnote w:id="3">
    <w:p w14:paraId="7051B71E" w14:textId="77777777" w:rsidR="005A329F" w:rsidRDefault="005A329F" w:rsidP="005A329F">
      <w:pPr>
        <w:pStyle w:val="Lbjegyzetszveg"/>
        <w:jc w:val="both"/>
        <w:rPr>
          <w:color w:val="000000" w:themeColor="text1"/>
        </w:rPr>
      </w:pPr>
      <w:r>
        <w:rPr>
          <w:rStyle w:val="Lbjegyzet-hivatkozs"/>
          <w:color w:val="000000" w:themeColor="text1"/>
        </w:rPr>
        <w:footnoteRef/>
      </w:r>
      <w:r>
        <w:rPr>
          <w:color w:val="000000" w:themeColor="text1"/>
        </w:rPr>
        <w:t xml:space="preserve"> Az adózás rendjéről szóló 2017. évi CL. törvény (Art.) 94. § (3) és (5) bek.</w:t>
      </w:r>
    </w:p>
  </w:footnote>
  <w:footnote w:id="4">
    <w:p w14:paraId="09EAF66F" w14:textId="77777777" w:rsidR="005A329F" w:rsidRDefault="005A329F" w:rsidP="005A329F">
      <w:pPr>
        <w:pStyle w:val="Lbjegyzetszveg"/>
        <w:jc w:val="both"/>
        <w:rPr>
          <w:color w:val="000000" w:themeColor="text1"/>
        </w:rPr>
      </w:pPr>
      <w:r>
        <w:rPr>
          <w:rStyle w:val="Lbjegyzet-hivatkozs"/>
          <w:color w:val="000000" w:themeColor="text1"/>
        </w:rPr>
        <w:footnoteRef/>
      </w:r>
      <w:r>
        <w:rPr>
          <w:color w:val="000000" w:themeColor="text1"/>
        </w:rPr>
        <w:t xml:space="preserve"> Mötv. 38. § (4) bek. és a Nek tv. 107. § (3) bek. </w:t>
      </w:r>
    </w:p>
  </w:footnote>
  <w:footnote w:id="5">
    <w:p w14:paraId="15FCAF9B" w14:textId="77777777" w:rsidR="005A329F" w:rsidRDefault="005A329F" w:rsidP="005A329F">
      <w:pPr>
        <w:pStyle w:val="Lbjegyzetszveg"/>
        <w:jc w:val="both"/>
        <w:rPr>
          <w:color w:val="000000" w:themeColor="text1"/>
        </w:rPr>
      </w:pPr>
      <w:r>
        <w:rPr>
          <w:rStyle w:val="Lbjegyzet-hivatkozs"/>
          <w:color w:val="000000" w:themeColor="text1"/>
        </w:rPr>
        <w:footnoteRef/>
      </w:r>
      <w:r>
        <w:rPr>
          <w:color w:val="000000" w:themeColor="text1"/>
        </w:rPr>
        <w:t xml:space="preserve"> Lásd 1-es számú lábjegyzet</w:t>
      </w:r>
    </w:p>
  </w:footnote>
  <w:footnote w:id="6">
    <w:p w14:paraId="19E99864" w14:textId="77777777" w:rsidR="005A329F" w:rsidRDefault="005A329F" w:rsidP="005A329F">
      <w:pPr>
        <w:pStyle w:val="Lbjegyzetszveg"/>
      </w:pPr>
      <w:r>
        <w:rPr>
          <w:rStyle w:val="Lbjegyzet-hivatkozs"/>
        </w:rPr>
        <w:footnoteRef/>
      </w:r>
      <w:r>
        <w:t xml:space="preserve"> Lásd 2-es számú lábjegyzet</w:t>
      </w:r>
    </w:p>
  </w:footnote>
  <w:footnote w:id="7">
    <w:p w14:paraId="3187E7F4" w14:textId="77777777" w:rsidR="005A329F" w:rsidRDefault="005A329F" w:rsidP="005A329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color w:val="000000" w:themeColor="text1"/>
        </w:rPr>
        <w:t xml:space="preserve"> Mötv. 40. § (3) bek.</w:t>
      </w:r>
    </w:p>
  </w:footnote>
  <w:footnote w:id="8">
    <w:p w14:paraId="45DA5B40" w14:textId="77777777" w:rsidR="005A329F" w:rsidRDefault="005A329F" w:rsidP="005A329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Központi Azonosítási Ügynök (KAÜ) a szabályozott elektronikus ügyintézési szolgáltatásokban használt azonosítókkal biztosítja az elektronikus ügyintézési lehetőséget, ilyen azonosító például az ügyfélkapu. </w:t>
      </w:r>
    </w:p>
  </w:footnote>
  <w:footnote w:id="9">
    <w:p w14:paraId="64EB7765" w14:textId="77777777" w:rsidR="005A329F" w:rsidRDefault="005A329F" w:rsidP="005A329F">
      <w:pPr>
        <w:pStyle w:val="Lbjegyzetszveg"/>
      </w:pPr>
      <w:r>
        <w:rPr>
          <w:rStyle w:val="Lbjegyzet-hivatkozs"/>
        </w:rPr>
        <w:footnoteRef/>
      </w:r>
      <w:r>
        <w:t xml:space="preserve"> Art. 260. §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C64"/>
    <w:multiLevelType w:val="hybridMultilevel"/>
    <w:tmpl w:val="E2F8F5E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F3F0C"/>
    <w:multiLevelType w:val="hybridMultilevel"/>
    <w:tmpl w:val="D9FE6C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3E31FE"/>
    <w:multiLevelType w:val="hybridMultilevel"/>
    <w:tmpl w:val="2040B41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D25E38"/>
    <w:multiLevelType w:val="hybridMultilevel"/>
    <w:tmpl w:val="C428BDF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303611C"/>
    <w:multiLevelType w:val="hybridMultilevel"/>
    <w:tmpl w:val="6F0237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96B5B"/>
    <w:multiLevelType w:val="hybridMultilevel"/>
    <w:tmpl w:val="C1988AC4"/>
    <w:lvl w:ilvl="0" w:tplc="D7648ED4">
      <w:start w:val="20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153453">
    <w:abstractNumId w:val="5"/>
  </w:num>
  <w:num w:numId="2" w16cid:durableId="36904032">
    <w:abstractNumId w:val="0"/>
  </w:num>
  <w:num w:numId="3" w16cid:durableId="1920752907">
    <w:abstractNumId w:val="4"/>
  </w:num>
  <w:num w:numId="4" w16cid:durableId="1270746987">
    <w:abstractNumId w:val="3"/>
  </w:num>
  <w:num w:numId="5" w16cid:durableId="1888830721">
    <w:abstractNumId w:val="2"/>
  </w:num>
  <w:num w:numId="6" w16cid:durableId="206243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9F"/>
    <w:rsid w:val="005A329F"/>
    <w:rsid w:val="00950FF4"/>
    <w:rsid w:val="00AD0C2F"/>
    <w:rsid w:val="00B8723E"/>
    <w:rsid w:val="00C645BF"/>
    <w:rsid w:val="00E30EC2"/>
    <w:rsid w:val="00FB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A319"/>
  <w15:chartTrackingRefBased/>
  <w15:docId w15:val="{6278804A-2952-4BAA-B71F-A4C08B0B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A329F"/>
    <w:pPr>
      <w:spacing w:after="240" w:line="240" w:lineRule="auto"/>
    </w:pPr>
    <w:rPr>
      <w:rFonts w:ascii="Times New Roman" w:eastAsia="Calibri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5A329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A329F"/>
    <w:pPr>
      <w:spacing w:after="0"/>
      <w:ind w:left="720"/>
      <w:contextualSpacing/>
    </w:pPr>
    <w:rPr>
      <w:rFonts w:ascii="Calibri" w:eastAsiaTheme="minorHAnsi" w:hAnsi="Calibri" w:cs="Calibri"/>
      <w:sz w:val="22"/>
    </w:rPr>
  </w:style>
  <w:style w:type="paragraph" w:styleId="Lbjegyzetszveg">
    <w:name w:val="footnote text"/>
    <w:basedOn w:val="Norml"/>
    <w:link w:val="LbjegyzetszvegChar"/>
    <w:uiPriority w:val="99"/>
    <w:unhideWhenUsed/>
    <w:rsid w:val="005A329F"/>
    <w:pPr>
      <w:spacing w:after="0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A329F"/>
    <w:rPr>
      <w:rFonts w:ascii="Times New Roman" w:eastAsia="Calibri" w:hAnsi="Times New Roman" w:cs="Times New Roman"/>
      <w:kern w:val="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5A329F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5A329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A329F"/>
    <w:rPr>
      <w:rFonts w:ascii="Times New Roman" w:eastAsia="Calibri" w:hAnsi="Times New Roman" w:cs="Times New Roman"/>
      <w:kern w:val="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.gov.hu/adatbazisok/koztartozasmentes/egyszeru_lekerdez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ya.nav.gov.h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nav.gov.hu/ugyfeliranytu/keressen_minke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1209</Words>
  <Characters>8343</Characters>
  <Application>Microsoft Office Word</Application>
  <DocSecurity>0</DocSecurity>
  <Lines>69</Lines>
  <Paragraphs>19</Paragraphs>
  <ScaleCrop>false</ScaleCrop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Pénzes Emese dr.</dc:creator>
  <cp:keywords/>
  <dc:description/>
  <cp:lastModifiedBy>Pénzes Emese dr.</cp:lastModifiedBy>
  <cp:revision>3</cp:revision>
  <dcterms:created xsi:type="dcterms:W3CDTF">2024-06-11T11:51:00Z</dcterms:created>
  <dcterms:modified xsi:type="dcterms:W3CDTF">2024-06-11T13:44:00Z</dcterms:modified>
</cp:coreProperties>
</file>