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CE2459" w14:textId="77777777" w:rsidR="002F3CF4" w:rsidRDefault="002F3CF4" w:rsidP="002F3CF4">
      <w:pPr>
        <w:spacing w:line="240" w:lineRule="auto"/>
        <w:rPr>
          <w:b/>
        </w:rPr>
      </w:pPr>
    </w:p>
    <w:p w14:paraId="0D556657" w14:textId="77777777" w:rsidR="002F3CF4" w:rsidRPr="00987309" w:rsidRDefault="002F3CF4" w:rsidP="002F3CF4">
      <w:pPr>
        <w:pStyle w:val="Cmsor1"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CCCEC" wp14:editId="5B5E4AE1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0" t="0" r="0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6D5479" w14:textId="77777777" w:rsidR="002F3CF4" w:rsidRDefault="002F3CF4" w:rsidP="002F3CF4">
                            <w:r>
                              <w:rPr>
                                <w:rFonts w:eastAsia="Calibri"/>
                                <w:noProof/>
                                <w:sz w:val="20"/>
                                <w:lang w:eastAsia="hu-HU"/>
                              </w:rPr>
                              <w:drawing>
                                <wp:inline distT="0" distB="0" distL="0" distR="0" wp14:anchorId="522DB66E" wp14:editId="3EBC735A">
                                  <wp:extent cx="533400" cy="714375"/>
                                  <wp:effectExtent l="0" t="0" r="0" b="952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64CCCEC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    <v:textbox>
                  <w:txbxContent>
                    <w:p w14:paraId="2C6D5479" w14:textId="77777777" w:rsidR="002F3CF4" w:rsidRDefault="002F3CF4" w:rsidP="002F3CF4">
                      <w:r>
                        <w:rPr>
                          <w:rFonts w:eastAsia="Calibri"/>
                          <w:noProof/>
                          <w:sz w:val="20"/>
                          <w:lang w:eastAsia="hu-HU"/>
                        </w:rPr>
                        <w:drawing>
                          <wp:inline distT="0" distB="0" distL="0" distR="0" wp14:anchorId="522DB66E" wp14:editId="3EBC735A">
                            <wp:extent cx="533400" cy="714375"/>
                            <wp:effectExtent l="0" t="0" r="0" b="952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B6B8F13" wp14:editId="785CB6F9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A211EB" w14:textId="77777777" w:rsidR="002F3CF4" w:rsidRDefault="002F3CF4" w:rsidP="002F3CF4">
                            <w:r>
                              <w:rPr>
                                <w:rFonts w:eastAsia="Calibri"/>
                                <w:noProof/>
                                <w:sz w:val="20"/>
                                <w:lang w:eastAsia="hu-HU"/>
                              </w:rPr>
                              <w:drawing>
                                <wp:inline distT="0" distB="0" distL="0" distR="0" wp14:anchorId="4480C563" wp14:editId="1B2147DA">
                                  <wp:extent cx="447675" cy="762000"/>
                                  <wp:effectExtent l="0" t="0" r="9525" b="0"/>
                                  <wp:docPr id="1" name="Kép 1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B6B8F13" id="Szövegdoboz 2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    <v:textbox>
                  <w:txbxContent>
                    <w:p w14:paraId="5EA211EB" w14:textId="77777777" w:rsidR="002F3CF4" w:rsidRDefault="002F3CF4" w:rsidP="002F3CF4">
                      <w:r>
                        <w:rPr>
                          <w:rFonts w:eastAsia="Calibri"/>
                          <w:noProof/>
                          <w:sz w:val="20"/>
                          <w:lang w:eastAsia="hu-HU"/>
                        </w:rPr>
                        <w:drawing>
                          <wp:inline distT="0" distB="0" distL="0" distR="0" wp14:anchorId="4480C563" wp14:editId="1B2147DA">
                            <wp:extent cx="447675" cy="762000"/>
                            <wp:effectExtent l="0" t="0" r="9525" b="0"/>
                            <wp:docPr id="1" name="Kép 1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/>
          <w:i/>
          <w:sz w:val="28"/>
          <w:szCs w:val="28"/>
        </w:rPr>
        <w:t>Csanytelek Község Önkormányzata Jegyzőjétől</w:t>
      </w:r>
    </w:p>
    <w:p w14:paraId="2043E2B0" w14:textId="77777777" w:rsidR="002F3CF4" w:rsidRPr="006F2B1B" w:rsidRDefault="002F3CF4" w:rsidP="002F3CF4">
      <w:pPr>
        <w:spacing w:after="0" w:line="240" w:lineRule="auto"/>
        <w:contextualSpacing/>
        <w:jc w:val="center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 xml:space="preserve">6647 Csanytelek, </w:t>
      </w:r>
      <w:proofErr w:type="spellStart"/>
      <w:r w:rsidRPr="006F2B1B">
        <w:rPr>
          <w:rFonts w:ascii="Monotype Corsiva" w:hAnsi="Monotype Corsiva"/>
          <w:i/>
          <w:sz w:val="28"/>
          <w:szCs w:val="28"/>
        </w:rPr>
        <w:t>Volentér</w:t>
      </w:r>
      <w:proofErr w:type="spellEnd"/>
      <w:r w:rsidRPr="006F2B1B">
        <w:rPr>
          <w:rFonts w:ascii="Monotype Corsiva" w:hAnsi="Monotype Corsiva"/>
          <w:i/>
          <w:sz w:val="28"/>
          <w:szCs w:val="28"/>
        </w:rPr>
        <w:t xml:space="preserve"> János tér 2.</w:t>
      </w:r>
      <w:r>
        <w:rPr>
          <w:rFonts w:ascii="Monotype Corsiva" w:hAnsi="Monotype Corsiva"/>
          <w:i/>
          <w:sz w:val="28"/>
          <w:szCs w:val="28"/>
        </w:rPr>
        <w:t xml:space="preserve"> sz. </w:t>
      </w:r>
      <w:r w:rsidRPr="006F2B1B">
        <w:rPr>
          <w:rFonts w:ascii="Monotype Corsiva" w:hAnsi="Monotype Corsiva"/>
          <w:i/>
          <w:sz w:val="28"/>
          <w:szCs w:val="28"/>
        </w:rPr>
        <w:t xml:space="preserve">  </w:t>
      </w:r>
    </w:p>
    <w:p w14:paraId="43A17F55" w14:textId="2A9DCF2E" w:rsidR="00693C14" w:rsidRPr="002F3CF4" w:rsidRDefault="002F3CF4" w:rsidP="002F3CF4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 xml:space="preserve">  </w:t>
      </w:r>
      <w:r w:rsidRPr="006F2B1B">
        <w:rPr>
          <w:rFonts w:ascii="Monotype Corsiva" w:hAnsi="Monotype Corsiva"/>
          <w:i/>
          <w:sz w:val="28"/>
          <w:szCs w:val="28"/>
        </w:rPr>
        <w:sym w:font="Webdings" w:char="00C9"/>
      </w:r>
      <w:r w:rsidRPr="006F2B1B">
        <w:rPr>
          <w:rFonts w:ascii="Monotype Corsiva" w:hAnsi="Monotype Corsiva"/>
          <w:i/>
          <w:sz w:val="28"/>
          <w:szCs w:val="28"/>
        </w:rPr>
        <w:t>: 63/578-512, 06/20/3142365</w:t>
      </w:r>
      <w:r w:rsidRPr="006F2B1B">
        <w:rPr>
          <w:rFonts w:ascii="Monotype Corsiva" w:hAnsi="Monotype Corsiva"/>
          <w:i/>
          <w:sz w:val="28"/>
          <w:szCs w:val="28"/>
        </w:rPr>
        <w:tab/>
        <w:t xml:space="preserve">      Email: jegyzo@csanytelek.hu</w:t>
      </w:r>
    </w:p>
    <w:p w14:paraId="455CA100" w14:textId="77777777" w:rsidR="002F3CF4" w:rsidRDefault="002F3CF4">
      <w:pPr>
        <w:rPr>
          <w:rFonts w:ascii="Garamond" w:hAnsi="Garamond"/>
        </w:rPr>
      </w:pPr>
    </w:p>
    <w:p w14:paraId="53A10C87" w14:textId="52EEADD8" w:rsidR="00693C14" w:rsidRDefault="007D1202">
      <w:pPr>
        <w:rPr>
          <w:rFonts w:ascii="Garamond" w:hAnsi="Garamond"/>
        </w:rPr>
      </w:pPr>
      <w:r>
        <w:rPr>
          <w:rFonts w:ascii="Garamond" w:hAnsi="Garamond"/>
        </w:rPr>
        <w:t>CS/1601</w:t>
      </w:r>
      <w:bookmarkStart w:id="0" w:name="_GoBack"/>
      <w:bookmarkEnd w:id="0"/>
      <w:r w:rsidR="00693C14">
        <w:rPr>
          <w:rFonts w:ascii="Garamond" w:hAnsi="Garamond"/>
        </w:rPr>
        <w:t>-1/2023.</w:t>
      </w:r>
    </w:p>
    <w:p w14:paraId="727486C4" w14:textId="69BABA4C" w:rsidR="00693C14" w:rsidRDefault="00693C14" w:rsidP="00693C14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324CB06A" w14:textId="6D80518B" w:rsidR="00693C14" w:rsidRDefault="00693C14" w:rsidP="00693C14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Képviselő-testülete 2023. októberi ülésére</w:t>
      </w:r>
    </w:p>
    <w:p w14:paraId="1B829AE2" w14:textId="77777777" w:rsidR="00693C14" w:rsidRPr="00693C14" w:rsidRDefault="00693C14" w:rsidP="00693C14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4FAC97F7" w14:textId="73051A83" w:rsidR="00693C14" w:rsidRDefault="00693C14">
      <w:pPr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  <w:i/>
          <w:iCs/>
        </w:rPr>
        <w:t>a szociális célú tüzelőanyag juttatásra való jogosultságról szóló önkormányzati rendelet alkotásának kezdeményezése</w:t>
      </w:r>
    </w:p>
    <w:p w14:paraId="24BB5DD2" w14:textId="77777777" w:rsidR="00754811" w:rsidRPr="00402089" w:rsidRDefault="00754811" w:rsidP="00141380">
      <w:pPr>
        <w:spacing w:line="240" w:lineRule="auto"/>
        <w:contextualSpacing/>
        <w:jc w:val="both"/>
        <w:rPr>
          <w:rFonts w:ascii="Garamond" w:hAnsi="Garamond"/>
        </w:rPr>
      </w:pPr>
    </w:p>
    <w:p w14:paraId="39D98FF4" w14:textId="77777777" w:rsidR="00141380" w:rsidRPr="00402089" w:rsidRDefault="00141380" w:rsidP="00141380">
      <w:pPr>
        <w:spacing w:line="240" w:lineRule="auto"/>
        <w:contextualSpacing/>
        <w:jc w:val="center"/>
        <w:rPr>
          <w:rFonts w:ascii="Garamond" w:hAnsi="Garamond"/>
          <w:b/>
        </w:rPr>
      </w:pPr>
      <w:r w:rsidRPr="00402089">
        <w:rPr>
          <w:rFonts w:ascii="Garamond" w:hAnsi="Garamond"/>
          <w:b/>
        </w:rPr>
        <w:t>Tisztelt Képviselő-testület!</w:t>
      </w:r>
    </w:p>
    <w:p w14:paraId="6A746412" w14:textId="77777777" w:rsidR="00141380" w:rsidRDefault="00141380" w:rsidP="00141380">
      <w:pPr>
        <w:spacing w:line="240" w:lineRule="auto"/>
        <w:contextualSpacing/>
        <w:jc w:val="center"/>
        <w:rPr>
          <w:rFonts w:ascii="Garamond" w:hAnsi="Garamond"/>
          <w:b/>
        </w:rPr>
      </w:pPr>
    </w:p>
    <w:p w14:paraId="24DD9CD5" w14:textId="2646CFBE" w:rsidR="006C0BD4" w:rsidRPr="00121405" w:rsidRDefault="003C4BE3" w:rsidP="003C4BE3">
      <w:pPr>
        <w:spacing w:line="240" w:lineRule="auto"/>
        <w:contextualSpacing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A tárgyi önkormányzati rendelet alkotását, új alap</w:t>
      </w:r>
      <w:r w:rsidR="005B77ED">
        <w:rPr>
          <w:rFonts w:ascii="Garamond" w:hAnsi="Garamond"/>
          <w:bCs/>
        </w:rPr>
        <w:t>ok</w:t>
      </w:r>
      <w:r>
        <w:rPr>
          <w:rFonts w:ascii="Garamond" w:hAnsi="Garamond"/>
          <w:bCs/>
        </w:rPr>
        <w:t>ra helyezését a Belügyminiszter által az önkormányzatok szociális célú tüzelőanyag vásárlásához kapcsolódó támogatás</w:t>
      </w:r>
      <w:r w:rsidR="00121405">
        <w:rPr>
          <w:rFonts w:ascii="Garamond" w:hAnsi="Garamond"/>
          <w:bCs/>
        </w:rPr>
        <w:t xml:space="preserve"> iránti </w:t>
      </w:r>
      <w:r>
        <w:rPr>
          <w:rFonts w:ascii="Garamond" w:hAnsi="Garamond"/>
          <w:bCs/>
        </w:rPr>
        <w:t>igénylésére kiírt pályázat</w:t>
      </w:r>
      <w:r w:rsidR="008E212A">
        <w:rPr>
          <w:rFonts w:ascii="Garamond" w:hAnsi="Garamond"/>
          <w:bCs/>
        </w:rPr>
        <w:t>ban foglaltak indokolják. A</w:t>
      </w:r>
      <w:r w:rsidR="005B77ED">
        <w:rPr>
          <w:rFonts w:ascii="Garamond" w:hAnsi="Garamond"/>
          <w:bCs/>
        </w:rPr>
        <w:t xml:space="preserve"> </w:t>
      </w:r>
      <w:r w:rsidR="008E212A">
        <w:rPr>
          <w:rFonts w:ascii="Garamond" w:hAnsi="Garamond"/>
          <w:bCs/>
        </w:rPr>
        <w:t xml:space="preserve">tüzelőanyag támogatás </w:t>
      </w:r>
      <w:proofErr w:type="gramStart"/>
      <w:r w:rsidR="008E212A">
        <w:rPr>
          <w:rFonts w:ascii="Garamond" w:hAnsi="Garamond"/>
          <w:bCs/>
        </w:rPr>
        <w:t xml:space="preserve">a  </w:t>
      </w:r>
      <w:r w:rsidR="005B77ED">
        <w:rPr>
          <w:rFonts w:ascii="Garamond" w:hAnsi="Garamond"/>
          <w:bCs/>
        </w:rPr>
        <w:t>Magyarország</w:t>
      </w:r>
      <w:proofErr w:type="gramEnd"/>
      <w:r w:rsidR="005B77ED">
        <w:rPr>
          <w:rFonts w:ascii="Garamond" w:hAnsi="Garamond"/>
          <w:bCs/>
        </w:rPr>
        <w:t xml:space="preserve"> </w:t>
      </w:r>
      <w:r w:rsidR="008E212A">
        <w:rPr>
          <w:rFonts w:ascii="Garamond" w:hAnsi="Garamond"/>
          <w:bCs/>
        </w:rPr>
        <w:t xml:space="preserve"> </w:t>
      </w:r>
      <w:r w:rsidR="005B77ED">
        <w:rPr>
          <w:rFonts w:ascii="Garamond" w:hAnsi="Garamond"/>
          <w:bCs/>
        </w:rPr>
        <w:t xml:space="preserve">2023. </w:t>
      </w:r>
      <w:r w:rsidR="008E212A">
        <w:rPr>
          <w:rFonts w:ascii="Garamond" w:hAnsi="Garamond"/>
          <w:bCs/>
        </w:rPr>
        <w:t xml:space="preserve"> </w:t>
      </w:r>
      <w:r w:rsidR="005B77ED">
        <w:rPr>
          <w:rFonts w:ascii="Garamond" w:hAnsi="Garamond"/>
          <w:bCs/>
        </w:rPr>
        <w:t xml:space="preserve">évi központi költségvetéséről szóló 2022. évi XXV. tv. 3. melléklete </w:t>
      </w:r>
      <w:r w:rsidR="00121405">
        <w:rPr>
          <w:rFonts w:ascii="Garamond" w:hAnsi="Garamond"/>
          <w:bCs/>
        </w:rPr>
        <w:br/>
        <w:t>2.2.</w:t>
      </w:r>
      <w:r w:rsidR="00775A75">
        <w:rPr>
          <w:rFonts w:ascii="Garamond" w:hAnsi="Garamond"/>
          <w:bCs/>
        </w:rPr>
        <w:t>1</w:t>
      </w:r>
      <w:r w:rsidR="00121405">
        <w:rPr>
          <w:rFonts w:ascii="Garamond" w:hAnsi="Garamond"/>
          <w:bCs/>
        </w:rPr>
        <w:t xml:space="preserve">. pontja </w:t>
      </w:r>
      <w:r w:rsidR="008E212A">
        <w:rPr>
          <w:rFonts w:ascii="Garamond" w:hAnsi="Garamond"/>
          <w:bCs/>
        </w:rPr>
        <w:t xml:space="preserve">szerinti </w:t>
      </w:r>
      <w:r w:rsidR="005B77ED">
        <w:rPr>
          <w:rFonts w:ascii="Garamond" w:hAnsi="Garamond"/>
          <w:bCs/>
        </w:rPr>
        <w:t xml:space="preserve">keretösszegből </w:t>
      </w:r>
      <w:r w:rsidR="007907F1" w:rsidRPr="005B77ED">
        <w:rPr>
          <w:rFonts w:ascii="Garamond" w:hAnsi="Garamond"/>
          <w:bCs/>
          <w:i/>
          <w:iCs/>
        </w:rPr>
        <w:t>önkormányzatunk 236 erdei köbméter láagylombos tűzifa támogatásban részesült, 3.896.360.- Ft vissza nem térítendő támogatás formájában</w:t>
      </w:r>
      <w:r w:rsidR="00751F1F" w:rsidRPr="005B77ED">
        <w:rPr>
          <w:rFonts w:ascii="Garamond" w:hAnsi="Garamond"/>
          <w:bCs/>
          <w:i/>
          <w:iCs/>
        </w:rPr>
        <w:t>.</w:t>
      </w:r>
      <w:r w:rsidR="006C0BD4">
        <w:rPr>
          <w:rFonts w:ascii="Garamond" w:hAnsi="Garamond"/>
          <w:bCs/>
        </w:rPr>
        <w:t xml:space="preserve"> A támogatás összege már az önkormányzat számláján rendelkezésre áll. </w:t>
      </w:r>
    </w:p>
    <w:p w14:paraId="3456A718" w14:textId="7B9E9EB6" w:rsidR="00380E6D" w:rsidRDefault="00751F1F" w:rsidP="003C4BE3">
      <w:pPr>
        <w:spacing w:line="240" w:lineRule="auto"/>
        <w:contextualSpacing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Emlékeztetem Önöket arra, hogy a Képviselő-testület </w:t>
      </w:r>
      <w:r w:rsidR="005B77ED" w:rsidRPr="006C0BD4">
        <w:rPr>
          <w:rFonts w:ascii="Garamond" w:hAnsi="Garamond"/>
          <w:bCs/>
          <w:u w:val="single"/>
        </w:rPr>
        <w:t xml:space="preserve">25/2023. (III. 31.) </w:t>
      </w:r>
      <w:proofErr w:type="spellStart"/>
      <w:r w:rsidR="005B77ED" w:rsidRPr="006C0BD4">
        <w:rPr>
          <w:rFonts w:ascii="Garamond" w:hAnsi="Garamond"/>
          <w:bCs/>
          <w:u w:val="single"/>
        </w:rPr>
        <w:t>Ökt</w:t>
      </w:r>
      <w:proofErr w:type="spellEnd"/>
      <w:r w:rsidR="005B77ED" w:rsidRPr="006C0BD4">
        <w:rPr>
          <w:rFonts w:ascii="Garamond" w:hAnsi="Garamond"/>
          <w:bCs/>
          <w:u w:val="single"/>
        </w:rPr>
        <w:t xml:space="preserve"> határozatával</w:t>
      </w:r>
      <w:r w:rsidR="005B77ED">
        <w:rPr>
          <w:rFonts w:ascii="Garamond" w:hAnsi="Garamond"/>
          <w:bCs/>
        </w:rPr>
        <w:t xml:space="preserve"> nyújtott be pályázatot, benne 465 erdei m3 lágy lombos tűzifa igényléssel. Ebben a határozatban kötelezettséget vállalt a testület arra, hogy </w:t>
      </w:r>
      <w:r w:rsidR="008E212A">
        <w:rPr>
          <w:rFonts w:ascii="Garamond" w:hAnsi="Garamond"/>
          <w:bCs/>
        </w:rPr>
        <w:t xml:space="preserve">az </w:t>
      </w:r>
      <w:r w:rsidR="005B77ED">
        <w:rPr>
          <w:rFonts w:ascii="Garamond" w:hAnsi="Garamond"/>
          <w:bCs/>
        </w:rPr>
        <w:t xml:space="preserve">elnyert központi </w:t>
      </w:r>
      <w:r w:rsidR="005B77ED" w:rsidRPr="006C0BD4">
        <w:rPr>
          <w:rFonts w:ascii="Garamond" w:hAnsi="Garamond"/>
          <w:bCs/>
          <w:i/>
          <w:iCs/>
        </w:rPr>
        <w:t>támogatáshoz 1.181.100.- Ft önerőt biztosít</w:t>
      </w:r>
      <w:r w:rsidR="005B77ED">
        <w:rPr>
          <w:rFonts w:ascii="Garamond" w:hAnsi="Garamond"/>
          <w:bCs/>
        </w:rPr>
        <w:t xml:space="preserve"> az önkormányzat 2023. évi költségvetése terhére. Ez az önerő szolgál a támogatott szociális rászoruló</w:t>
      </w:r>
      <w:r w:rsidR="006C0BD4">
        <w:rPr>
          <w:rFonts w:ascii="Garamond" w:hAnsi="Garamond"/>
          <w:bCs/>
        </w:rPr>
        <w:t>k</w:t>
      </w:r>
      <w:r w:rsidR="005B77ED">
        <w:rPr>
          <w:rFonts w:ascii="Garamond" w:hAnsi="Garamond"/>
          <w:bCs/>
        </w:rPr>
        <w:t xml:space="preserve"> számára térítésmentesem kijuttatott tűzifa darabolási és szállítása költségeinek fedezetéül. </w:t>
      </w:r>
    </w:p>
    <w:p w14:paraId="7C0CFD09" w14:textId="77777777" w:rsidR="008E212A" w:rsidRDefault="008E212A" w:rsidP="003C4BE3">
      <w:pPr>
        <w:spacing w:line="240" w:lineRule="auto"/>
        <w:contextualSpacing/>
        <w:jc w:val="both"/>
        <w:rPr>
          <w:rFonts w:ascii="Garamond" w:hAnsi="Garamond"/>
          <w:bCs/>
        </w:rPr>
      </w:pPr>
    </w:p>
    <w:p w14:paraId="3261D423" w14:textId="6CD4808B" w:rsidR="00380E6D" w:rsidRDefault="005B77ED" w:rsidP="003C4BE3">
      <w:pPr>
        <w:spacing w:line="240" w:lineRule="auto"/>
        <w:contextualSpacing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A</w:t>
      </w:r>
      <w:r w:rsidR="00E31EAC">
        <w:rPr>
          <w:rFonts w:ascii="Garamond" w:hAnsi="Garamond"/>
          <w:bCs/>
        </w:rPr>
        <w:t xml:space="preserve"> Belügyminisztérium és az önkormányzat </w:t>
      </w:r>
      <w:proofErr w:type="gramStart"/>
      <w:r w:rsidR="00E31EAC">
        <w:rPr>
          <w:rFonts w:ascii="Garamond" w:hAnsi="Garamond"/>
          <w:bCs/>
        </w:rPr>
        <w:t xml:space="preserve">képviselői </w:t>
      </w:r>
      <w:r w:rsidR="006C0BD4">
        <w:rPr>
          <w:rFonts w:ascii="Garamond" w:hAnsi="Garamond"/>
          <w:bCs/>
        </w:rPr>
        <w:t xml:space="preserve"> által</w:t>
      </w:r>
      <w:proofErr w:type="gramEnd"/>
      <w:r w:rsidR="006C0BD4">
        <w:rPr>
          <w:rFonts w:ascii="Garamond" w:hAnsi="Garamond"/>
          <w:bCs/>
        </w:rPr>
        <w:t xml:space="preserve">  </w:t>
      </w:r>
      <w:r w:rsidR="00E31EAC">
        <w:rPr>
          <w:rFonts w:ascii="Garamond" w:hAnsi="Garamond"/>
          <w:bCs/>
        </w:rPr>
        <w:t xml:space="preserve">a központi  támogatás felhasználására </w:t>
      </w:r>
      <w:r w:rsidR="006C0BD4">
        <w:rPr>
          <w:rFonts w:ascii="Garamond" w:hAnsi="Garamond"/>
          <w:bCs/>
        </w:rPr>
        <w:t>megkötött</w:t>
      </w:r>
      <w:r>
        <w:rPr>
          <w:rFonts w:ascii="Garamond" w:hAnsi="Garamond"/>
          <w:bCs/>
        </w:rPr>
        <w:t xml:space="preserve"> támogatói okirat értelmében</w:t>
      </w:r>
      <w:r w:rsidR="00380E6D">
        <w:rPr>
          <w:rFonts w:ascii="Garamond" w:hAnsi="Garamond"/>
          <w:bCs/>
        </w:rPr>
        <w:t>:</w:t>
      </w:r>
    </w:p>
    <w:p w14:paraId="60392B83" w14:textId="2E5E9692" w:rsidR="00380E6D" w:rsidRPr="006C0BD4" w:rsidRDefault="00380E6D" w:rsidP="006C0BD4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Garamond" w:hAnsi="Garamond"/>
          <w:bCs/>
        </w:rPr>
      </w:pPr>
      <w:r w:rsidRPr="006C0BD4">
        <w:rPr>
          <w:rFonts w:ascii="Garamond" w:hAnsi="Garamond"/>
          <w:bCs/>
        </w:rPr>
        <w:t>a központi támogatás</w:t>
      </w:r>
      <w:r w:rsidR="005B77ED" w:rsidRPr="006C0BD4">
        <w:rPr>
          <w:rFonts w:ascii="Garamond" w:hAnsi="Garamond"/>
          <w:bCs/>
        </w:rPr>
        <w:t xml:space="preserve"> kizárólag erdőgazdálkodók által </w:t>
      </w:r>
      <w:r w:rsidRPr="006C0BD4">
        <w:rPr>
          <w:rFonts w:ascii="Garamond" w:hAnsi="Garamond"/>
          <w:bCs/>
        </w:rPr>
        <w:t>biztosított tűzifa vásárlására fordítható, melyet szociális rászorultság alapján a település lakossága körében természetbeni ellátásként lehet felhasználni,</w:t>
      </w:r>
    </w:p>
    <w:p w14:paraId="7A03DB42" w14:textId="77777777" w:rsidR="00380E6D" w:rsidRDefault="00380E6D" w:rsidP="00380E6D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a támogatásból vásárolt tűzifát 2024. február 15. napjáig kell kiosztani a szociálisan rászorulók számára,</w:t>
      </w:r>
    </w:p>
    <w:p w14:paraId="12AEA947" w14:textId="79359B3A" w:rsidR="006C0BD4" w:rsidRDefault="006C0BD4" w:rsidP="00380E6D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a támogatás összege átlagosan 1 méter hosszú, 5-35 cm átmérőjű tűzifa vásárlására fordíthat</w:t>
      </w:r>
      <w:r w:rsidR="003E7217">
        <w:rPr>
          <w:rFonts w:ascii="Garamond" w:hAnsi="Garamond"/>
          <w:bCs/>
        </w:rPr>
        <w:t>ó</w:t>
      </w:r>
      <w:r>
        <w:rPr>
          <w:rFonts w:ascii="Garamond" w:hAnsi="Garamond"/>
          <w:bCs/>
        </w:rPr>
        <w:t>,</w:t>
      </w:r>
    </w:p>
    <w:p w14:paraId="7798D9D6" w14:textId="0C6FEC38" w:rsidR="00380E6D" w:rsidRDefault="00380E6D" w:rsidP="00380E6D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a támogatás </w:t>
      </w:r>
      <w:proofErr w:type="gramStart"/>
      <w:r>
        <w:rPr>
          <w:rFonts w:ascii="Garamond" w:hAnsi="Garamond"/>
          <w:bCs/>
        </w:rPr>
        <w:t>pénzügyi  felhasználás</w:t>
      </w:r>
      <w:r w:rsidR="000316C4">
        <w:rPr>
          <w:rFonts w:ascii="Garamond" w:hAnsi="Garamond"/>
          <w:bCs/>
        </w:rPr>
        <w:t>ának</w:t>
      </w:r>
      <w:proofErr w:type="gramEnd"/>
      <w:r>
        <w:rPr>
          <w:rFonts w:ascii="Garamond" w:hAnsi="Garamond"/>
          <w:bCs/>
        </w:rPr>
        <w:t xml:space="preserve"> legkésőbb 2024. március 31. napjáig kell megtörtén</w:t>
      </w:r>
      <w:r w:rsidR="00A66D21">
        <w:rPr>
          <w:rFonts w:ascii="Garamond" w:hAnsi="Garamond"/>
          <w:bCs/>
        </w:rPr>
        <w:t>nie</w:t>
      </w:r>
      <w:r>
        <w:rPr>
          <w:rFonts w:ascii="Garamond" w:hAnsi="Garamond"/>
          <w:bCs/>
        </w:rPr>
        <w:t>,</w:t>
      </w:r>
    </w:p>
    <w:p w14:paraId="104A3C9C" w14:textId="42C6A533" w:rsidR="00380E6D" w:rsidRDefault="00380E6D" w:rsidP="00380E6D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az önkormányzat, mint támogatott 2024. április 15. napjáig köteles a Magyar Államkincstár terüle</w:t>
      </w:r>
      <w:r w:rsidR="00A66D21">
        <w:rPr>
          <w:rFonts w:ascii="Garamond" w:hAnsi="Garamond"/>
          <w:bCs/>
        </w:rPr>
        <w:t>til</w:t>
      </w:r>
      <w:r>
        <w:rPr>
          <w:rFonts w:ascii="Garamond" w:hAnsi="Garamond"/>
          <w:bCs/>
        </w:rPr>
        <w:t xml:space="preserve">eg </w:t>
      </w:r>
      <w:r w:rsidR="00A66D21">
        <w:rPr>
          <w:rFonts w:ascii="Garamond" w:hAnsi="Garamond"/>
          <w:bCs/>
        </w:rPr>
        <w:t xml:space="preserve">illetékes Igazgatóságával a támogatás jogszerű </w:t>
      </w:r>
      <w:proofErr w:type="gramStart"/>
      <w:r w:rsidR="00A66D21">
        <w:rPr>
          <w:rFonts w:ascii="Garamond" w:hAnsi="Garamond"/>
          <w:bCs/>
        </w:rPr>
        <w:t xml:space="preserve">felhasználásáról  </w:t>
      </w:r>
      <w:r>
        <w:rPr>
          <w:rFonts w:ascii="Garamond" w:hAnsi="Garamond"/>
          <w:bCs/>
        </w:rPr>
        <w:t>elszámolni</w:t>
      </w:r>
      <w:proofErr w:type="gramEnd"/>
      <w:r>
        <w:rPr>
          <w:rFonts w:ascii="Garamond" w:hAnsi="Garamond"/>
          <w:bCs/>
        </w:rPr>
        <w:t>,</w:t>
      </w:r>
    </w:p>
    <w:p w14:paraId="50ABADA8" w14:textId="419DE5D6" w:rsidR="00A66D21" w:rsidRDefault="00380E6D" w:rsidP="00380E6D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a tűzifa átvételét átvételi elismervény 2 példányban való kiállításával (az önkormányzat és a jogosított számára egy</w:t>
      </w:r>
      <w:r w:rsidR="00E31EAC">
        <w:rPr>
          <w:rFonts w:ascii="Garamond" w:hAnsi="Garamond"/>
          <w:bCs/>
        </w:rPr>
        <w:t xml:space="preserve"> </w:t>
      </w:r>
      <w:r>
        <w:rPr>
          <w:rFonts w:ascii="Garamond" w:hAnsi="Garamond"/>
          <w:bCs/>
        </w:rPr>
        <w:t>-</w:t>
      </w:r>
      <w:r w:rsidR="00E31EAC">
        <w:rPr>
          <w:rFonts w:ascii="Garamond" w:hAnsi="Garamond"/>
          <w:bCs/>
        </w:rPr>
        <w:t xml:space="preserve"> </w:t>
      </w:r>
      <w:r>
        <w:rPr>
          <w:rFonts w:ascii="Garamond" w:hAnsi="Garamond"/>
          <w:bCs/>
        </w:rPr>
        <w:t xml:space="preserve">egy példányban) és a támogatott által </w:t>
      </w:r>
      <w:proofErr w:type="spellStart"/>
      <w:r>
        <w:rPr>
          <w:rFonts w:ascii="Garamond" w:hAnsi="Garamond"/>
          <w:bCs/>
        </w:rPr>
        <w:t>sajátkezű</w:t>
      </w:r>
      <w:proofErr w:type="spellEnd"/>
      <w:r>
        <w:rPr>
          <w:rFonts w:ascii="Garamond" w:hAnsi="Garamond"/>
          <w:bCs/>
        </w:rPr>
        <w:t xml:space="preserve"> aláírásával igazoltan kell a támogatás jogosult</w:t>
      </w:r>
      <w:r w:rsidR="00E248A0">
        <w:rPr>
          <w:rFonts w:ascii="Garamond" w:hAnsi="Garamond"/>
          <w:bCs/>
        </w:rPr>
        <w:t>já</w:t>
      </w:r>
      <w:r>
        <w:rPr>
          <w:rFonts w:ascii="Garamond" w:hAnsi="Garamond"/>
          <w:bCs/>
        </w:rPr>
        <w:t>hoz való kijuttatásáról gondoskodni a fenti határ</w:t>
      </w:r>
      <w:r w:rsidR="00A66D21">
        <w:rPr>
          <w:rFonts w:ascii="Garamond" w:hAnsi="Garamond"/>
          <w:bCs/>
        </w:rPr>
        <w:t>időig, benne</w:t>
      </w:r>
    </w:p>
    <w:p w14:paraId="1E3BA2D3" w14:textId="67ABF116" w:rsidR="00751F1F" w:rsidRDefault="00A66D21" w:rsidP="00A66D21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Garamond" w:hAnsi="Garamond"/>
          <w:bCs/>
        </w:rPr>
      </w:pPr>
      <w:r w:rsidRPr="00A66D21">
        <w:rPr>
          <w:rFonts w:ascii="Garamond" w:hAnsi="Garamond"/>
          <w:bCs/>
        </w:rPr>
        <w:t xml:space="preserve">a </w:t>
      </w:r>
      <w:r w:rsidRPr="000316C4">
        <w:rPr>
          <w:rFonts w:ascii="Garamond" w:hAnsi="Garamond"/>
          <w:bCs/>
          <w:u w:val="single"/>
        </w:rPr>
        <w:t>hatályos vonatkozó önkormányzati rendeletre való hivatkozással</w:t>
      </w:r>
      <w:r w:rsidRPr="00A66D21">
        <w:rPr>
          <w:rFonts w:ascii="Garamond" w:hAnsi="Garamond"/>
          <w:bCs/>
        </w:rPr>
        <w:t xml:space="preserve">, mely rendelet az Szt. szerinti </w:t>
      </w:r>
      <w:proofErr w:type="gramStart"/>
      <w:r w:rsidRPr="00A66D21">
        <w:rPr>
          <w:rFonts w:ascii="Garamond" w:hAnsi="Garamond"/>
          <w:bCs/>
        </w:rPr>
        <w:t>aktív</w:t>
      </w:r>
      <w:proofErr w:type="gramEnd"/>
      <w:r w:rsidRPr="00A66D21">
        <w:rPr>
          <w:rFonts w:ascii="Garamond" w:hAnsi="Garamond"/>
          <w:bCs/>
        </w:rPr>
        <w:t xml:space="preserve"> korúak ellátására, időskorúak járadékára, települési támogatásra (akár pénzbeli, akár természetbeni ellátásként nyújtott) különösen a lakhatáshoz kapcsolódó lakásfenntartási támogatásban részesülő</w:t>
      </w:r>
      <w:r>
        <w:rPr>
          <w:rFonts w:ascii="Garamond" w:hAnsi="Garamond"/>
          <w:bCs/>
        </w:rPr>
        <w:t>k,</w:t>
      </w:r>
      <w:r w:rsidRPr="00A66D21">
        <w:rPr>
          <w:rFonts w:ascii="Garamond" w:hAnsi="Garamond"/>
          <w:bCs/>
        </w:rPr>
        <w:t xml:space="preserve"> </w:t>
      </w:r>
      <w:r>
        <w:rPr>
          <w:rFonts w:ascii="Garamond" w:hAnsi="Garamond"/>
          <w:bCs/>
        </w:rPr>
        <w:t xml:space="preserve">továbbá a halmozottan hátrányos helyzetű gyermeket nevelő család </w:t>
      </w:r>
      <w:r w:rsidR="00380E6D" w:rsidRPr="00A66D21">
        <w:rPr>
          <w:rFonts w:ascii="Garamond" w:hAnsi="Garamond"/>
          <w:bCs/>
        </w:rPr>
        <w:t xml:space="preserve"> </w:t>
      </w:r>
      <w:r w:rsidRPr="00A66D21">
        <w:rPr>
          <w:rFonts w:ascii="Garamond" w:hAnsi="Garamond"/>
          <w:bCs/>
        </w:rPr>
        <w:t>előnyben való részesítés</w:t>
      </w:r>
      <w:r w:rsidR="00E31EAC">
        <w:rPr>
          <w:rFonts w:ascii="Garamond" w:hAnsi="Garamond"/>
          <w:bCs/>
        </w:rPr>
        <w:t>ével</w:t>
      </w:r>
      <w:r>
        <w:rPr>
          <w:rFonts w:ascii="Garamond" w:hAnsi="Garamond"/>
          <w:bCs/>
        </w:rPr>
        <w:t xml:space="preserve">, </w:t>
      </w:r>
    </w:p>
    <w:p w14:paraId="49171818" w14:textId="42A6520D" w:rsidR="00A66D21" w:rsidRDefault="00A66D21" w:rsidP="00A66D21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háztartásonként legalább 3 </w:t>
      </w:r>
      <w:proofErr w:type="gramStart"/>
      <w:r>
        <w:rPr>
          <w:rFonts w:ascii="Garamond" w:hAnsi="Garamond"/>
          <w:bCs/>
        </w:rPr>
        <w:t>m3</w:t>
      </w:r>
      <w:proofErr w:type="gramEnd"/>
      <w:r>
        <w:rPr>
          <w:rFonts w:ascii="Garamond" w:hAnsi="Garamond"/>
          <w:bCs/>
        </w:rPr>
        <w:t xml:space="preserve"> de legfeljebb 5 m3 tűzifa biztosítható</w:t>
      </w:r>
      <w:r w:rsidR="00E248A0">
        <w:rPr>
          <w:rFonts w:ascii="Garamond" w:hAnsi="Garamond"/>
          <w:bCs/>
        </w:rPr>
        <w:t>,</w:t>
      </w:r>
    </w:p>
    <w:p w14:paraId="6D3E9740" w14:textId="20B005CF" w:rsidR="00E248A0" w:rsidRDefault="00E248A0" w:rsidP="00A66D21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az önkormányzat a szociálisan rászorulók számára a természetbeni támogatást térítésmentesen nyújtja a döntési jogosítvánnyal rendelkező polgármester által kiadott határozatba foglaltak szerint annak, aki a vonatkozó önkormányzati rendeletbe foglalt feltételeknek maradéktalanul eleget tesz.</w:t>
      </w:r>
    </w:p>
    <w:p w14:paraId="58D760D1" w14:textId="7A97EC56" w:rsidR="008E212A" w:rsidRPr="0067148A" w:rsidRDefault="008E212A" w:rsidP="008E212A">
      <w:pPr>
        <w:spacing w:line="240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Az eddigi jól bevált gyakorlat a hatályos vonatkozó önkormányzati rendeletben foglaltakon alapul, melyet </w:t>
      </w:r>
      <w:r w:rsidR="00144B29">
        <w:rPr>
          <w:rFonts w:ascii="Garamond" w:hAnsi="Garamond"/>
          <w:bCs/>
        </w:rPr>
        <w:t xml:space="preserve">az új rendeletbe </w:t>
      </w:r>
      <w:r>
        <w:rPr>
          <w:rFonts w:ascii="Garamond" w:hAnsi="Garamond"/>
          <w:bCs/>
        </w:rPr>
        <w:t xml:space="preserve">célszerű átvenni, </w:t>
      </w:r>
      <w:proofErr w:type="gramStart"/>
      <w:r>
        <w:rPr>
          <w:rFonts w:ascii="Garamond" w:hAnsi="Garamond"/>
          <w:bCs/>
        </w:rPr>
        <w:t>úgy</w:t>
      </w:r>
      <w:proofErr w:type="gramEnd"/>
      <w:r>
        <w:rPr>
          <w:rFonts w:ascii="Garamond" w:hAnsi="Garamond"/>
          <w:bCs/>
        </w:rPr>
        <w:t xml:space="preserve"> mint </w:t>
      </w:r>
      <w:r w:rsidR="0067148A">
        <w:rPr>
          <w:rFonts w:ascii="Garamond" w:hAnsi="Garamond"/>
          <w:bCs/>
          <w:i/>
          <w:iCs/>
        </w:rPr>
        <w:t xml:space="preserve">előnyben kell részesíteni </w:t>
      </w:r>
      <w:r w:rsidR="0067148A">
        <w:rPr>
          <w:rFonts w:ascii="Garamond" w:hAnsi="Garamond"/>
          <w:bCs/>
        </w:rPr>
        <w:t xml:space="preserve"> (az Szt.-</w:t>
      </w:r>
      <w:proofErr w:type="spellStart"/>
      <w:r w:rsidR="0067148A">
        <w:rPr>
          <w:rFonts w:ascii="Garamond" w:hAnsi="Garamond"/>
          <w:bCs/>
        </w:rPr>
        <w:t>ben</w:t>
      </w:r>
      <w:proofErr w:type="spellEnd"/>
      <w:r w:rsidR="0067148A">
        <w:rPr>
          <w:rFonts w:ascii="Garamond" w:hAnsi="Garamond"/>
          <w:bCs/>
        </w:rPr>
        <w:t xml:space="preserve"> írtakon túl):</w:t>
      </w:r>
    </w:p>
    <w:p w14:paraId="42585A75" w14:textId="6EBCB8D0" w:rsidR="008E212A" w:rsidRDefault="0067148A" w:rsidP="008E212A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az egyszemélyes háztartásban élőt, </w:t>
      </w:r>
    </w:p>
    <w:p w14:paraId="2DD60175" w14:textId="590AE964" w:rsidR="0067148A" w:rsidRDefault="0067148A" w:rsidP="008E212A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rokkantsági ellátásban részesülőt,</w:t>
      </w:r>
    </w:p>
    <w:p w14:paraId="0546FF26" w14:textId="4E52AF90" w:rsidR="0067148A" w:rsidRDefault="0067148A" w:rsidP="008E212A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több generációs együtt-élő családok körét, </w:t>
      </w:r>
    </w:p>
    <w:p w14:paraId="2F79D628" w14:textId="12A8757A" w:rsidR="0067148A" w:rsidRDefault="0067148A" w:rsidP="008E212A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a 70 éven felüli nyugellátásban, nyugdíjszerű ellátásban részesülőt,</w:t>
      </w:r>
    </w:p>
    <w:p w14:paraId="39669E7D" w14:textId="56F764DA" w:rsidR="0067148A" w:rsidRDefault="0067148A" w:rsidP="008E212A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a településen közmunkaprogramban résztvevő foglalkoztatottak személyét.</w:t>
      </w:r>
    </w:p>
    <w:p w14:paraId="47462668" w14:textId="0BDA96C9" w:rsidR="00144B29" w:rsidRDefault="00144B29" w:rsidP="00144B29">
      <w:pPr>
        <w:spacing w:line="240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A támogatással való elszámolás során megkönnyíti a helyzetet, ha nem m3-ben, hanem erdei m3-ben történik </w:t>
      </w:r>
      <w:proofErr w:type="gramStart"/>
      <w:r>
        <w:rPr>
          <w:rFonts w:ascii="Garamond" w:hAnsi="Garamond"/>
          <w:bCs/>
        </w:rPr>
        <w:t>a  támogatás</w:t>
      </w:r>
      <w:proofErr w:type="gramEnd"/>
      <w:r>
        <w:rPr>
          <w:rFonts w:ascii="Garamond" w:hAnsi="Garamond"/>
          <w:bCs/>
        </w:rPr>
        <w:t xml:space="preserve"> igénylése, a tüzelőanyag kiszállításának számlázása, az átvételi elismervényen a tüzelőanyag mennyisége feltüntetése. Erre tekintettel kiegészül az eddigi rendelkezés a legalább 3 m3 (1.77 erdei m3), a legfeljebb 5 m3 (2.94 erdei m3) megjelenítésével.</w:t>
      </w:r>
    </w:p>
    <w:p w14:paraId="61D1B8E0" w14:textId="77777777" w:rsidR="00825BDE" w:rsidRDefault="00825BDE" w:rsidP="00144B29">
      <w:pPr>
        <w:spacing w:line="240" w:lineRule="auto"/>
        <w:jc w:val="both"/>
        <w:rPr>
          <w:rFonts w:ascii="Garamond" w:hAnsi="Garamond"/>
          <w:bCs/>
        </w:rPr>
      </w:pPr>
    </w:p>
    <w:p w14:paraId="31D825F2" w14:textId="77777777" w:rsidR="000D4B61" w:rsidRDefault="000D4B61" w:rsidP="00144B29">
      <w:pPr>
        <w:spacing w:line="240" w:lineRule="auto"/>
        <w:jc w:val="both"/>
        <w:rPr>
          <w:rFonts w:ascii="Garamond" w:hAnsi="Garamond"/>
          <w:bCs/>
        </w:rPr>
      </w:pPr>
    </w:p>
    <w:p w14:paraId="4C827F7E" w14:textId="4A4CBB99" w:rsidR="00C059DB" w:rsidRDefault="00144B29" w:rsidP="00144B29">
      <w:pPr>
        <w:spacing w:line="240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Jelentős változtatást kell bevezetni a jogosultsági feltételeknél, hiszen szociális juttatás keretében nyújtott támogatásról szól a tüzelőanyag biztosítása, amely </w:t>
      </w:r>
      <w:r w:rsidR="000316C4">
        <w:rPr>
          <w:rFonts w:ascii="Garamond" w:hAnsi="Garamond"/>
          <w:bCs/>
        </w:rPr>
        <w:t xml:space="preserve">változás átvezetése </w:t>
      </w:r>
      <w:r>
        <w:rPr>
          <w:rFonts w:ascii="Garamond" w:hAnsi="Garamond"/>
          <w:bCs/>
        </w:rPr>
        <w:t xml:space="preserve">az önkormányzat vonatkozó rendeletében már megtörtént az egy főre jutó havi jövedelem számításánál. A sok év során gyűjtött adatokra támaszkodva megállapítható, hogy a vonatkozó hatályos önkormányzati rendelet szerinti összegek már nem </w:t>
      </w:r>
      <w:proofErr w:type="spellStart"/>
      <w:r w:rsidR="00C059DB">
        <w:rPr>
          <w:rFonts w:ascii="Garamond" w:hAnsi="Garamond"/>
          <w:bCs/>
        </w:rPr>
        <w:t>tarthatóak</w:t>
      </w:r>
      <w:proofErr w:type="spellEnd"/>
      <w:r w:rsidR="00C059DB">
        <w:rPr>
          <w:rFonts w:ascii="Garamond" w:hAnsi="Garamond"/>
          <w:bCs/>
        </w:rPr>
        <w:t xml:space="preserve"> sem az egyszemélyes háztartásban élők esetén, sem a családosok körében. Mindkét </w:t>
      </w:r>
      <w:proofErr w:type="gramStart"/>
      <w:r w:rsidR="00C059DB">
        <w:rPr>
          <w:rFonts w:ascii="Garamond" w:hAnsi="Garamond"/>
          <w:bCs/>
        </w:rPr>
        <w:t>kategóriában</w:t>
      </w:r>
      <w:proofErr w:type="gramEnd"/>
      <w:r w:rsidR="00C059DB">
        <w:rPr>
          <w:rFonts w:ascii="Garamond" w:hAnsi="Garamond"/>
          <w:bCs/>
        </w:rPr>
        <w:t xml:space="preserve"> 150  %-</w:t>
      </w:r>
      <w:proofErr w:type="spellStart"/>
      <w:r w:rsidR="00C059DB">
        <w:rPr>
          <w:rFonts w:ascii="Garamond" w:hAnsi="Garamond"/>
          <w:bCs/>
        </w:rPr>
        <w:t>os</w:t>
      </w:r>
      <w:proofErr w:type="spellEnd"/>
      <w:r w:rsidR="00C059DB">
        <w:rPr>
          <w:rFonts w:ascii="Garamond" w:hAnsi="Garamond"/>
          <w:bCs/>
        </w:rPr>
        <w:t xml:space="preserve"> emelés szükséges ahhoz, mert a benyújtott igények kedvező elbírálás alá essenek, mert ennek hiányában a kérelmek tömeges elutasítás</w:t>
      </w:r>
      <w:r w:rsidR="000316C4">
        <w:rPr>
          <w:rFonts w:ascii="Garamond" w:hAnsi="Garamond"/>
          <w:bCs/>
        </w:rPr>
        <w:t>ával</w:t>
      </w:r>
      <w:r w:rsidR="00C059DB">
        <w:rPr>
          <w:rFonts w:ascii="Garamond" w:hAnsi="Garamond"/>
          <w:bCs/>
        </w:rPr>
        <w:t xml:space="preserve"> kell számolni.</w:t>
      </w:r>
    </w:p>
    <w:p w14:paraId="4410DE74" w14:textId="5632D1B8" w:rsidR="00C059DB" w:rsidRDefault="00C059DB" w:rsidP="00C059DB">
      <w:pPr>
        <w:spacing w:after="0" w:line="240" w:lineRule="auto"/>
        <w:contextualSpacing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Eddig </w:t>
      </w:r>
    </w:p>
    <w:p w14:paraId="0FA0270C" w14:textId="68AE8A60" w:rsidR="00C059DB" w:rsidRDefault="00C059DB" w:rsidP="00144B2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egyszemélyes </w:t>
      </w:r>
      <w:r w:rsidRPr="00C059DB">
        <w:rPr>
          <w:rFonts w:ascii="Garamond" w:hAnsi="Garamond"/>
          <w:bCs/>
        </w:rPr>
        <w:t xml:space="preserve">háztartásban 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 w:rsidRPr="00C059DB">
        <w:rPr>
          <w:rFonts w:ascii="Garamond" w:hAnsi="Garamond"/>
          <w:bCs/>
        </w:rPr>
        <w:t>400 % (2023. évben</w:t>
      </w:r>
      <w:proofErr w:type="gramStart"/>
      <w:r w:rsidRPr="00C059DB">
        <w:rPr>
          <w:rFonts w:ascii="Garamond" w:hAnsi="Garamond"/>
          <w:bCs/>
        </w:rPr>
        <w:t>:  havi</w:t>
      </w:r>
      <w:proofErr w:type="gramEnd"/>
      <w:r w:rsidRPr="00C059DB">
        <w:rPr>
          <w:rFonts w:ascii="Garamond" w:hAnsi="Garamond"/>
          <w:bCs/>
        </w:rPr>
        <w:t xml:space="preserve"> 114.000.- Ft)</w:t>
      </w:r>
      <w:r>
        <w:rPr>
          <w:rFonts w:ascii="Garamond" w:hAnsi="Garamond"/>
          <w:bCs/>
        </w:rPr>
        <w:t>,</w:t>
      </w:r>
    </w:p>
    <w:p w14:paraId="3E45B2E2" w14:textId="498B03FC" w:rsidR="00C059DB" w:rsidRDefault="00C059DB" w:rsidP="00144B2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több személy által alkotott háztartás esetén </w:t>
      </w:r>
      <w:r>
        <w:rPr>
          <w:rFonts w:ascii="Garamond" w:hAnsi="Garamond"/>
          <w:bCs/>
        </w:rPr>
        <w:tab/>
        <w:t>350 % (2023. évben</w:t>
      </w:r>
      <w:proofErr w:type="gramStart"/>
      <w:r>
        <w:rPr>
          <w:rFonts w:ascii="Garamond" w:hAnsi="Garamond"/>
          <w:bCs/>
        </w:rPr>
        <w:t>:  havi</w:t>
      </w:r>
      <w:proofErr w:type="gramEnd"/>
      <w:r>
        <w:rPr>
          <w:rFonts w:ascii="Garamond" w:hAnsi="Garamond"/>
          <w:bCs/>
        </w:rPr>
        <w:t xml:space="preserve">   99.700.- Ft)</w:t>
      </w:r>
    </w:p>
    <w:p w14:paraId="19EB9567" w14:textId="4734352F" w:rsidR="00C059DB" w:rsidRDefault="00C059DB" w:rsidP="00C059DB">
      <w:pPr>
        <w:spacing w:after="0" w:line="240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az egy főre jutató havi jövedelem, ami</w:t>
      </w:r>
    </w:p>
    <w:p w14:paraId="07B29A99" w14:textId="0B614200" w:rsidR="00C059DB" w:rsidRDefault="00C059DB" w:rsidP="00C059DB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egyszemélyes </w:t>
      </w:r>
      <w:r w:rsidRPr="00C059DB">
        <w:rPr>
          <w:rFonts w:ascii="Garamond" w:hAnsi="Garamond"/>
          <w:bCs/>
        </w:rPr>
        <w:t xml:space="preserve">háztartásban 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 w:rsidR="00592BA2">
        <w:rPr>
          <w:rFonts w:ascii="Garamond" w:hAnsi="Garamond"/>
          <w:bCs/>
        </w:rPr>
        <w:t>550</w:t>
      </w:r>
      <w:r w:rsidRPr="00C059DB">
        <w:rPr>
          <w:rFonts w:ascii="Garamond" w:hAnsi="Garamond"/>
          <w:bCs/>
        </w:rPr>
        <w:t xml:space="preserve"> % (2023. évben</w:t>
      </w:r>
      <w:proofErr w:type="gramStart"/>
      <w:r w:rsidRPr="00C059DB">
        <w:rPr>
          <w:rFonts w:ascii="Garamond" w:hAnsi="Garamond"/>
          <w:bCs/>
        </w:rPr>
        <w:t>:  havi</w:t>
      </w:r>
      <w:proofErr w:type="gramEnd"/>
      <w:r w:rsidRPr="00C059DB">
        <w:rPr>
          <w:rFonts w:ascii="Garamond" w:hAnsi="Garamond"/>
          <w:bCs/>
        </w:rPr>
        <w:t xml:space="preserve"> 1</w:t>
      </w:r>
      <w:r w:rsidR="00592BA2">
        <w:rPr>
          <w:rFonts w:ascii="Garamond" w:hAnsi="Garamond"/>
          <w:bCs/>
        </w:rPr>
        <w:t>56</w:t>
      </w:r>
      <w:r w:rsidRPr="00C059DB">
        <w:rPr>
          <w:rFonts w:ascii="Garamond" w:hAnsi="Garamond"/>
          <w:bCs/>
        </w:rPr>
        <w:t>.</w:t>
      </w:r>
      <w:r w:rsidR="00592BA2">
        <w:rPr>
          <w:rFonts w:ascii="Garamond" w:hAnsi="Garamond"/>
          <w:bCs/>
        </w:rPr>
        <w:t>75</w:t>
      </w:r>
      <w:r w:rsidRPr="00C059DB">
        <w:rPr>
          <w:rFonts w:ascii="Garamond" w:hAnsi="Garamond"/>
          <w:bCs/>
        </w:rPr>
        <w:t>0.- Ft)</w:t>
      </w:r>
      <w:r>
        <w:rPr>
          <w:rFonts w:ascii="Garamond" w:hAnsi="Garamond"/>
          <w:bCs/>
        </w:rPr>
        <w:t>,</w:t>
      </w:r>
    </w:p>
    <w:p w14:paraId="69E19587" w14:textId="6DC211D4" w:rsidR="00C059DB" w:rsidRDefault="00C059DB" w:rsidP="00C059DB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több személy által alkotott háztartás esetén </w:t>
      </w:r>
      <w:r>
        <w:rPr>
          <w:rFonts w:ascii="Garamond" w:hAnsi="Garamond"/>
          <w:bCs/>
        </w:rPr>
        <w:tab/>
      </w:r>
      <w:r w:rsidR="00592BA2">
        <w:rPr>
          <w:rFonts w:ascii="Garamond" w:hAnsi="Garamond"/>
          <w:bCs/>
        </w:rPr>
        <w:t>50</w:t>
      </w:r>
      <w:r>
        <w:rPr>
          <w:rFonts w:ascii="Garamond" w:hAnsi="Garamond"/>
          <w:bCs/>
        </w:rPr>
        <w:t>0 % (2023. évben</w:t>
      </w:r>
      <w:proofErr w:type="gramStart"/>
      <w:r>
        <w:rPr>
          <w:rFonts w:ascii="Garamond" w:hAnsi="Garamond"/>
          <w:bCs/>
        </w:rPr>
        <w:t>:  havi</w:t>
      </w:r>
      <w:proofErr w:type="gramEnd"/>
      <w:r>
        <w:rPr>
          <w:rFonts w:ascii="Garamond" w:hAnsi="Garamond"/>
          <w:bCs/>
        </w:rPr>
        <w:t xml:space="preserve"> </w:t>
      </w:r>
      <w:r w:rsidR="00ED17F3">
        <w:rPr>
          <w:rFonts w:ascii="Garamond" w:hAnsi="Garamond"/>
          <w:bCs/>
        </w:rPr>
        <w:t>142</w:t>
      </w:r>
      <w:r>
        <w:rPr>
          <w:rFonts w:ascii="Garamond" w:hAnsi="Garamond"/>
          <w:bCs/>
        </w:rPr>
        <w:t>.</w:t>
      </w:r>
      <w:r w:rsidR="00ED17F3">
        <w:rPr>
          <w:rFonts w:ascii="Garamond" w:hAnsi="Garamond"/>
          <w:bCs/>
        </w:rPr>
        <w:t>5</w:t>
      </w:r>
      <w:r>
        <w:rPr>
          <w:rFonts w:ascii="Garamond" w:hAnsi="Garamond"/>
          <w:bCs/>
        </w:rPr>
        <w:t>00.- Ft)</w:t>
      </w:r>
    </w:p>
    <w:p w14:paraId="623B37DF" w14:textId="00564AA0" w:rsidR="00C059DB" w:rsidRDefault="00ED17F3" w:rsidP="00ED17F3">
      <w:pPr>
        <w:spacing w:after="0" w:line="240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lenne </w:t>
      </w:r>
      <w:r w:rsidR="00C059DB" w:rsidRPr="00ED17F3">
        <w:rPr>
          <w:rFonts w:ascii="Garamond" w:hAnsi="Garamond"/>
          <w:bCs/>
        </w:rPr>
        <w:t>az egy főre jutató havi jövedelem</w:t>
      </w:r>
      <w:r>
        <w:rPr>
          <w:rFonts w:ascii="Garamond" w:hAnsi="Garamond"/>
          <w:bCs/>
        </w:rPr>
        <w:t xml:space="preserve"> összege, ami már nem a mindenkori öregségi nyugdíj legkisebb összegéhez</w:t>
      </w:r>
      <w:r w:rsidR="000316C4">
        <w:rPr>
          <w:rFonts w:ascii="Garamond" w:hAnsi="Garamond"/>
          <w:bCs/>
        </w:rPr>
        <w:t xml:space="preserve"> igazodik,</w:t>
      </w:r>
      <w:r>
        <w:rPr>
          <w:rFonts w:ascii="Garamond" w:hAnsi="Garamond"/>
          <w:bCs/>
        </w:rPr>
        <w:t xml:space="preserve"> </w:t>
      </w:r>
      <w:r w:rsidR="000316C4">
        <w:rPr>
          <w:rFonts w:ascii="Garamond" w:hAnsi="Garamond"/>
          <w:bCs/>
        </w:rPr>
        <w:t>ami</w:t>
      </w:r>
      <w:r>
        <w:rPr>
          <w:rFonts w:ascii="Garamond" w:hAnsi="Garamond"/>
          <w:bCs/>
        </w:rPr>
        <w:t xml:space="preserve"> összegét tekintve </w:t>
      </w:r>
      <w:proofErr w:type="spellStart"/>
      <w:r w:rsidR="00E31EAC">
        <w:rPr>
          <w:rFonts w:ascii="Garamond" w:hAnsi="Garamond"/>
          <w:bCs/>
        </w:rPr>
        <w:t>k</w:t>
      </w:r>
      <w:r>
        <w:rPr>
          <w:rFonts w:ascii="Garamond" w:hAnsi="Garamond"/>
          <w:bCs/>
        </w:rPr>
        <w:t>havi</w:t>
      </w:r>
      <w:proofErr w:type="spellEnd"/>
      <w:r>
        <w:rPr>
          <w:rFonts w:ascii="Garamond" w:hAnsi="Garamond"/>
          <w:bCs/>
        </w:rPr>
        <w:t xml:space="preserve"> 28.500.- Ft, de elnevezésében már </w:t>
      </w:r>
      <w:r>
        <w:rPr>
          <w:rFonts w:ascii="Garamond" w:hAnsi="Garamond"/>
          <w:bCs/>
          <w:i/>
          <w:iCs/>
        </w:rPr>
        <w:t>szociális vetítési alap</w:t>
      </w:r>
      <w:r>
        <w:rPr>
          <w:rFonts w:ascii="Garamond" w:hAnsi="Garamond"/>
          <w:bCs/>
        </w:rPr>
        <w:t xml:space="preserve">ként </w:t>
      </w:r>
      <w:r w:rsidR="00CE19E1">
        <w:rPr>
          <w:rFonts w:ascii="Garamond" w:hAnsi="Garamond"/>
          <w:bCs/>
        </w:rPr>
        <w:t>fog szerepelni</w:t>
      </w:r>
      <w:r w:rsidR="000316C4">
        <w:rPr>
          <w:rFonts w:ascii="Garamond" w:hAnsi="Garamond"/>
          <w:bCs/>
        </w:rPr>
        <w:t>, ugyanannyi összeggel.</w:t>
      </w:r>
    </w:p>
    <w:p w14:paraId="4A6D57FA" w14:textId="77777777" w:rsidR="000316C4" w:rsidRDefault="000316C4" w:rsidP="00ED17F3">
      <w:pPr>
        <w:spacing w:after="0" w:line="240" w:lineRule="auto"/>
        <w:jc w:val="both"/>
        <w:rPr>
          <w:rFonts w:ascii="Garamond" w:hAnsi="Garamond"/>
          <w:bCs/>
        </w:rPr>
      </w:pPr>
    </w:p>
    <w:p w14:paraId="4CB84595" w14:textId="0979808B" w:rsidR="00E0402A" w:rsidRDefault="00CE19E1" w:rsidP="00ED17F3">
      <w:pPr>
        <w:spacing w:after="0" w:line="240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Szintén megért a változtatásra a </w:t>
      </w:r>
      <w:r>
        <w:rPr>
          <w:rFonts w:ascii="Garamond" w:hAnsi="Garamond"/>
          <w:bCs/>
          <w:i/>
          <w:iCs/>
        </w:rPr>
        <w:t xml:space="preserve">tüzelőanyag igénylésének, a kérelem benyújtásának időszaka jelölése, </w:t>
      </w:r>
      <w:r>
        <w:rPr>
          <w:rFonts w:ascii="Garamond" w:hAnsi="Garamond"/>
          <w:bCs/>
        </w:rPr>
        <w:t xml:space="preserve">az eddigi november 1. napjától adott év december 15. napjáig terjedő időszaka helyett </w:t>
      </w:r>
      <w:r>
        <w:rPr>
          <w:rFonts w:ascii="Garamond" w:hAnsi="Garamond"/>
          <w:bCs/>
          <w:i/>
          <w:iCs/>
        </w:rPr>
        <w:t>október 15. napjától december 20. napjáig terjedő időszakra</w:t>
      </w:r>
      <w:r w:rsidR="00E0402A">
        <w:rPr>
          <w:rFonts w:ascii="Garamond" w:hAnsi="Garamond"/>
          <w:bCs/>
          <w:i/>
          <w:iCs/>
        </w:rPr>
        <w:t xml:space="preserve">, </w:t>
      </w:r>
      <w:r w:rsidR="00E0402A">
        <w:rPr>
          <w:rFonts w:ascii="Garamond" w:hAnsi="Garamond"/>
          <w:bCs/>
        </w:rPr>
        <w:t>ami kedvező a kérelmező</w:t>
      </w:r>
      <w:r w:rsidR="000316C4">
        <w:rPr>
          <w:rFonts w:ascii="Garamond" w:hAnsi="Garamond"/>
          <w:bCs/>
        </w:rPr>
        <w:t>k</w:t>
      </w:r>
      <w:r w:rsidR="00E0402A">
        <w:rPr>
          <w:rFonts w:ascii="Garamond" w:hAnsi="Garamond"/>
          <w:bCs/>
        </w:rPr>
        <w:t xml:space="preserve"> számára és nem jelent plusz munka-terhet az ügyintéző</w:t>
      </w:r>
      <w:r w:rsidR="00E31EAC">
        <w:rPr>
          <w:rFonts w:ascii="Garamond" w:hAnsi="Garamond"/>
          <w:bCs/>
        </w:rPr>
        <w:t>k</w:t>
      </w:r>
      <w:r w:rsidR="000316C4">
        <w:rPr>
          <w:rFonts w:ascii="Garamond" w:hAnsi="Garamond"/>
          <w:bCs/>
        </w:rPr>
        <w:t>nek.</w:t>
      </w:r>
    </w:p>
    <w:p w14:paraId="6CCB2DA4" w14:textId="77777777" w:rsidR="00E0402A" w:rsidRDefault="00E0402A" w:rsidP="00ED17F3">
      <w:pPr>
        <w:spacing w:after="0" w:line="240" w:lineRule="auto"/>
        <w:jc w:val="both"/>
        <w:rPr>
          <w:rFonts w:ascii="Garamond" w:hAnsi="Garamond"/>
          <w:bCs/>
        </w:rPr>
      </w:pPr>
    </w:p>
    <w:p w14:paraId="0AE100B7" w14:textId="05FE2C61" w:rsidR="00E0402A" w:rsidRDefault="00E0402A" w:rsidP="00ED17F3">
      <w:pPr>
        <w:spacing w:after="0" w:line="240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Az új önkormányzati rendelet bevezetőrésze is változni fog, mert</w:t>
      </w:r>
      <w:r w:rsidR="000D4B61">
        <w:rPr>
          <w:rFonts w:ascii="Garamond" w:hAnsi="Garamond"/>
          <w:bCs/>
        </w:rPr>
        <w:t xml:space="preserve"> </w:t>
      </w:r>
      <w:proofErr w:type="gramStart"/>
      <w:r w:rsidR="000D4B61">
        <w:rPr>
          <w:rFonts w:ascii="Garamond" w:hAnsi="Garamond"/>
          <w:bCs/>
        </w:rPr>
        <w:t xml:space="preserve">törvényességi </w:t>
      </w:r>
      <w:r>
        <w:rPr>
          <w:rFonts w:ascii="Garamond" w:hAnsi="Garamond"/>
          <w:bCs/>
        </w:rPr>
        <w:t xml:space="preserve"> jogértelmezés</w:t>
      </w:r>
      <w:proofErr w:type="gramEnd"/>
      <w:r>
        <w:rPr>
          <w:rFonts w:ascii="Garamond" w:hAnsi="Garamond"/>
          <w:bCs/>
        </w:rPr>
        <w:t xml:space="preserve"> miatt ki fog kerülni az Alaptörvényre való hivatkozás 32. cikk (1) bekezdése, helyébe a (2) bekezdése szerepeltetése azért indokolt, mert a tárgyi önkormányzati rendeletet eredeti jogalkotói jogkörében eljárva fogja kiadni a testület. Feladatköreként az Szt. 1. § (2) bekezdésére, valamint az </w:t>
      </w:r>
      <w:proofErr w:type="spellStart"/>
      <w:r>
        <w:rPr>
          <w:rFonts w:ascii="Garamond" w:hAnsi="Garamond"/>
          <w:bCs/>
        </w:rPr>
        <w:t>Mötv</w:t>
      </w:r>
      <w:proofErr w:type="spellEnd"/>
      <w:r>
        <w:rPr>
          <w:rFonts w:ascii="Garamond" w:hAnsi="Garamond"/>
          <w:bCs/>
        </w:rPr>
        <w:t>. 11. § 8</w:t>
      </w:r>
      <w:r w:rsidR="008A3268">
        <w:rPr>
          <w:rFonts w:ascii="Garamond" w:hAnsi="Garamond"/>
          <w:bCs/>
        </w:rPr>
        <w:t>a</w:t>
      </w:r>
      <w:r>
        <w:rPr>
          <w:rFonts w:ascii="Garamond" w:hAnsi="Garamond"/>
          <w:bCs/>
        </w:rPr>
        <w:t xml:space="preserve">. pontjára, továbbá a </w:t>
      </w:r>
      <w:proofErr w:type="spellStart"/>
      <w:r>
        <w:rPr>
          <w:rFonts w:ascii="Garamond" w:hAnsi="Garamond"/>
          <w:bCs/>
        </w:rPr>
        <w:t>Jat</w:t>
      </w:r>
      <w:proofErr w:type="spellEnd"/>
      <w:r>
        <w:rPr>
          <w:rFonts w:ascii="Garamond" w:hAnsi="Garamond"/>
          <w:bCs/>
        </w:rPr>
        <w:t xml:space="preserve">. </w:t>
      </w:r>
      <w:r w:rsidR="001B446B">
        <w:rPr>
          <w:rFonts w:ascii="Garamond" w:hAnsi="Garamond"/>
          <w:bCs/>
        </w:rPr>
        <w:t>5. § (</w:t>
      </w:r>
      <w:r w:rsidR="008A3268">
        <w:rPr>
          <w:rFonts w:ascii="Garamond" w:hAnsi="Garamond"/>
          <w:bCs/>
        </w:rPr>
        <w:t>8</w:t>
      </w:r>
      <w:r w:rsidR="001B446B">
        <w:rPr>
          <w:rFonts w:ascii="Garamond" w:hAnsi="Garamond"/>
          <w:bCs/>
        </w:rPr>
        <w:t>) bekezdésében foglaltakra való hivatkozás jelölése indokolt. Az önkormányzati rendelet-tervezet előzetes véleményezése is vitatott</w:t>
      </w:r>
      <w:r w:rsidR="000D4B61">
        <w:rPr>
          <w:rFonts w:ascii="Garamond" w:hAnsi="Garamond"/>
          <w:bCs/>
        </w:rPr>
        <w:t xml:space="preserve"> a törvényességi szempontból</w:t>
      </w:r>
      <w:r w:rsidR="001B446B">
        <w:rPr>
          <w:rFonts w:ascii="Garamond" w:hAnsi="Garamond"/>
          <w:bCs/>
        </w:rPr>
        <w:t xml:space="preserve">, de annak a hatályos SZMSZ szerinti végrehajtása miatt meg kell jelennie a bevezetőrészben. </w:t>
      </w:r>
    </w:p>
    <w:p w14:paraId="767E6893" w14:textId="77777777" w:rsidR="000D4B61" w:rsidRDefault="000D4B61" w:rsidP="00ED17F3">
      <w:pPr>
        <w:spacing w:after="0" w:line="240" w:lineRule="auto"/>
        <w:jc w:val="both"/>
        <w:rPr>
          <w:rFonts w:ascii="Garamond" w:hAnsi="Garamond"/>
          <w:bCs/>
        </w:rPr>
      </w:pPr>
    </w:p>
    <w:p w14:paraId="22C28929" w14:textId="221E43F0" w:rsidR="001B446B" w:rsidRDefault="00433356" w:rsidP="00ED17F3">
      <w:pPr>
        <w:spacing w:after="0" w:line="240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Az új tárgyi önkormányzati rendelet hatályba léptetése 2023. november 1. napjától jogszerű, hiszen az érintettek körében nem igényel felkészülést, ill. nem hordoz semmilyen hátrányt a szociálisan rászorulók számára, előnyt viszont annál inkább</w:t>
      </w:r>
      <w:r w:rsidR="00C92608">
        <w:rPr>
          <w:rFonts w:ascii="Garamond" w:hAnsi="Garamond"/>
          <w:bCs/>
        </w:rPr>
        <w:t xml:space="preserve">, mert </w:t>
      </w:r>
      <w:r w:rsidR="000D4B61">
        <w:rPr>
          <w:rFonts w:ascii="Garamond" w:hAnsi="Garamond"/>
          <w:bCs/>
        </w:rPr>
        <w:t xml:space="preserve">az érinttetek számára </w:t>
      </w:r>
      <w:r w:rsidR="00C92608">
        <w:rPr>
          <w:rFonts w:ascii="Garamond" w:hAnsi="Garamond"/>
          <w:bCs/>
        </w:rPr>
        <w:t>kellő idő áll rendelkezésre</w:t>
      </w:r>
      <w:r w:rsidR="008A3268">
        <w:rPr>
          <w:rFonts w:ascii="Garamond" w:hAnsi="Garamond"/>
          <w:bCs/>
        </w:rPr>
        <w:t xml:space="preserve"> jogaik érvényesítésére</w:t>
      </w:r>
      <w:proofErr w:type="gramStart"/>
      <w:r w:rsidR="008A3268">
        <w:rPr>
          <w:rFonts w:ascii="Garamond" w:hAnsi="Garamond"/>
          <w:bCs/>
        </w:rPr>
        <w:t>.</w:t>
      </w:r>
      <w:r w:rsidR="00C92608">
        <w:rPr>
          <w:rFonts w:ascii="Garamond" w:hAnsi="Garamond"/>
          <w:bCs/>
        </w:rPr>
        <w:t>.</w:t>
      </w:r>
      <w:proofErr w:type="gramEnd"/>
      <w:r>
        <w:rPr>
          <w:rFonts w:ascii="Garamond" w:hAnsi="Garamond"/>
          <w:bCs/>
        </w:rPr>
        <w:t xml:space="preserve"> </w:t>
      </w:r>
    </w:p>
    <w:p w14:paraId="1A6B879D" w14:textId="77777777" w:rsidR="000D4B61" w:rsidRDefault="000D4B61" w:rsidP="00ED17F3">
      <w:pPr>
        <w:spacing w:after="0" w:line="240" w:lineRule="auto"/>
        <w:jc w:val="both"/>
        <w:rPr>
          <w:rFonts w:ascii="Garamond" w:hAnsi="Garamond"/>
          <w:bCs/>
        </w:rPr>
      </w:pPr>
    </w:p>
    <w:p w14:paraId="5A25A5E1" w14:textId="6A7EB826" w:rsidR="00433356" w:rsidRDefault="00433356" w:rsidP="00ED17F3">
      <w:pPr>
        <w:spacing w:after="0" w:line="240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Az önkormányzati rendeletet a jogalkotó testületet képviselő polgármester és a jegyző látja el kézjegyével, </w:t>
      </w:r>
      <w:r w:rsidR="000D4B61">
        <w:rPr>
          <w:rFonts w:ascii="Garamond" w:hAnsi="Garamond"/>
          <w:bCs/>
        </w:rPr>
        <w:t>melyet</w:t>
      </w:r>
      <w:r>
        <w:rPr>
          <w:rFonts w:ascii="Garamond" w:hAnsi="Garamond"/>
          <w:bCs/>
        </w:rPr>
        <w:t xml:space="preserve"> a régi hatályos egységes szerkezetbe foglalt rendeletek esetében még a korábbi időszakban regnáló polgármester személyesít meg, ami vitára ad okot a támogatással való elszámoláskor, ezért is célszerű a </w:t>
      </w:r>
      <w:r w:rsidR="000D4B61">
        <w:rPr>
          <w:rFonts w:ascii="Garamond" w:hAnsi="Garamond"/>
          <w:bCs/>
        </w:rPr>
        <w:t xml:space="preserve">személyi </w:t>
      </w:r>
      <w:r>
        <w:rPr>
          <w:rFonts w:ascii="Garamond" w:hAnsi="Garamond"/>
          <w:bCs/>
        </w:rPr>
        <w:t>változ</w:t>
      </w:r>
      <w:r w:rsidR="000D4B61">
        <w:rPr>
          <w:rFonts w:ascii="Garamond" w:hAnsi="Garamond"/>
          <w:bCs/>
        </w:rPr>
        <w:t>ás átvezetése is, ami az új rendelet esetén megoldódik</w:t>
      </w:r>
      <w:r>
        <w:rPr>
          <w:rFonts w:ascii="Garamond" w:hAnsi="Garamond"/>
          <w:bCs/>
        </w:rPr>
        <w:t>.</w:t>
      </w:r>
    </w:p>
    <w:p w14:paraId="26A00961" w14:textId="77777777" w:rsidR="00433356" w:rsidRDefault="00433356" w:rsidP="00ED17F3">
      <w:pPr>
        <w:spacing w:after="0" w:line="240" w:lineRule="auto"/>
        <w:jc w:val="both"/>
        <w:rPr>
          <w:rFonts w:ascii="Garamond" w:hAnsi="Garamond"/>
          <w:bCs/>
        </w:rPr>
      </w:pPr>
    </w:p>
    <w:p w14:paraId="3F9E1727" w14:textId="77777777" w:rsidR="00825BDE" w:rsidRPr="00141380" w:rsidRDefault="00825BDE" w:rsidP="00825BDE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2EEAF6AE" w14:textId="13E1EB37" w:rsidR="00825BDE" w:rsidRPr="00402089" w:rsidRDefault="00825BDE" w:rsidP="00825BDE">
      <w:pPr>
        <w:spacing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Emlékeztetem Önöket arra, hogy a természetben nyújtott szociális célú tüzelőanyag támogatásra való jogosultság feltételeiről szóló 11/2014. (XI. 28.) önkormányzati alaprendeletet módosította a testületet a 13/2018. (X. 29.) önkormányzati rendeletével. A </w:t>
      </w:r>
      <w:proofErr w:type="gramStart"/>
      <w:r>
        <w:rPr>
          <w:rFonts w:ascii="Garamond" w:hAnsi="Garamond"/>
        </w:rPr>
        <w:t xml:space="preserve">módosított  </w:t>
      </w:r>
      <w:r w:rsidRPr="00402089">
        <w:rPr>
          <w:rFonts w:ascii="Garamond" w:hAnsi="Garamond"/>
        </w:rPr>
        <w:t>önkormányzati</w:t>
      </w:r>
      <w:proofErr w:type="gramEnd"/>
      <w:r w:rsidRPr="00402089">
        <w:rPr>
          <w:rFonts w:ascii="Garamond" w:hAnsi="Garamond"/>
        </w:rPr>
        <w:t xml:space="preserve"> rendelet hatályba lépése óta </w:t>
      </w:r>
      <w:r>
        <w:rPr>
          <w:rFonts w:ascii="Garamond" w:hAnsi="Garamond"/>
        </w:rPr>
        <w:t xml:space="preserve">(2018. november 1.) </w:t>
      </w:r>
      <w:r w:rsidRPr="00402089">
        <w:rPr>
          <w:rFonts w:ascii="Garamond" w:hAnsi="Garamond"/>
        </w:rPr>
        <w:t>eltelt időszak alatt összegyűjt tapasztalatok alapján célszerű</w:t>
      </w:r>
      <w:r w:rsidR="008A3268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új önkormányzati rendelet kiadása, </w:t>
      </w:r>
      <w:r w:rsidRPr="00402089">
        <w:rPr>
          <w:rFonts w:ascii="Garamond" w:hAnsi="Garamond"/>
        </w:rPr>
        <w:t xml:space="preserve">melyet ezen előterjesztéshez csatolt előzetes hatásvizsgálat és indokolás </w:t>
      </w:r>
      <w:r>
        <w:rPr>
          <w:rFonts w:ascii="Garamond" w:hAnsi="Garamond"/>
        </w:rPr>
        <w:t>támaszt alá</w:t>
      </w:r>
      <w:r w:rsidRPr="00402089">
        <w:rPr>
          <w:rFonts w:ascii="Garamond" w:hAnsi="Garamond"/>
        </w:rPr>
        <w:t xml:space="preserve">, </w:t>
      </w:r>
      <w:r>
        <w:rPr>
          <w:rFonts w:ascii="Garamond" w:hAnsi="Garamond"/>
        </w:rPr>
        <w:t>a</w:t>
      </w:r>
      <w:r w:rsidRPr="00402089">
        <w:rPr>
          <w:rFonts w:ascii="Garamond" w:hAnsi="Garamond"/>
        </w:rPr>
        <w:t>mely</w:t>
      </w:r>
      <w:r>
        <w:rPr>
          <w:rFonts w:ascii="Garamond" w:hAnsi="Garamond"/>
        </w:rPr>
        <w:t xml:space="preserve"> rá</w:t>
      </w:r>
      <w:r w:rsidRPr="00402089">
        <w:rPr>
          <w:rFonts w:ascii="Garamond" w:hAnsi="Garamond"/>
        </w:rPr>
        <w:t>világít a változtatás szükségszerűségé</w:t>
      </w:r>
      <w:r>
        <w:rPr>
          <w:rFonts w:ascii="Garamond" w:hAnsi="Garamond"/>
        </w:rPr>
        <w:t>re.</w:t>
      </w:r>
    </w:p>
    <w:p w14:paraId="07063DF1" w14:textId="0341A1E9" w:rsidR="00825BDE" w:rsidRPr="00402089" w:rsidRDefault="00825BDE" w:rsidP="00825BDE">
      <w:pPr>
        <w:spacing w:line="240" w:lineRule="auto"/>
        <w:contextualSpacing/>
        <w:jc w:val="both"/>
        <w:rPr>
          <w:rFonts w:ascii="Garamond" w:hAnsi="Garamond"/>
        </w:rPr>
      </w:pPr>
      <w:r w:rsidRPr="00402089">
        <w:rPr>
          <w:rFonts w:ascii="Garamond" w:hAnsi="Garamond"/>
        </w:rPr>
        <w:t xml:space="preserve">Az önkormányzat szervezeti és működési szabályzatáról szóló </w:t>
      </w:r>
      <w:r>
        <w:rPr>
          <w:rFonts w:ascii="Garamond" w:hAnsi="Garamond"/>
        </w:rPr>
        <w:t xml:space="preserve">14/2015. (XI. 27.) </w:t>
      </w:r>
      <w:r w:rsidRPr="00402089">
        <w:rPr>
          <w:rFonts w:ascii="Garamond" w:hAnsi="Garamond"/>
        </w:rPr>
        <w:t xml:space="preserve">önkormányzati rendelete </w:t>
      </w:r>
      <w:r>
        <w:rPr>
          <w:rFonts w:ascii="Garamond" w:hAnsi="Garamond"/>
        </w:rPr>
        <w:t xml:space="preserve"> (a továbbiakban: SZMSZ)</w:t>
      </w:r>
      <w:r w:rsidRPr="00402089">
        <w:rPr>
          <w:rFonts w:ascii="Garamond" w:hAnsi="Garamond"/>
        </w:rPr>
        <w:t xml:space="preserve"> 19.  §  (1) bekezdés  d) pontjában rögzített</w:t>
      </w:r>
      <w:r>
        <w:rPr>
          <w:rFonts w:ascii="Garamond" w:hAnsi="Garamond"/>
        </w:rPr>
        <w:t xml:space="preserve">, </w:t>
      </w:r>
      <w:r w:rsidRPr="00402089">
        <w:rPr>
          <w:rFonts w:ascii="Garamond" w:hAnsi="Garamond"/>
        </w:rPr>
        <w:t>a jegyző önkormányzati rendelet alkotása kezdeményezési jogára hivatkozással</w:t>
      </w:r>
      <w:r>
        <w:rPr>
          <w:rFonts w:ascii="Garamond" w:hAnsi="Garamond"/>
        </w:rPr>
        <w:t xml:space="preserve"> készítettem elő a tárgyi rendelet-tervezetet, melyet </w:t>
      </w:r>
      <w:r w:rsidRPr="00402089">
        <w:rPr>
          <w:rFonts w:ascii="Garamond" w:hAnsi="Garamond"/>
        </w:rPr>
        <w:t>az Alaptörvény 32. cikk (</w:t>
      </w:r>
      <w:r>
        <w:rPr>
          <w:rFonts w:ascii="Garamond" w:hAnsi="Garamond"/>
        </w:rPr>
        <w:t>2</w:t>
      </w:r>
      <w:r w:rsidRPr="00402089">
        <w:rPr>
          <w:rFonts w:ascii="Garamond" w:hAnsi="Garamond"/>
        </w:rPr>
        <w:t>) bekezdése szerint</w:t>
      </w:r>
      <w:r>
        <w:rPr>
          <w:rFonts w:ascii="Garamond" w:hAnsi="Garamond"/>
        </w:rPr>
        <w:t>i eredeti</w:t>
      </w:r>
      <w:r w:rsidRPr="00402089">
        <w:rPr>
          <w:rFonts w:ascii="Garamond" w:hAnsi="Garamond"/>
        </w:rPr>
        <w:t xml:space="preserve"> jogalkotói hatáskör</w:t>
      </w:r>
      <w:r>
        <w:rPr>
          <w:rFonts w:ascii="Garamond" w:hAnsi="Garamond"/>
        </w:rPr>
        <w:t>e</w:t>
      </w:r>
      <w:r w:rsidRPr="00402089">
        <w:rPr>
          <w:rFonts w:ascii="Garamond" w:hAnsi="Garamond"/>
        </w:rPr>
        <w:t>,  a szociális igazgatásról és a szociális ellátásokról szóló 1993. évi III. törvény (</w:t>
      </w:r>
      <w:r>
        <w:rPr>
          <w:rFonts w:ascii="Garamond" w:hAnsi="Garamond"/>
        </w:rPr>
        <w:t xml:space="preserve">a továbbiakban: </w:t>
      </w:r>
      <w:r w:rsidRPr="00402089">
        <w:rPr>
          <w:rFonts w:ascii="Garamond" w:hAnsi="Garamond"/>
        </w:rPr>
        <w:t xml:space="preserve">Szt.) 1. § (2) bekezdése, valamint a jogalkotásról szóló 2010. évi CXXX. törvény (a továbbiakban: </w:t>
      </w:r>
      <w:proofErr w:type="spellStart"/>
      <w:r w:rsidRPr="00402089">
        <w:rPr>
          <w:rFonts w:ascii="Garamond" w:hAnsi="Garamond"/>
        </w:rPr>
        <w:t>Jat</w:t>
      </w:r>
      <w:proofErr w:type="spellEnd"/>
      <w:r w:rsidRPr="00402089">
        <w:rPr>
          <w:rFonts w:ascii="Garamond" w:hAnsi="Garamond"/>
        </w:rPr>
        <w:t>.) 5. § (</w:t>
      </w:r>
      <w:r w:rsidR="008A3268">
        <w:rPr>
          <w:rFonts w:ascii="Garamond" w:hAnsi="Garamond"/>
        </w:rPr>
        <w:t>8</w:t>
      </w:r>
      <w:r w:rsidRPr="00402089">
        <w:rPr>
          <w:rFonts w:ascii="Garamond" w:hAnsi="Garamond"/>
        </w:rPr>
        <w:t>) bekezdése, mint jogalkotáshoz elengedhetetlen feltétel</w:t>
      </w:r>
      <w:r>
        <w:rPr>
          <w:rFonts w:ascii="Garamond" w:hAnsi="Garamond"/>
        </w:rPr>
        <w:t xml:space="preserve"> tesz lehetővé.</w:t>
      </w:r>
      <w:r w:rsidRPr="00402089">
        <w:rPr>
          <w:rFonts w:ascii="Garamond" w:hAnsi="Garamond"/>
        </w:rPr>
        <w:t xml:space="preserve"> </w:t>
      </w:r>
    </w:p>
    <w:p w14:paraId="69E67CDC" w14:textId="77777777" w:rsidR="001E7C16" w:rsidRDefault="001E7C16" w:rsidP="00825BDE">
      <w:pPr>
        <w:spacing w:line="240" w:lineRule="auto"/>
        <w:contextualSpacing/>
        <w:jc w:val="both"/>
        <w:rPr>
          <w:rFonts w:ascii="Garamond" w:hAnsi="Garamond"/>
        </w:rPr>
      </w:pPr>
    </w:p>
    <w:p w14:paraId="1582FA08" w14:textId="4AE2626B" w:rsidR="00825BDE" w:rsidRPr="00402089" w:rsidRDefault="00825BDE" w:rsidP="00825BDE">
      <w:pPr>
        <w:spacing w:line="240" w:lineRule="auto"/>
        <w:contextualSpacing/>
        <w:jc w:val="both"/>
        <w:rPr>
          <w:rFonts w:ascii="Garamond" w:hAnsi="Garamond"/>
        </w:rPr>
      </w:pPr>
      <w:r w:rsidRPr="00402089">
        <w:rPr>
          <w:rFonts w:ascii="Garamond" w:hAnsi="Garamond"/>
        </w:rPr>
        <w:t xml:space="preserve">A fentiekre alapozva indítványozom a tárgyban megjelölt </w:t>
      </w:r>
      <w:r>
        <w:rPr>
          <w:rFonts w:ascii="Garamond" w:hAnsi="Garamond"/>
          <w:i/>
        </w:rPr>
        <w:t>önkormányzati</w:t>
      </w:r>
      <w:r w:rsidRPr="00402089">
        <w:rPr>
          <w:rFonts w:ascii="Garamond" w:hAnsi="Garamond"/>
          <w:i/>
        </w:rPr>
        <w:t xml:space="preserve"> rendelet-tervezet tárgyalását követően önkormányzati rendelet alkotását, </w:t>
      </w:r>
      <w:r w:rsidRPr="00402089">
        <w:rPr>
          <w:rFonts w:ascii="Garamond" w:hAnsi="Garamond"/>
        </w:rPr>
        <w:t xml:space="preserve">ezen előterjesztéshez csatolt, </w:t>
      </w:r>
      <w:proofErr w:type="gramStart"/>
      <w:r w:rsidRPr="00402089">
        <w:rPr>
          <w:rFonts w:ascii="Garamond" w:hAnsi="Garamond"/>
        </w:rPr>
        <w:t>általam  elkészített</w:t>
      </w:r>
      <w:proofErr w:type="gramEnd"/>
      <w:r w:rsidRPr="00402089">
        <w:rPr>
          <w:rFonts w:ascii="Garamond" w:hAnsi="Garamond"/>
        </w:rPr>
        <w:t xml:space="preserve"> </w:t>
      </w:r>
      <w:r w:rsidRPr="00402089">
        <w:rPr>
          <w:rFonts w:ascii="Garamond" w:hAnsi="Garamond"/>
          <w:i/>
        </w:rPr>
        <w:t xml:space="preserve">előzetes hatásvizsgálat és </w:t>
      </w:r>
      <w:r w:rsidRPr="00402089">
        <w:rPr>
          <w:rFonts w:ascii="Garamond" w:hAnsi="Garamond"/>
        </w:rPr>
        <w:t xml:space="preserve"> </w:t>
      </w:r>
      <w:r w:rsidRPr="00402089">
        <w:rPr>
          <w:rFonts w:ascii="Garamond" w:hAnsi="Garamond"/>
          <w:i/>
        </w:rPr>
        <w:t xml:space="preserve">indokolás, </w:t>
      </w:r>
      <w:r w:rsidRPr="00402089">
        <w:rPr>
          <w:rFonts w:ascii="Garamond" w:hAnsi="Garamond"/>
        </w:rPr>
        <w:t xml:space="preserve">továbbá </w:t>
      </w:r>
      <w:r w:rsidRPr="00402089">
        <w:rPr>
          <w:rFonts w:ascii="Garamond" w:hAnsi="Garamond"/>
          <w:i/>
        </w:rPr>
        <w:t>Bizottsági</w:t>
      </w:r>
      <w:r w:rsidRPr="00402089">
        <w:rPr>
          <w:rFonts w:ascii="Garamond" w:hAnsi="Garamond"/>
        </w:rPr>
        <w:t xml:space="preserve"> </w:t>
      </w:r>
      <w:r w:rsidRPr="00402089">
        <w:rPr>
          <w:rFonts w:ascii="Garamond" w:hAnsi="Garamond"/>
          <w:i/>
        </w:rPr>
        <w:t xml:space="preserve">vélemények figyelembevételét. </w:t>
      </w:r>
      <w:r w:rsidRPr="00402089">
        <w:rPr>
          <w:rFonts w:ascii="Garamond" w:hAnsi="Garamond"/>
        </w:rPr>
        <w:t xml:space="preserve"> A nemzetiségek jogairól szóló 2011. évi CLXXIX. törvény (</w:t>
      </w:r>
      <w:proofErr w:type="spellStart"/>
      <w:r w:rsidRPr="00402089">
        <w:rPr>
          <w:rFonts w:ascii="Garamond" w:hAnsi="Garamond"/>
        </w:rPr>
        <w:t>Njtv</w:t>
      </w:r>
      <w:proofErr w:type="spellEnd"/>
      <w:r w:rsidRPr="00402089">
        <w:rPr>
          <w:rFonts w:ascii="Garamond" w:hAnsi="Garamond"/>
        </w:rPr>
        <w:t xml:space="preserve">.) 81. § (1) bekezdése akként rendelkezik, hogy a </w:t>
      </w:r>
      <w:r w:rsidRPr="00402089">
        <w:rPr>
          <w:rFonts w:ascii="Garamond" w:hAnsi="Garamond"/>
          <w:i/>
        </w:rPr>
        <w:t xml:space="preserve">nemzetiségi jogok érvényesítése, pl. a szociális ellátás </w:t>
      </w:r>
      <w:r w:rsidRPr="00402089">
        <w:rPr>
          <w:rFonts w:ascii="Garamond" w:hAnsi="Garamond"/>
        </w:rPr>
        <w:t xml:space="preserve">kérdéskörében a </w:t>
      </w:r>
      <w:r w:rsidRPr="00402089">
        <w:rPr>
          <w:rFonts w:ascii="Garamond" w:hAnsi="Garamond"/>
          <w:i/>
        </w:rPr>
        <w:t xml:space="preserve">nemzetiségi lakosságot e minőségében érintő önkormányzati rendeletét a nemzetiségi önkormányzat képviselő-testülete egyetértésével alkothatja meg, </w:t>
      </w:r>
      <w:r w:rsidRPr="00402089">
        <w:rPr>
          <w:rFonts w:ascii="Garamond" w:hAnsi="Garamond"/>
        </w:rPr>
        <w:t>ezért arra is nagy hangsúlyt kell fektetni, mivel a</w:t>
      </w:r>
      <w:r w:rsidR="001E7C16">
        <w:rPr>
          <w:rFonts w:ascii="Garamond" w:hAnsi="Garamond"/>
        </w:rPr>
        <w:t xml:space="preserve">zt </w:t>
      </w:r>
      <w:r w:rsidRPr="00402089">
        <w:rPr>
          <w:rFonts w:ascii="Garamond" w:hAnsi="Garamond"/>
        </w:rPr>
        <w:t>köz-meghallgatás keretében tárgyalta a testület.</w:t>
      </w:r>
    </w:p>
    <w:p w14:paraId="1C35A98E" w14:textId="77777777" w:rsidR="001E7C16" w:rsidRDefault="001E7C16" w:rsidP="00825BDE">
      <w:pPr>
        <w:spacing w:line="240" w:lineRule="auto"/>
        <w:contextualSpacing/>
        <w:jc w:val="both"/>
        <w:rPr>
          <w:rFonts w:ascii="Garamond" w:hAnsi="Garamond"/>
        </w:rPr>
      </w:pPr>
    </w:p>
    <w:p w14:paraId="13CBDC87" w14:textId="77777777" w:rsidR="000D4B61" w:rsidRDefault="000D4B61" w:rsidP="00825BDE">
      <w:pPr>
        <w:spacing w:line="240" w:lineRule="auto"/>
        <w:contextualSpacing/>
        <w:jc w:val="both"/>
        <w:rPr>
          <w:rFonts w:ascii="Garamond" w:hAnsi="Garamond"/>
        </w:rPr>
      </w:pPr>
    </w:p>
    <w:p w14:paraId="08E71D80" w14:textId="77777777" w:rsidR="000D4B61" w:rsidRDefault="000D4B61" w:rsidP="00825BDE">
      <w:pPr>
        <w:spacing w:line="240" w:lineRule="auto"/>
        <w:contextualSpacing/>
        <w:jc w:val="both"/>
        <w:rPr>
          <w:rFonts w:ascii="Garamond" w:hAnsi="Garamond"/>
        </w:rPr>
      </w:pPr>
    </w:p>
    <w:p w14:paraId="75338626" w14:textId="77777777" w:rsidR="000D4B61" w:rsidRDefault="000D4B61" w:rsidP="00825BDE">
      <w:pPr>
        <w:spacing w:line="240" w:lineRule="auto"/>
        <w:contextualSpacing/>
        <w:jc w:val="both"/>
        <w:rPr>
          <w:rFonts w:ascii="Garamond" w:hAnsi="Garamond"/>
        </w:rPr>
      </w:pPr>
    </w:p>
    <w:p w14:paraId="5CBEB037" w14:textId="6D712603" w:rsidR="00825BDE" w:rsidRPr="00402089" w:rsidRDefault="00825BDE" w:rsidP="00825BDE">
      <w:pPr>
        <w:spacing w:line="240" w:lineRule="auto"/>
        <w:contextualSpacing/>
        <w:jc w:val="both"/>
        <w:rPr>
          <w:rFonts w:ascii="Garamond" w:hAnsi="Garamond"/>
          <w:i/>
        </w:rPr>
      </w:pPr>
      <w:r w:rsidRPr="00402089">
        <w:rPr>
          <w:rFonts w:ascii="Garamond" w:hAnsi="Garamond"/>
        </w:rPr>
        <w:t xml:space="preserve">Az önkormányzati rendelet megalkotása mellett szóló érvként a </w:t>
      </w:r>
      <w:r w:rsidRPr="00402089">
        <w:rPr>
          <w:rFonts w:ascii="Garamond" w:hAnsi="Garamond"/>
          <w:i/>
        </w:rPr>
        <w:t xml:space="preserve">szociálisan rászorulók szociális biztonsága biztosításán túl, a település környezetvédelme, konkrétan a levegőminőség javítása lehetőségét </w:t>
      </w:r>
      <w:r w:rsidRPr="00402089">
        <w:rPr>
          <w:rFonts w:ascii="Garamond" w:hAnsi="Garamond"/>
        </w:rPr>
        <w:t xml:space="preserve">hozom fel, mert a település lakossága körében tudatosodni kell a </w:t>
      </w:r>
      <w:r w:rsidRPr="00402089">
        <w:rPr>
          <w:rFonts w:ascii="Garamond" w:hAnsi="Garamond"/>
          <w:i/>
        </w:rPr>
        <w:t>környezetvédelem fontosságának, az illegális hulladékégetés veszélyének, a tüzelőberendezések céltól eltérő használata következményének, az egészségkárosodás kockázat</w:t>
      </w:r>
      <w:r>
        <w:rPr>
          <w:rFonts w:ascii="Garamond" w:hAnsi="Garamond"/>
          <w:i/>
        </w:rPr>
        <w:t xml:space="preserve">a elkerülésének egyéni és közösségi érdekét, </w:t>
      </w:r>
      <w:r w:rsidRPr="00402089">
        <w:rPr>
          <w:rFonts w:ascii="Garamond" w:hAnsi="Garamond"/>
        </w:rPr>
        <w:t xml:space="preserve"> amely nagyban függ a rendelkezésre álló tüzelőanyag</w:t>
      </w:r>
      <w:r w:rsidR="008A3268">
        <w:rPr>
          <w:rFonts w:ascii="Garamond" w:hAnsi="Garamond"/>
        </w:rPr>
        <w:t>tól</w:t>
      </w:r>
      <w:r w:rsidRPr="00402089">
        <w:rPr>
          <w:rFonts w:ascii="Garamond" w:hAnsi="Garamond"/>
        </w:rPr>
        <w:t>, vagy annak hiányától.</w:t>
      </w:r>
      <w:r w:rsidRPr="00402089">
        <w:rPr>
          <w:rFonts w:ascii="Garamond" w:hAnsi="Garamond"/>
          <w:i/>
        </w:rPr>
        <w:t xml:space="preserve"> </w:t>
      </w:r>
    </w:p>
    <w:p w14:paraId="395B613B" w14:textId="77777777" w:rsidR="000D4B61" w:rsidRDefault="000D4B61" w:rsidP="00825BDE">
      <w:pPr>
        <w:spacing w:line="240" w:lineRule="auto"/>
        <w:contextualSpacing/>
        <w:jc w:val="both"/>
        <w:rPr>
          <w:rFonts w:ascii="Garamond" w:hAnsi="Garamond"/>
        </w:rPr>
      </w:pPr>
    </w:p>
    <w:p w14:paraId="1A7B075F" w14:textId="3EFE9B60" w:rsidR="00825BDE" w:rsidRPr="00402089" w:rsidRDefault="00825BDE" w:rsidP="00825BDE">
      <w:pPr>
        <w:spacing w:line="240" w:lineRule="auto"/>
        <w:contextualSpacing/>
        <w:jc w:val="both"/>
        <w:rPr>
          <w:rFonts w:ascii="Garamond" w:hAnsi="Garamond"/>
        </w:rPr>
      </w:pPr>
      <w:r w:rsidRPr="00402089">
        <w:rPr>
          <w:rFonts w:ascii="Garamond" w:hAnsi="Garamond"/>
        </w:rPr>
        <w:t>Az</w:t>
      </w:r>
      <w:r>
        <w:rPr>
          <w:rFonts w:ascii="Garamond" w:hAnsi="Garamond"/>
        </w:rPr>
        <w:t xml:space="preserve"> </w:t>
      </w:r>
      <w:r w:rsidRPr="00402089">
        <w:rPr>
          <w:rFonts w:ascii="Garamond" w:hAnsi="Garamond"/>
        </w:rPr>
        <w:t>önkormányzati rendelet</w:t>
      </w:r>
      <w:r>
        <w:rPr>
          <w:rFonts w:ascii="Garamond" w:hAnsi="Garamond"/>
        </w:rPr>
        <w:t xml:space="preserve"> a </w:t>
      </w:r>
      <w:r w:rsidRPr="00402089">
        <w:rPr>
          <w:rFonts w:ascii="Garamond" w:hAnsi="Garamond"/>
        </w:rPr>
        <w:t xml:space="preserve">településen belül szociálisan rászorulók számára </w:t>
      </w:r>
      <w:r>
        <w:rPr>
          <w:rFonts w:ascii="Garamond" w:hAnsi="Garamond"/>
        </w:rPr>
        <w:t xml:space="preserve">történő tüzelőanyag </w:t>
      </w:r>
      <w:r w:rsidRPr="00402089">
        <w:rPr>
          <w:rFonts w:ascii="Garamond" w:hAnsi="Garamond"/>
        </w:rPr>
        <w:t xml:space="preserve">biztosítása egyrészt </w:t>
      </w:r>
      <w:r w:rsidRPr="00402089">
        <w:rPr>
          <w:rFonts w:ascii="Garamond" w:hAnsi="Garamond"/>
          <w:i/>
        </w:rPr>
        <w:t xml:space="preserve">központi költségvetési támogatásból, </w:t>
      </w:r>
      <w:r w:rsidRPr="00402089">
        <w:rPr>
          <w:rFonts w:ascii="Garamond" w:hAnsi="Garamond"/>
        </w:rPr>
        <w:t xml:space="preserve">másrészt a pályázat kiírója általi kötelezés szerint, az állami költségvetési támogatás </w:t>
      </w:r>
      <w:r w:rsidRPr="00402089">
        <w:rPr>
          <w:rFonts w:ascii="Garamond" w:hAnsi="Garamond"/>
          <w:i/>
        </w:rPr>
        <w:t>kiegészítéseként</w:t>
      </w:r>
      <w:r w:rsidRPr="00402089">
        <w:rPr>
          <w:rFonts w:ascii="Garamond" w:hAnsi="Garamond"/>
        </w:rPr>
        <w:t xml:space="preserve"> </w:t>
      </w:r>
      <w:r w:rsidRPr="00402089">
        <w:rPr>
          <w:rFonts w:ascii="Garamond" w:hAnsi="Garamond"/>
          <w:i/>
        </w:rPr>
        <w:t xml:space="preserve">önkormányzati saját erő vállalásából </w:t>
      </w:r>
      <w:r w:rsidRPr="00402089">
        <w:rPr>
          <w:rFonts w:ascii="Garamond" w:hAnsi="Garamond"/>
        </w:rPr>
        <w:t xml:space="preserve">valósulhat meg. </w:t>
      </w:r>
      <w:r w:rsidRPr="00402089">
        <w:rPr>
          <w:rFonts w:ascii="Garamond" w:hAnsi="Garamond"/>
          <w:i/>
        </w:rPr>
        <w:t xml:space="preserve">Az önkormányzat költségvetésében </w:t>
      </w:r>
      <w:r w:rsidRPr="00402089">
        <w:rPr>
          <w:rFonts w:ascii="Garamond" w:hAnsi="Garamond"/>
        </w:rPr>
        <w:t xml:space="preserve">a vélelmezett </w:t>
      </w:r>
      <w:proofErr w:type="gramStart"/>
      <w:r w:rsidRPr="00402089">
        <w:rPr>
          <w:rFonts w:ascii="Garamond" w:hAnsi="Garamond"/>
        </w:rPr>
        <w:t>összeg rendelkezésre</w:t>
      </w:r>
      <w:proofErr w:type="gramEnd"/>
      <w:r w:rsidRPr="00402089">
        <w:rPr>
          <w:rFonts w:ascii="Garamond" w:hAnsi="Garamond"/>
        </w:rPr>
        <w:t xml:space="preserve"> áll, így nem jelent anyagi kockázatot a </w:t>
      </w:r>
      <w:r w:rsidRPr="00402089">
        <w:rPr>
          <w:rFonts w:ascii="Garamond" w:hAnsi="Garamond"/>
          <w:i/>
        </w:rPr>
        <w:t xml:space="preserve">tűzifa adható mennyisége alsó – és felső határának </w:t>
      </w:r>
      <w:r w:rsidR="001E7C16">
        <w:rPr>
          <w:rFonts w:ascii="Garamond" w:hAnsi="Garamond"/>
          <w:i/>
        </w:rPr>
        <w:t xml:space="preserve">erdei köbméterben való megadása, </w:t>
      </w:r>
      <w:r w:rsidRPr="00402089">
        <w:rPr>
          <w:rFonts w:ascii="Garamond" w:hAnsi="Garamond"/>
          <w:i/>
        </w:rPr>
        <w:t xml:space="preserve"> </w:t>
      </w:r>
      <w:r w:rsidRPr="00402089">
        <w:rPr>
          <w:rFonts w:ascii="Garamond" w:hAnsi="Garamond"/>
        </w:rPr>
        <w:t xml:space="preserve">mert a központi szociális kiegészítő támogatás terhére elszámolható a sajáterő forrás összege. A jogosultsági feltételként szabott </w:t>
      </w:r>
      <w:r w:rsidRPr="00402089">
        <w:rPr>
          <w:rFonts w:ascii="Garamond" w:hAnsi="Garamond"/>
          <w:i/>
        </w:rPr>
        <w:t>jövedelem határok jelentős emelését a</w:t>
      </w:r>
      <w:r>
        <w:rPr>
          <w:rFonts w:ascii="Garamond" w:hAnsi="Garamond"/>
          <w:i/>
        </w:rPr>
        <w:t>z 5</w:t>
      </w:r>
      <w:r w:rsidRPr="00402089">
        <w:rPr>
          <w:rFonts w:ascii="Garamond" w:hAnsi="Garamond"/>
          <w:i/>
        </w:rPr>
        <w:t xml:space="preserve"> év alatt megváltozott társadalmi, szociális és jövedelmi viszonyok átalakulása indokolja. </w:t>
      </w:r>
      <w:r w:rsidRPr="00402089">
        <w:rPr>
          <w:rFonts w:ascii="Garamond" w:hAnsi="Garamond"/>
        </w:rPr>
        <w:t>Az alaprendelet szigorú feltételeinek</w:t>
      </w:r>
      <w:r>
        <w:rPr>
          <w:rFonts w:ascii="Garamond" w:hAnsi="Garamond"/>
        </w:rPr>
        <w:t xml:space="preserve"> új önkormányzati rendeletbe foglalt</w:t>
      </w:r>
      <w:r w:rsidRPr="00402089">
        <w:rPr>
          <w:rFonts w:ascii="Garamond" w:hAnsi="Garamond"/>
        </w:rPr>
        <w:t xml:space="preserve"> enyhítését támasztja alá a kérelmezők körének, helyzetének változása, pl. az egyszemélyes háztartásban élők és a családban élők egymáshoz viszonyított számának átrendeződése, több generációs együttélés, de külön háztartás vezetése, a vagyon Szt. szerinti korlátozó volta miatt</w:t>
      </w:r>
      <w:r w:rsidR="000D4B61">
        <w:rPr>
          <w:rFonts w:ascii="Garamond" w:hAnsi="Garamond"/>
        </w:rPr>
        <w:t>i</w:t>
      </w:r>
      <w:r w:rsidRPr="00402089">
        <w:rPr>
          <w:rFonts w:ascii="Garamond" w:hAnsi="Garamond"/>
        </w:rPr>
        <w:t xml:space="preserve"> elhagyása, a mindennapi életvitelhez való igazodása elkerülhetetlen ahhoz, hogy a településen élők szociális biztonsághoz fűződő alapjoga biztosított legyen.</w:t>
      </w:r>
    </w:p>
    <w:p w14:paraId="32F08D44" w14:textId="77777777" w:rsidR="000D4B61" w:rsidRDefault="000D4B61" w:rsidP="00825BDE">
      <w:pPr>
        <w:spacing w:after="0" w:line="240" w:lineRule="auto"/>
        <w:ind w:right="1"/>
        <w:contextualSpacing/>
        <w:jc w:val="both"/>
        <w:rPr>
          <w:rFonts w:ascii="Garamond" w:hAnsi="Garamond"/>
        </w:rPr>
      </w:pPr>
    </w:p>
    <w:p w14:paraId="7CD695BC" w14:textId="489B7C34" w:rsidR="00825BDE" w:rsidRDefault="00825BDE" w:rsidP="00825BDE">
      <w:pPr>
        <w:spacing w:after="0" w:line="240" w:lineRule="auto"/>
        <w:ind w:right="1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Tájékoztatom Önöket arról, hogy a tárgyi önkormányzati rendelet-tervezetet a település lakossága tájékoztatás</w:t>
      </w:r>
      <w:r w:rsidR="008A3268">
        <w:rPr>
          <w:rFonts w:ascii="Garamond" w:hAnsi="Garamond"/>
        </w:rPr>
        <w:t>a</w:t>
      </w:r>
      <w:r>
        <w:rPr>
          <w:rFonts w:ascii="Garamond" w:hAnsi="Garamond"/>
        </w:rPr>
        <w:t xml:space="preserve"> érdekében 2023. október 11. napján a hivatal hirdetőtábláján kifüggesztettem 5 napra, melynek elteltével megállapítottam, hogy arra nem érkezett észrevétel, melyről tájékoztattam a rendelet-tervezet előzetes véleményeztetésére jogosított önkormányzati Bizottságok Elnökeit.</w:t>
      </w:r>
    </w:p>
    <w:p w14:paraId="4F3B3F69" w14:textId="4DBE6269" w:rsidR="00825BDE" w:rsidRDefault="00825BDE" w:rsidP="00825BDE">
      <w:pPr>
        <w:spacing w:after="0" w:line="240" w:lineRule="auto"/>
        <w:ind w:right="1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önkormányzati -tervezet véleményezésére az SZMSZ 23. § (4) bekezdés b) pontja szerint jogosított </w:t>
      </w:r>
      <w:r>
        <w:rPr>
          <w:rFonts w:ascii="Garamond" w:hAnsi="Garamond"/>
          <w:i/>
          <w:iCs/>
        </w:rPr>
        <w:t xml:space="preserve">Ügyrendi Bizottság, </w:t>
      </w:r>
      <w:r>
        <w:rPr>
          <w:rFonts w:ascii="Garamond" w:hAnsi="Garamond"/>
        </w:rPr>
        <w:t xml:space="preserve">a 24. § (1) bekezdés es) pontja szerint a </w:t>
      </w:r>
      <w:r>
        <w:rPr>
          <w:rFonts w:ascii="Garamond" w:hAnsi="Garamond"/>
          <w:i/>
          <w:iCs/>
        </w:rPr>
        <w:t>Pénzügyi Ellenőrző, Foglalkoztatáspolitikai és Településfejlesztési Bizottság</w:t>
      </w:r>
      <w:r>
        <w:rPr>
          <w:rFonts w:ascii="Garamond" w:hAnsi="Garamond"/>
        </w:rPr>
        <w:t xml:space="preserve"> soros ülésük keretébe</w:t>
      </w:r>
      <w:r w:rsidR="008A3268">
        <w:rPr>
          <w:rFonts w:ascii="Garamond" w:hAnsi="Garamond"/>
        </w:rPr>
        <w:t>n kerül sor.</w:t>
      </w:r>
    </w:p>
    <w:p w14:paraId="2EFC9190" w14:textId="77777777" w:rsidR="00825BDE" w:rsidRPr="003C4BE3" w:rsidRDefault="00825BDE" w:rsidP="00825BDE">
      <w:pPr>
        <w:spacing w:after="0" w:line="240" w:lineRule="auto"/>
        <w:ind w:right="1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 xml:space="preserve"> </w:t>
      </w:r>
    </w:p>
    <w:p w14:paraId="0E2FFDFA" w14:textId="183BF7A1" w:rsidR="00141380" w:rsidRPr="00402089" w:rsidRDefault="00141380" w:rsidP="00141380">
      <w:pPr>
        <w:spacing w:line="240" w:lineRule="auto"/>
        <w:contextualSpacing/>
        <w:jc w:val="both"/>
        <w:rPr>
          <w:rFonts w:ascii="Garamond" w:hAnsi="Garamond"/>
        </w:rPr>
      </w:pPr>
      <w:r w:rsidRPr="00402089">
        <w:rPr>
          <w:rFonts w:ascii="Garamond" w:hAnsi="Garamond"/>
        </w:rPr>
        <w:t>Indítványozom tárgyi előterjesztés, ahhoz csatolt</w:t>
      </w:r>
      <w:r w:rsidR="003C4BE3">
        <w:rPr>
          <w:rFonts w:ascii="Garamond" w:hAnsi="Garamond"/>
        </w:rPr>
        <w:t xml:space="preserve"> általános és részletes</w:t>
      </w:r>
      <w:r w:rsidRPr="00402089">
        <w:rPr>
          <w:rFonts w:ascii="Garamond" w:hAnsi="Garamond"/>
        </w:rPr>
        <w:t xml:space="preserve"> indokolás és hatásvizsgálat, az önkormányzati rendelet-tervezetben foglaltak megvitatását, az Ügyrendi, a Pénzügyi Ellenőrző, Foglalkoztatáspolitikai és Településfejlesztési Bizottság, a </w:t>
      </w:r>
      <w:proofErr w:type="spellStart"/>
      <w:r w:rsidRPr="00402089">
        <w:rPr>
          <w:rFonts w:ascii="Garamond" w:hAnsi="Garamond"/>
        </w:rPr>
        <w:t>Csanyteleki</w:t>
      </w:r>
      <w:proofErr w:type="spellEnd"/>
      <w:r w:rsidRPr="00402089">
        <w:rPr>
          <w:rFonts w:ascii="Garamond" w:hAnsi="Garamond"/>
        </w:rPr>
        <w:t xml:space="preserve"> Roma Nemzetiségi Önkormányzat Képviselő-testülete véleményének figyelembe</w:t>
      </w:r>
      <w:r w:rsidR="004726A2">
        <w:rPr>
          <w:rFonts w:ascii="Garamond" w:hAnsi="Garamond"/>
        </w:rPr>
        <w:t>-</w:t>
      </w:r>
      <w:r w:rsidRPr="00402089">
        <w:rPr>
          <w:rFonts w:ascii="Garamond" w:hAnsi="Garamond"/>
        </w:rPr>
        <w:t>vételét és változtatás nélküli elfogadását, tárgyban önkormányzati rendelet megalkotását.</w:t>
      </w:r>
    </w:p>
    <w:p w14:paraId="622F27D3" w14:textId="77777777" w:rsidR="00141380" w:rsidRPr="00402089" w:rsidRDefault="00141380" w:rsidP="00141380">
      <w:pPr>
        <w:spacing w:line="240" w:lineRule="auto"/>
        <w:contextualSpacing/>
        <w:jc w:val="both"/>
        <w:rPr>
          <w:rFonts w:ascii="Garamond" w:hAnsi="Garamond"/>
        </w:rPr>
      </w:pPr>
    </w:p>
    <w:p w14:paraId="4617B8D9" w14:textId="77777777" w:rsidR="00141380" w:rsidRPr="00402089" w:rsidRDefault="00141380" w:rsidP="00141380">
      <w:pPr>
        <w:spacing w:line="240" w:lineRule="auto"/>
        <w:contextualSpacing/>
        <w:jc w:val="both"/>
        <w:rPr>
          <w:rFonts w:ascii="Garamond" w:hAnsi="Garamond"/>
        </w:rPr>
      </w:pPr>
    </w:p>
    <w:p w14:paraId="171B2597" w14:textId="77777777" w:rsidR="00141380" w:rsidRPr="00402089" w:rsidRDefault="00141380" w:rsidP="00141380">
      <w:pPr>
        <w:spacing w:line="240" w:lineRule="auto"/>
        <w:contextualSpacing/>
        <w:jc w:val="both"/>
        <w:rPr>
          <w:rFonts w:ascii="Garamond" w:hAnsi="Garamond"/>
        </w:rPr>
      </w:pPr>
    </w:p>
    <w:p w14:paraId="077DD3A5" w14:textId="1D928AAD" w:rsidR="00141380" w:rsidRPr="00402089" w:rsidRDefault="00141380" w:rsidP="00141380">
      <w:pPr>
        <w:spacing w:line="240" w:lineRule="auto"/>
        <w:contextualSpacing/>
        <w:jc w:val="both"/>
        <w:rPr>
          <w:rFonts w:ascii="Garamond" w:hAnsi="Garamond"/>
        </w:rPr>
      </w:pPr>
      <w:r w:rsidRPr="00402089">
        <w:rPr>
          <w:rFonts w:ascii="Garamond" w:hAnsi="Garamond"/>
        </w:rPr>
        <w:t>C s a n y t e l e k</w:t>
      </w:r>
      <w:proofErr w:type="gramStart"/>
      <w:r w:rsidRPr="00402089">
        <w:rPr>
          <w:rFonts w:ascii="Garamond" w:hAnsi="Garamond"/>
        </w:rPr>
        <w:t>,  20</w:t>
      </w:r>
      <w:r w:rsidR="004726A2">
        <w:rPr>
          <w:rFonts w:ascii="Garamond" w:hAnsi="Garamond"/>
        </w:rPr>
        <w:t>23</w:t>
      </w:r>
      <w:r w:rsidRPr="00402089">
        <w:rPr>
          <w:rFonts w:ascii="Garamond" w:hAnsi="Garamond"/>
        </w:rPr>
        <w:t>.</w:t>
      </w:r>
      <w:proofErr w:type="gramEnd"/>
      <w:r w:rsidRPr="00402089">
        <w:rPr>
          <w:rFonts w:ascii="Garamond" w:hAnsi="Garamond"/>
        </w:rPr>
        <w:t xml:space="preserve"> október 11.</w:t>
      </w:r>
    </w:p>
    <w:p w14:paraId="012D26DB" w14:textId="77777777" w:rsidR="00141380" w:rsidRPr="00402089" w:rsidRDefault="00141380" w:rsidP="00141380">
      <w:pPr>
        <w:spacing w:line="240" w:lineRule="auto"/>
        <w:contextualSpacing/>
        <w:jc w:val="both"/>
        <w:rPr>
          <w:rFonts w:ascii="Garamond" w:hAnsi="Garamond"/>
        </w:rPr>
      </w:pPr>
      <w:r w:rsidRPr="00402089">
        <w:rPr>
          <w:rFonts w:ascii="Garamond" w:hAnsi="Garamond"/>
        </w:rPr>
        <w:tab/>
      </w:r>
      <w:r w:rsidRPr="00402089">
        <w:rPr>
          <w:rFonts w:ascii="Garamond" w:hAnsi="Garamond"/>
        </w:rPr>
        <w:tab/>
      </w:r>
      <w:r w:rsidRPr="00402089">
        <w:rPr>
          <w:rFonts w:ascii="Garamond" w:hAnsi="Garamond"/>
        </w:rPr>
        <w:tab/>
      </w:r>
      <w:r w:rsidRPr="00402089">
        <w:rPr>
          <w:rFonts w:ascii="Garamond" w:hAnsi="Garamond"/>
        </w:rPr>
        <w:tab/>
      </w:r>
      <w:r w:rsidRPr="00402089">
        <w:rPr>
          <w:rFonts w:ascii="Garamond" w:hAnsi="Garamond"/>
        </w:rPr>
        <w:tab/>
      </w:r>
      <w:r w:rsidRPr="00402089">
        <w:rPr>
          <w:rFonts w:ascii="Garamond" w:hAnsi="Garamond"/>
        </w:rPr>
        <w:tab/>
      </w:r>
      <w:r w:rsidRPr="00402089">
        <w:rPr>
          <w:rFonts w:ascii="Garamond" w:hAnsi="Garamond"/>
        </w:rPr>
        <w:tab/>
      </w:r>
    </w:p>
    <w:p w14:paraId="3C383EBB" w14:textId="77777777" w:rsidR="00141380" w:rsidRPr="00402089" w:rsidRDefault="00141380" w:rsidP="00141380">
      <w:pPr>
        <w:spacing w:line="240" w:lineRule="auto"/>
        <w:contextualSpacing/>
        <w:jc w:val="both"/>
        <w:rPr>
          <w:rFonts w:ascii="Garamond" w:hAnsi="Garamond"/>
        </w:rPr>
      </w:pPr>
    </w:p>
    <w:p w14:paraId="54CB54FD" w14:textId="77777777" w:rsidR="00141380" w:rsidRPr="00402089" w:rsidRDefault="00141380" w:rsidP="00141380">
      <w:pPr>
        <w:spacing w:line="240" w:lineRule="auto"/>
        <w:contextualSpacing/>
        <w:jc w:val="both"/>
        <w:rPr>
          <w:rFonts w:ascii="Garamond" w:hAnsi="Garamond"/>
        </w:rPr>
      </w:pPr>
      <w:r w:rsidRPr="00402089">
        <w:rPr>
          <w:rFonts w:ascii="Garamond" w:hAnsi="Garamond"/>
        </w:rPr>
        <w:tab/>
      </w:r>
      <w:r w:rsidRPr="00402089">
        <w:rPr>
          <w:rFonts w:ascii="Garamond" w:hAnsi="Garamond"/>
        </w:rPr>
        <w:tab/>
      </w:r>
      <w:r w:rsidRPr="00402089">
        <w:rPr>
          <w:rFonts w:ascii="Garamond" w:hAnsi="Garamond"/>
        </w:rPr>
        <w:tab/>
      </w:r>
      <w:r w:rsidRPr="00402089">
        <w:rPr>
          <w:rFonts w:ascii="Garamond" w:hAnsi="Garamond"/>
        </w:rPr>
        <w:tab/>
      </w:r>
      <w:r w:rsidRPr="00402089">
        <w:rPr>
          <w:rFonts w:ascii="Garamond" w:hAnsi="Garamond"/>
        </w:rPr>
        <w:tab/>
      </w:r>
      <w:r w:rsidRPr="00402089">
        <w:rPr>
          <w:rFonts w:ascii="Garamond" w:hAnsi="Garamond"/>
        </w:rPr>
        <w:tab/>
        <w:t>Tisztelettel:</w:t>
      </w:r>
      <w:r w:rsidRPr="00402089">
        <w:rPr>
          <w:rFonts w:ascii="Garamond" w:hAnsi="Garamond"/>
        </w:rPr>
        <w:tab/>
      </w:r>
      <w:r w:rsidRPr="00402089">
        <w:rPr>
          <w:rFonts w:ascii="Garamond" w:hAnsi="Garamond"/>
        </w:rPr>
        <w:tab/>
      </w:r>
    </w:p>
    <w:p w14:paraId="1788570A" w14:textId="77777777" w:rsidR="00141380" w:rsidRPr="00402089" w:rsidRDefault="00141380" w:rsidP="00141380">
      <w:pPr>
        <w:spacing w:line="240" w:lineRule="auto"/>
        <w:contextualSpacing/>
        <w:jc w:val="both"/>
        <w:rPr>
          <w:rFonts w:ascii="Garamond" w:hAnsi="Garamond"/>
        </w:rPr>
      </w:pPr>
    </w:p>
    <w:p w14:paraId="647FC80A" w14:textId="77777777" w:rsidR="00141380" w:rsidRPr="00402089" w:rsidRDefault="00141380" w:rsidP="00141380">
      <w:pPr>
        <w:spacing w:line="240" w:lineRule="auto"/>
        <w:contextualSpacing/>
        <w:jc w:val="both"/>
        <w:rPr>
          <w:rFonts w:ascii="Garamond" w:hAnsi="Garamond"/>
        </w:rPr>
      </w:pPr>
    </w:p>
    <w:p w14:paraId="54F5BD98" w14:textId="72774EA0" w:rsidR="004726A2" w:rsidRPr="00402089" w:rsidRDefault="004726A2" w:rsidP="00141380">
      <w:pPr>
        <w:spacing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...................................................</w:t>
      </w:r>
    </w:p>
    <w:p w14:paraId="52546A9E" w14:textId="07F48BB8" w:rsidR="00693C14" w:rsidRDefault="00141380" w:rsidP="00141380">
      <w:pPr>
        <w:spacing w:after="0" w:line="240" w:lineRule="auto"/>
        <w:contextualSpacing/>
        <w:jc w:val="center"/>
        <w:rPr>
          <w:rFonts w:ascii="Garamond" w:hAnsi="Garamond"/>
        </w:rPr>
      </w:pPr>
      <w:r w:rsidRPr="00402089">
        <w:rPr>
          <w:rFonts w:ascii="Garamond" w:hAnsi="Garamond"/>
        </w:rPr>
        <w:tab/>
      </w:r>
      <w:r w:rsidRPr="00402089">
        <w:rPr>
          <w:rFonts w:ascii="Garamond" w:hAnsi="Garamond"/>
        </w:rPr>
        <w:tab/>
      </w:r>
      <w:r w:rsidRPr="00402089">
        <w:rPr>
          <w:rFonts w:ascii="Garamond" w:hAnsi="Garamond"/>
        </w:rPr>
        <w:tab/>
      </w:r>
      <w:r w:rsidRPr="00402089">
        <w:rPr>
          <w:rFonts w:ascii="Garamond" w:hAnsi="Garamond"/>
        </w:rPr>
        <w:tab/>
      </w:r>
      <w:r w:rsidRPr="00402089">
        <w:rPr>
          <w:rFonts w:ascii="Garamond" w:hAnsi="Garamond"/>
        </w:rPr>
        <w:tab/>
      </w:r>
      <w:r w:rsidRPr="00402089">
        <w:rPr>
          <w:rFonts w:ascii="Garamond" w:hAnsi="Garamond"/>
        </w:rPr>
        <w:tab/>
      </w:r>
      <w:r w:rsidRPr="00402089">
        <w:rPr>
          <w:rFonts w:ascii="Garamond" w:hAnsi="Garamond"/>
        </w:rPr>
        <w:tab/>
      </w:r>
      <w:r w:rsidRPr="00402089">
        <w:rPr>
          <w:rFonts w:ascii="Garamond" w:hAnsi="Garamond"/>
        </w:rPr>
        <w:tab/>
      </w:r>
      <w:r w:rsidRPr="00402089">
        <w:rPr>
          <w:rFonts w:ascii="Garamond" w:hAnsi="Garamond"/>
        </w:rPr>
        <w:tab/>
      </w:r>
      <w:r w:rsidRPr="00402089">
        <w:rPr>
          <w:rFonts w:ascii="Garamond" w:hAnsi="Garamond"/>
        </w:rPr>
        <w:tab/>
        <w:t>Kató Pálné</w:t>
      </w:r>
    </w:p>
    <w:p w14:paraId="1A23010F" w14:textId="6D597DAA" w:rsidR="004726A2" w:rsidRPr="00693C14" w:rsidRDefault="004726A2" w:rsidP="0014138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             jegyző</w:t>
      </w:r>
    </w:p>
    <w:sectPr w:rsidR="004726A2" w:rsidRPr="00693C14" w:rsidSect="00E248A0">
      <w:pgSz w:w="11906" w:h="16838"/>
      <w:pgMar w:top="284" w:right="707" w:bottom="709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605FE2"/>
    <w:multiLevelType w:val="hybridMultilevel"/>
    <w:tmpl w:val="AB6A898C"/>
    <w:lvl w:ilvl="0" w:tplc="E71E1862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C14"/>
    <w:rsid w:val="000316C4"/>
    <w:rsid w:val="000D4B61"/>
    <w:rsid w:val="00121405"/>
    <w:rsid w:val="00141380"/>
    <w:rsid w:val="00144B29"/>
    <w:rsid w:val="001B446B"/>
    <w:rsid w:val="001E7C16"/>
    <w:rsid w:val="002F3CF4"/>
    <w:rsid w:val="00380E6D"/>
    <w:rsid w:val="0038438C"/>
    <w:rsid w:val="003C4BE3"/>
    <w:rsid w:val="003E7217"/>
    <w:rsid w:val="00433356"/>
    <w:rsid w:val="004726A2"/>
    <w:rsid w:val="005406D0"/>
    <w:rsid w:val="00592BA2"/>
    <w:rsid w:val="005B77ED"/>
    <w:rsid w:val="0067148A"/>
    <w:rsid w:val="00693C14"/>
    <w:rsid w:val="006C0BD4"/>
    <w:rsid w:val="00751F1F"/>
    <w:rsid w:val="00754811"/>
    <w:rsid w:val="00775A75"/>
    <w:rsid w:val="007872CE"/>
    <w:rsid w:val="007907F1"/>
    <w:rsid w:val="007D1202"/>
    <w:rsid w:val="00825BDE"/>
    <w:rsid w:val="008A3268"/>
    <w:rsid w:val="008E212A"/>
    <w:rsid w:val="00A66D21"/>
    <w:rsid w:val="00C059DB"/>
    <w:rsid w:val="00C92608"/>
    <w:rsid w:val="00CE19E1"/>
    <w:rsid w:val="00E0402A"/>
    <w:rsid w:val="00E248A0"/>
    <w:rsid w:val="00E31EAC"/>
    <w:rsid w:val="00ED1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AB05C"/>
  <w15:chartTrackingRefBased/>
  <w15:docId w15:val="{29AD835B-DE0F-40F7-B44A-AE382FA5F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2F3CF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kern w:val="0"/>
      <w:szCs w:val="20"/>
      <w:lang w:eastAsia="hu-HU"/>
      <w14:ligatures w14:val="none"/>
    </w:rPr>
  </w:style>
  <w:style w:type="paragraph" w:styleId="Cmsor2">
    <w:name w:val="heading 2"/>
    <w:basedOn w:val="Norml"/>
    <w:next w:val="Norml"/>
    <w:link w:val="Cmsor2Char"/>
    <w:qFormat/>
    <w:rsid w:val="002F3CF4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kern w:val="0"/>
      <w:szCs w:val="20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2F3CF4"/>
    <w:rPr>
      <w:rFonts w:ascii="Times New Roman" w:eastAsia="Times New Roman" w:hAnsi="Times New Roman" w:cs="Times New Roman"/>
      <w:kern w:val="0"/>
      <w:szCs w:val="20"/>
      <w:lang w:eastAsia="hu-HU"/>
      <w14:ligatures w14:val="none"/>
    </w:rPr>
  </w:style>
  <w:style w:type="character" w:customStyle="1" w:styleId="Cmsor2Char">
    <w:name w:val="Címsor 2 Char"/>
    <w:basedOn w:val="Bekezdsalapbettpusa"/>
    <w:link w:val="Cmsor2"/>
    <w:rsid w:val="002F3CF4"/>
    <w:rPr>
      <w:rFonts w:ascii="Times New Roman" w:eastAsia="Times New Roman" w:hAnsi="Times New Roman" w:cs="Times New Roman"/>
      <w:kern w:val="0"/>
      <w:szCs w:val="20"/>
      <w:lang w:eastAsia="hu-HU"/>
      <w14:ligatures w14:val="none"/>
    </w:rPr>
  </w:style>
  <w:style w:type="paragraph" w:styleId="Listaszerbekezds">
    <w:name w:val="List Paragraph"/>
    <w:basedOn w:val="Norml"/>
    <w:uiPriority w:val="34"/>
    <w:qFormat/>
    <w:rsid w:val="00380E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0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79BA00-B929-4048-A39C-A95E9A847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3</Pages>
  <Words>1563</Words>
  <Characters>10786</Characters>
  <Application>Microsoft Office Word</Application>
  <DocSecurity>0</DocSecurity>
  <Lines>89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2023-10-10T09:48:00Z</dcterms:created>
  <dcterms:modified xsi:type="dcterms:W3CDTF">2023-10-18T12:14:00Z</dcterms:modified>
</cp:coreProperties>
</file>