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AD53" w14:textId="77777777" w:rsidR="00E36F21" w:rsidRDefault="00E36F21" w:rsidP="00E36F21">
      <w:pPr>
        <w:pStyle w:val="Cm"/>
        <w:ind w:left="1416"/>
        <w:jc w:val="left"/>
        <w:rPr>
          <w:rFonts w:ascii="Garamond" w:hAnsi="Garamond"/>
          <w:b/>
        </w:rPr>
      </w:pPr>
    </w:p>
    <w:p w14:paraId="0BA918EB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712DAFE2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</w:rPr>
      </w:pPr>
    </w:p>
    <w:p w14:paraId="00C15A01" w14:textId="77777777" w:rsidR="00E36F21" w:rsidRDefault="00E36F21" w:rsidP="00E36F2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14:paraId="14A6973B" w14:textId="506FBA62" w:rsidR="00E36F21" w:rsidRDefault="00E36F21" w:rsidP="00E36F2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41A06C2" wp14:editId="31421D6D">
                <wp:simplePos x="0" y="0"/>
                <wp:positionH relativeFrom="column">
                  <wp:posOffset>10160</wp:posOffset>
                </wp:positionH>
                <wp:positionV relativeFrom="paragraph">
                  <wp:posOffset>-686435</wp:posOffset>
                </wp:positionV>
                <wp:extent cx="640080" cy="914400"/>
                <wp:effectExtent l="0" t="0" r="7620" b="0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7CC75" w14:textId="10064990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B58112D" wp14:editId="640ADE7D">
                                  <wp:extent cx="449580" cy="762000"/>
                                  <wp:effectExtent l="0" t="0" r="7620" b="0"/>
                                  <wp:docPr id="11" name="Kép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A06C2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left:0;text-align:left;margin-left:.8pt;margin-top:-54.0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8q/wEAAPE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" o:allowincell="f" stroked="f">
                <v:textbox>
                  <w:txbxContent>
                    <w:p w14:paraId="0C97CC75" w14:textId="10064990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4B58112D" wp14:editId="640ADE7D">
                            <wp:extent cx="449580" cy="762000"/>
                            <wp:effectExtent l="0" t="0" r="7620" b="0"/>
                            <wp:docPr id="11" name="Kép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21B24" wp14:editId="128E540D">
                <wp:simplePos x="0" y="0"/>
                <wp:positionH relativeFrom="column">
                  <wp:posOffset>5090160</wp:posOffset>
                </wp:positionH>
                <wp:positionV relativeFrom="paragraph">
                  <wp:posOffset>-534670</wp:posOffset>
                </wp:positionV>
                <wp:extent cx="730250" cy="812165"/>
                <wp:effectExtent l="0" t="0" r="0" b="698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F935" w14:textId="7D0E139D" w:rsidR="00E36F21" w:rsidRDefault="00E36F21" w:rsidP="00E36F21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D10EEF5" wp14:editId="553C1568">
                                  <wp:extent cx="535305" cy="715010"/>
                                  <wp:effectExtent l="0" t="0" r="0" b="8890"/>
                                  <wp:docPr id="9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305" cy="715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1B24" id="Szövegdoboz 10" o:spid="_x0000_s1027" type="#_x0000_t202" style="position:absolute;left:0;text-align:left;margin-left:400.8pt;margin-top:-42.1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" stroked="f">
                <v:textbox>
                  <w:txbxContent>
                    <w:p w14:paraId="2DABF935" w14:textId="7D0E139D" w:rsidR="00E36F21" w:rsidRDefault="00E36F21" w:rsidP="00E36F21">
                      <w:r>
                        <w:rPr>
                          <w:rFonts w:asciiTheme="minorHAnsi" w:eastAsiaTheme="minorHAnsi" w:hAnsiTheme="minorHAnsi" w:cstheme="minorBidi"/>
                          <w:noProof/>
                          <w:sz w:val="20"/>
                        </w:rPr>
                        <w:drawing>
                          <wp:inline distT="0" distB="0" distL="0" distR="0" wp14:anchorId="1D10EEF5" wp14:editId="553C1568">
                            <wp:extent cx="535305" cy="715010"/>
                            <wp:effectExtent l="0" t="0" r="0" b="8890"/>
                            <wp:docPr id="9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305" cy="715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14:paraId="5604751F" w14:textId="77777777" w:rsidR="00E36F21" w:rsidRDefault="00E36F21" w:rsidP="00E36F2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</w:t>
      </w:r>
    </w:p>
    <w:p w14:paraId="040DFE92" w14:textId="77777777" w:rsidR="00E36F21" w:rsidRDefault="00E36F21" w:rsidP="00E36F2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14:paraId="27EBC9CF" w14:textId="4990D952" w:rsidR="00E36F21" w:rsidRDefault="00E36F21" w:rsidP="00E36F2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</w:t>
      </w:r>
      <w:r w:rsidR="00BE7F98">
        <w:rPr>
          <w:rFonts w:ascii="Garamond" w:hAnsi="Garamond"/>
          <w:sz w:val="22"/>
          <w:szCs w:val="22"/>
        </w:rPr>
        <w:t>/</w:t>
      </w:r>
      <w:r w:rsidR="006601B8">
        <w:rPr>
          <w:rFonts w:ascii="Garamond" w:hAnsi="Garamond"/>
          <w:sz w:val="22"/>
          <w:szCs w:val="22"/>
        </w:rPr>
        <w:t>302</w:t>
      </w:r>
      <w:r>
        <w:rPr>
          <w:rFonts w:ascii="Garamond" w:hAnsi="Garamond"/>
          <w:sz w:val="22"/>
          <w:szCs w:val="22"/>
        </w:rPr>
        <w:t>-</w:t>
      </w:r>
      <w:r w:rsidR="00847524">
        <w:rPr>
          <w:rFonts w:ascii="Garamond" w:hAnsi="Garamond"/>
          <w:sz w:val="22"/>
          <w:szCs w:val="22"/>
        </w:rPr>
        <w:t>11</w:t>
      </w:r>
      <w:r>
        <w:rPr>
          <w:rFonts w:ascii="Garamond" w:hAnsi="Garamond"/>
          <w:sz w:val="22"/>
          <w:szCs w:val="22"/>
        </w:rPr>
        <w:t>/202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14:paraId="1BA9C878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14:paraId="5B7C54E5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4BD1C2F6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önkormányzat szervezeti és működési szabályzatáról szóló </w:t>
      </w:r>
    </w:p>
    <w:p w14:paraId="4931352D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14/2015. (XI. 27.) önkormányzati rendelet módosításáról szóló</w:t>
      </w:r>
    </w:p>
    <w:p w14:paraId="7FD1E911" w14:textId="0BFE4986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önkormányzati rendelet-tervezetéhez</w:t>
      </w:r>
    </w:p>
    <w:p w14:paraId="32E73CB2" w14:textId="77777777" w:rsidR="00E36F21" w:rsidRDefault="00E36F21" w:rsidP="00E36F21">
      <w:pPr>
        <w:rPr>
          <w:rFonts w:ascii="Garamond" w:hAnsi="Garamond"/>
          <w:b/>
          <w:sz w:val="22"/>
          <w:szCs w:val="22"/>
        </w:rPr>
      </w:pPr>
    </w:p>
    <w:p w14:paraId="6C103488" w14:textId="4DBB6DEC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§ (1) bekezdése úgy rendelkezik, hogy az önkormányzati rendeletek előkészítője (a jegyző) köteles a rendelet-tervezethez indokolást fűzni, melyben azokat a társadalmi, gazdasági, szakmai okokat és célokat kell bemutatnia, amelyek a javasolt szabályozást szükségessé teszik, továbbá a jogi szabályozás várható kihatásait és a tárgyi rendelet-tervezethez csatolt indokolás közzétételének szükségességére vonatkozó álláspontját </w:t>
      </w:r>
      <w:r w:rsidR="004255CE">
        <w:rPr>
          <w:rFonts w:ascii="Garamond" w:hAnsi="Garamond"/>
          <w:sz w:val="22"/>
          <w:szCs w:val="22"/>
        </w:rPr>
        <w:t>érzékeltetik.</w:t>
      </w:r>
    </w:p>
    <w:p w14:paraId="44BC2444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00C81D0C" w14:textId="04AF1450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nem kell közzétenni, ha annak a társadalmi, gazdasági, költségvetési hatása, környezeti és egészségi következménye, adminisztratív terhe nem kimutatható. </w:t>
      </w:r>
      <w:r>
        <w:rPr>
          <w:rFonts w:ascii="Garamond" w:hAnsi="Garamond"/>
          <w:sz w:val="22"/>
          <w:szCs w:val="22"/>
        </w:rPr>
        <w:t>Ugyanezen szakasz b) pontja szerint a módosító rendel</w:t>
      </w:r>
      <w:r w:rsidR="00BE7F98">
        <w:rPr>
          <w:rFonts w:ascii="Garamond" w:hAnsi="Garamond"/>
          <w:sz w:val="22"/>
          <w:szCs w:val="22"/>
        </w:rPr>
        <w:t>kezés</w:t>
      </w:r>
      <w:r>
        <w:rPr>
          <w:rFonts w:ascii="Garamond" w:hAnsi="Garamond"/>
          <w:sz w:val="22"/>
          <w:szCs w:val="22"/>
        </w:rPr>
        <w:t xml:space="preserve"> alaprendeletbe való beépítése a módosító rendel</w:t>
      </w:r>
      <w:r w:rsidR="00BE7F98">
        <w:rPr>
          <w:rFonts w:ascii="Garamond" w:hAnsi="Garamond"/>
          <w:sz w:val="22"/>
          <w:szCs w:val="22"/>
        </w:rPr>
        <w:t xml:space="preserve">kezést </w:t>
      </w:r>
      <w:r>
        <w:rPr>
          <w:rFonts w:ascii="Garamond" w:hAnsi="Garamond"/>
          <w:sz w:val="22"/>
          <w:szCs w:val="22"/>
        </w:rPr>
        <w:t xml:space="preserve">végrehajtottá teszi, </w:t>
      </w:r>
      <w:r w:rsidR="00954EA3">
        <w:rPr>
          <w:rFonts w:ascii="Garamond" w:hAnsi="Garamond"/>
          <w:sz w:val="22"/>
          <w:szCs w:val="22"/>
        </w:rPr>
        <w:t xml:space="preserve">amit szintén nem kell </w:t>
      </w:r>
      <w:r w:rsidR="005275D4">
        <w:rPr>
          <w:rFonts w:ascii="Garamond" w:hAnsi="Garamond"/>
          <w:sz w:val="22"/>
          <w:szCs w:val="22"/>
        </w:rPr>
        <w:t>közzétenni,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 xml:space="preserve">ezért </w:t>
      </w:r>
      <w:r>
        <w:rPr>
          <w:rFonts w:ascii="Garamond" w:hAnsi="Garamond"/>
          <w:i/>
          <w:iCs/>
          <w:sz w:val="22"/>
          <w:szCs w:val="22"/>
          <w:u w:val="single"/>
        </w:rPr>
        <w:t xml:space="preserve">a tárgyi indokolás közzétételét nem tartom </w:t>
      </w:r>
      <w:r w:rsidR="00764525">
        <w:rPr>
          <w:rFonts w:ascii="Garamond" w:hAnsi="Garamond"/>
          <w:i/>
          <w:iCs/>
          <w:sz w:val="22"/>
          <w:szCs w:val="22"/>
          <w:u w:val="single"/>
        </w:rPr>
        <w:t>szükségesnek</w:t>
      </w:r>
      <w:r>
        <w:rPr>
          <w:rFonts w:ascii="Garamond" w:hAnsi="Garamond"/>
          <w:i/>
          <w:iCs/>
          <w:sz w:val="22"/>
          <w:szCs w:val="22"/>
          <w:u w:val="single"/>
        </w:rPr>
        <w:t>.</w:t>
      </w:r>
    </w:p>
    <w:p w14:paraId="180F0EC2" w14:textId="77777777" w:rsidR="00E36F21" w:rsidRDefault="00E36F21" w:rsidP="00E36F21">
      <w:pPr>
        <w:ind w:right="-425"/>
        <w:jc w:val="both"/>
        <w:rPr>
          <w:rFonts w:ascii="Garamond" w:hAnsi="Garamond"/>
          <w:sz w:val="22"/>
          <w:szCs w:val="22"/>
        </w:rPr>
      </w:pPr>
    </w:p>
    <w:p w14:paraId="14B5E134" w14:textId="4BAB0313" w:rsidR="00E36F21" w:rsidRDefault="00E36F21" w:rsidP="00E36F21">
      <w:pPr>
        <w:ind w:right="-425"/>
        <w:jc w:val="both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beterjesztett rendelet-tervezet un. „belső” jogszabály, amely csak közvetve érint állampolgári jogokat és kötelezettséget az önkormányzat szervezetére, </w:t>
      </w:r>
      <w:r w:rsidR="004255CE">
        <w:rPr>
          <w:rFonts w:ascii="Garamond" w:hAnsi="Garamond"/>
          <w:sz w:val="22"/>
          <w:szCs w:val="22"/>
        </w:rPr>
        <w:t xml:space="preserve">mint </w:t>
      </w:r>
      <w:r>
        <w:rPr>
          <w:rFonts w:ascii="Garamond" w:hAnsi="Garamond"/>
          <w:sz w:val="22"/>
          <w:szCs w:val="22"/>
        </w:rPr>
        <w:t xml:space="preserve">az önkormányzati jogokat gyakorló </w:t>
      </w:r>
      <w:r>
        <w:rPr>
          <w:rFonts w:ascii="Garamond" w:hAnsi="Garamond"/>
          <w:i/>
          <w:sz w:val="22"/>
          <w:szCs w:val="22"/>
        </w:rPr>
        <w:t>képviselő-testület</w:t>
      </w:r>
      <w:r w:rsidR="004255CE">
        <w:rPr>
          <w:rFonts w:ascii="Garamond" w:hAnsi="Garamond"/>
          <w:i/>
          <w:sz w:val="22"/>
          <w:szCs w:val="22"/>
        </w:rPr>
        <w:t>re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>szervei</w:t>
      </w:r>
      <w:r w:rsidR="004255CE">
        <w:rPr>
          <w:rFonts w:ascii="Garamond" w:hAnsi="Garamond"/>
          <w:i/>
          <w:sz w:val="22"/>
          <w:szCs w:val="22"/>
        </w:rPr>
        <w:t>re: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polgármester, a bizottságok, a jegyző, a társulás </w:t>
      </w:r>
      <w:r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i/>
          <w:sz w:val="22"/>
          <w:szCs w:val="22"/>
        </w:rPr>
        <w:t xml:space="preserve">a polgármesteri hivatal </w:t>
      </w:r>
      <w:r>
        <w:rPr>
          <w:rFonts w:ascii="Garamond" w:hAnsi="Garamond"/>
          <w:bCs/>
          <w:i/>
          <w:iCs/>
          <w:sz w:val="22"/>
          <w:szCs w:val="22"/>
        </w:rPr>
        <w:t xml:space="preserve">működésének szabályait, eljárási rendjét állapítja meg. </w:t>
      </w:r>
    </w:p>
    <w:p w14:paraId="208D33C3" w14:textId="77777777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</w:p>
    <w:p w14:paraId="640793F2" w14:textId="42ECF7F7" w:rsidR="00E36F21" w:rsidRPr="000824FF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 xml:space="preserve">Az Alaptörvény 32. cikk (1) bekezdés d) pontja értelmében az önkormányzat maga alakítja ki saját szervezetét és állapítja meg működési szabályait </w:t>
      </w:r>
      <w:r w:rsidRPr="000824FF">
        <w:rPr>
          <w:rFonts w:ascii="Garamond" w:hAnsi="Garamond"/>
          <w:i/>
          <w:sz w:val="22"/>
          <w:szCs w:val="22"/>
        </w:rPr>
        <w:t>eredeti jogalkotói hatáskörében eljárva</w:t>
      </w:r>
      <w:r w:rsidRPr="000824FF">
        <w:rPr>
          <w:rFonts w:ascii="Garamond" w:hAnsi="Garamond"/>
          <w:sz w:val="22"/>
          <w:szCs w:val="22"/>
        </w:rPr>
        <w:t xml:space="preserve">. Magyarország helyi önkormányzatairól szóló 2011. évi CLXXXIX. törvény (a továbbiakban: </w:t>
      </w:r>
      <w:proofErr w:type="spellStart"/>
      <w:r w:rsidRPr="000824FF">
        <w:rPr>
          <w:rFonts w:ascii="Garamond" w:hAnsi="Garamond"/>
          <w:sz w:val="22"/>
          <w:szCs w:val="22"/>
        </w:rPr>
        <w:t>Mötv</w:t>
      </w:r>
      <w:proofErr w:type="spellEnd"/>
      <w:r w:rsidRPr="000824FF">
        <w:rPr>
          <w:rFonts w:ascii="Garamond" w:hAnsi="Garamond"/>
          <w:sz w:val="22"/>
          <w:szCs w:val="22"/>
        </w:rPr>
        <w:t xml:space="preserve">.) 57. §-a és még több szakasza is megerősíti ezen jogát a képviselő-testületnek, ami nem csak jog, hanem kötelezettség is egyben a </w:t>
      </w:r>
      <w:proofErr w:type="spellStart"/>
      <w:r w:rsidRPr="000824FF">
        <w:rPr>
          <w:rFonts w:ascii="Garamond" w:hAnsi="Garamond"/>
          <w:sz w:val="22"/>
          <w:szCs w:val="22"/>
        </w:rPr>
        <w:t>Jat</w:t>
      </w:r>
      <w:proofErr w:type="spellEnd"/>
      <w:r w:rsidRPr="000824FF">
        <w:rPr>
          <w:rFonts w:ascii="Garamond" w:hAnsi="Garamond"/>
          <w:sz w:val="22"/>
          <w:szCs w:val="22"/>
        </w:rPr>
        <w:t>.  5.  § (</w:t>
      </w:r>
      <w:r w:rsidR="004255CE" w:rsidRPr="000824FF">
        <w:rPr>
          <w:rFonts w:ascii="Garamond" w:hAnsi="Garamond"/>
          <w:sz w:val="22"/>
          <w:szCs w:val="22"/>
        </w:rPr>
        <w:t>7</w:t>
      </w:r>
      <w:r w:rsidRPr="000824FF">
        <w:rPr>
          <w:rFonts w:ascii="Garamond" w:hAnsi="Garamond"/>
          <w:sz w:val="22"/>
          <w:szCs w:val="22"/>
        </w:rPr>
        <w:t xml:space="preserve">) bekezdésében rögzítettek </w:t>
      </w:r>
      <w:proofErr w:type="gramStart"/>
      <w:r w:rsidRPr="000824FF">
        <w:rPr>
          <w:rFonts w:ascii="Garamond" w:hAnsi="Garamond"/>
          <w:sz w:val="22"/>
          <w:szCs w:val="22"/>
        </w:rPr>
        <w:t xml:space="preserve">értelmében, </w:t>
      </w:r>
      <w:r w:rsidR="00764525" w:rsidRPr="000824FF">
        <w:rPr>
          <w:rFonts w:ascii="Garamond" w:hAnsi="Garamond"/>
          <w:sz w:val="22"/>
          <w:szCs w:val="22"/>
        </w:rPr>
        <w:t xml:space="preserve"> mert</w:t>
      </w:r>
      <w:proofErr w:type="gramEnd"/>
      <w:r w:rsidR="00764525" w:rsidRPr="000824FF">
        <w:rPr>
          <w:rFonts w:ascii="Garamond" w:hAnsi="Garamond"/>
          <w:sz w:val="22"/>
          <w:szCs w:val="22"/>
        </w:rPr>
        <w:t xml:space="preserve"> </w:t>
      </w:r>
      <w:r w:rsidRPr="000824FF">
        <w:rPr>
          <w:rFonts w:ascii="Garamond" w:hAnsi="Garamond"/>
          <w:sz w:val="22"/>
          <w:szCs w:val="22"/>
        </w:rPr>
        <w:t xml:space="preserve">az adott tárgykörben a jogosított köteles a jogszabály megalkotására. </w:t>
      </w:r>
    </w:p>
    <w:p w14:paraId="11C393C8" w14:textId="77777777" w:rsidR="00E36F21" w:rsidRPr="000824FF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E88A9E6" w14:textId="26AC8D32" w:rsidR="000824FF" w:rsidRPr="000824FF" w:rsidRDefault="00E36F21" w:rsidP="000824FF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0824FF">
        <w:rPr>
          <w:rFonts w:ascii="Garamond" w:hAnsi="Garamond"/>
          <w:bCs/>
          <w:sz w:val="22"/>
          <w:szCs w:val="22"/>
        </w:rPr>
        <w:t>A</w:t>
      </w:r>
      <w:r w:rsidR="005C356C" w:rsidRPr="000824FF">
        <w:rPr>
          <w:rFonts w:ascii="Garamond" w:hAnsi="Garamond"/>
          <w:bCs/>
          <w:sz w:val="22"/>
          <w:szCs w:val="22"/>
        </w:rPr>
        <w:t xml:space="preserve"> Képviselő-testület a</w:t>
      </w:r>
      <w:r w:rsidR="00847524" w:rsidRPr="000824FF">
        <w:rPr>
          <w:rFonts w:ascii="Garamond" w:hAnsi="Garamond"/>
          <w:bCs/>
          <w:sz w:val="22"/>
          <w:szCs w:val="22"/>
        </w:rPr>
        <w:t xml:space="preserve"> Magyar Államkincstár Csongrád-Csanád Vármegyei Igazgatósága által hozott</w:t>
      </w:r>
      <w:r w:rsidR="005C356C" w:rsidRPr="000824FF">
        <w:rPr>
          <w:rFonts w:ascii="Garamond" w:hAnsi="Garamond"/>
          <w:bCs/>
          <w:sz w:val="22"/>
          <w:szCs w:val="22"/>
        </w:rPr>
        <w:t xml:space="preserve"> </w:t>
      </w:r>
      <w:proofErr w:type="gramStart"/>
      <w:r w:rsidR="005C356C" w:rsidRPr="000824FF">
        <w:rPr>
          <w:rFonts w:ascii="Garamond" w:hAnsi="Garamond"/>
          <w:bCs/>
          <w:sz w:val="22"/>
          <w:szCs w:val="22"/>
        </w:rPr>
        <w:t>döntésére</w:t>
      </w:r>
      <w:r w:rsidRPr="000824FF">
        <w:rPr>
          <w:rFonts w:ascii="Garamond" w:hAnsi="Garamond"/>
          <w:bCs/>
          <w:sz w:val="22"/>
          <w:szCs w:val="22"/>
        </w:rPr>
        <w:t xml:space="preserve">  figyelemmel</w:t>
      </w:r>
      <w:proofErr w:type="gramEnd"/>
      <w:r w:rsidRPr="000824FF">
        <w:rPr>
          <w:rFonts w:ascii="Garamond" w:hAnsi="Garamond"/>
          <w:bCs/>
          <w:sz w:val="22"/>
          <w:szCs w:val="22"/>
        </w:rPr>
        <w:t xml:space="preserve"> </w:t>
      </w:r>
      <w:r w:rsidR="005C356C" w:rsidRPr="000824FF">
        <w:rPr>
          <w:rFonts w:ascii="Garamond" w:hAnsi="Garamond"/>
          <w:bCs/>
          <w:sz w:val="22"/>
          <w:szCs w:val="22"/>
        </w:rPr>
        <w:t xml:space="preserve">elkerülhetetlen </w:t>
      </w:r>
      <w:r w:rsidRPr="000824FF">
        <w:rPr>
          <w:rFonts w:ascii="Garamond" w:hAnsi="Garamond"/>
          <w:bCs/>
          <w:sz w:val="22"/>
          <w:szCs w:val="22"/>
        </w:rPr>
        <w:t>a tárgyi</w:t>
      </w:r>
      <w:r w:rsidR="005C356C" w:rsidRPr="000824FF">
        <w:rPr>
          <w:rFonts w:ascii="Garamond" w:hAnsi="Garamond"/>
          <w:bCs/>
          <w:sz w:val="22"/>
          <w:szCs w:val="22"/>
        </w:rPr>
        <w:t xml:space="preserve"> önkormányzati</w:t>
      </w:r>
      <w:r w:rsidRPr="000824FF">
        <w:rPr>
          <w:rFonts w:ascii="Garamond" w:hAnsi="Garamond"/>
          <w:bCs/>
          <w:sz w:val="22"/>
          <w:szCs w:val="22"/>
        </w:rPr>
        <w:t xml:space="preserve"> rendelet-tervezet benyújtása, </w:t>
      </w:r>
      <w:r w:rsidR="005C356C" w:rsidRPr="000824FF">
        <w:rPr>
          <w:rFonts w:ascii="Garamond" w:hAnsi="Garamond"/>
          <w:bCs/>
          <w:sz w:val="22"/>
          <w:szCs w:val="22"/>
        </w:rPr>
        <w:t>mert enélkül ellentételes döntések végrehajtása lehetetlenné válna.</w:t>
      </w:r>
      <w:r w:rsidR="00847524" w:rsidRPr="000824FF">
        <w:rPr>
          <w:rFonts w:ascii="Garamond" w:hAnsi="Garamond"/>
          <w:bCs/>
          <w:sz w:val="22"/>
          <w:szCs w:val="22"/>
        </w:rPr>
        <w:t xml:space="preserve"> </w:t>
      </w:r>
      <w:r w:rsidR="000824FF" w:rsidRPr="000824FF">
        <w:rPr>
          <w:rFonts w:ascii="Garamond" w:hAnsi="Garamond"/>
          <w:sz w:val="22"/>
          <w:szCs w:val="22"/>
        </w:rPr>
        <w:t xml:space="preserve">Az államháztartásról szóló törvény végrehajtásáról szóló 368/2011. (XII. 31.) Korm. rendelet (a továbbiakban: </w:t>
      </w:r>
      <w:proofErr w:type="spellStart"/>
      <w:r w:rsidR="000824FF" w:rsidRPr="000824FF">
        <w:rPr>
          <w:rFonts w:ascii="Garamond" w:hAnsi="Garamond"/>
          <w:sz w:val="22"/>
          <w:szCs w:val="22"/>
        </w:rPr>
        <w:t>Ávr</w:t>
      </w:r>
      <w:proofErr w:type="spellEnd"/>
      <w:r w:rsidR="000824FF" w:rsidRPr="000824FF">
        <w:rPr>
          <w:rFonts w:ascii="Garamond" w:hAnsi="Garamond"/>
          <w:sz w:val="22"/>
          <w:szCs w:val="22"/>
        </w:rPr>
        <w:t xml:space="preserve">.) 167/B. § (2) bekezdésében kapott felhatalmazása alapján, a kormányzati funkciók és államháztartási szakágazatok osztályozási rendjéről szóló 15/2019. (XII. 7. PM rendelet (a továbbiakban: PM rendelet) 2023. március 9. napjával történt változása miatt a Magyar Államkincstár, mint törzskönyvi nyilvántartás vezetésére jogosított szerv, a törzskönyvi nyilvántartásban bekövetkezett adatváltozások átvezetésére, </w:t>
      </w:r>
      <w:r w:rsidR="000824FF" w:rsidRPr="000824FF">
        <w:rPr>
          <w:rFonts w:ascii="Garamond" w:hAnsi="Garamond"/>
          <w:i/>
          <w:iCs/>
          <w:sz w:val="22"/>
          <w:szCs w:val="22"/>
        </w:rPr>
        <w:t>hivatalból indított eljárás keretében</w:t>
      </w:r>
      <w:r w:rsidR="000824FF" w:rsidRPr="000824FF">
        <w:rPr>
          <w:rFonts w:ascii="Garamond" w:hAnsi="Garamond"/>
          <w:sz w:val="22"/>
          <w:szCs w:val="22"/>
        </w:rPr>
        <w:t xml:space="preserve"> eseti, csoportos </w:t>
      </w:r>
      <w:r w:rsidR="000824FF" w:rsidRPr="000824FF">
        <w:rPr>
          <w:rFonts w:ascii="Garamond" w:hAnsi="Garamond"/>
          <w:i/>
          <w:iCs/>
          <w:sz w:val="22"/>
          <w:szCs w:val="22"/>
        </w:rPr>
        <w:t>adatmódosítást hajtott végre.</w:t>
      </w:r>
    </w:p>
    <w:p w14:paraId="3BEAD065" w14:textId="77777777" w:rsidR="000824FF" w:rsidRPr="000824FF" w:rsidRDefault="000824FF" w:rsidP="000824FF">
      <w:pPr>
        <w:ind w:right="-426"/>
        <w:contextualSpacing/>
        <w:jc w:val="both"/>
        <w:rPr>
          <w:rFonts w:ascii="Garamond" w:hAnsi="Garamond"/>
          <w:sz w:val="22"/>
          <w:szCs w:val="22"/>
        </w:rPr>
      </w:pPr>
    </w:p>
    <w:p w14:paraId="3A49857D" w14:textId="46E09172" w:rsidR="000824FF" w:rsidRPr="000824FF" w:rsidRDefault="000824FF" w:rsidP="000824FF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0824FF">
        <w:rPr>
          <w:rFonts w:ascii="Garamond" w:hAnsi="Garamond"/>
          <w:i/>
          <w:iCs/>
          <w:sz w:val="22"/>
          <w:szCs w:val="22"/>
        </w:rPr>
        <w:t>Csanytelek Község Önkormányzata</w:t>
      </w:r>
      <w:r>
        <w:rPr>
          <w:rFonts w:ascii="Garamond" w:hAnsi="Garamond"/>
          <w:sz w:val="22"/>
          <w:szCs w:val="22"/>
        </w:rPr>
        <w:t xml:space="preserve"> t</w:t>
      </w:r>
      <w:r w:rsidRPr="000824FF">
        <w:rPr>
          <w:rFonts w:ascii="Garamond" w:hAnsi="Garamond"/>
          <w:sz w:val="22"/>
          <w:szCs w:val="22"/>
        </w:rPr>
        <w:t xml:space="preserve">örzskönyvi nyilvántartásán bejegyzett kormányzati funkció kódjait illetően </w:t>
      </w:r>
      <w:r w:rsidRPr="000824FF">
        <w:rPr>
          <w:rFonts w:ascii="Garamond" w:hAnsi="Garamond"/>
          <w:i/>
          <w:iCs/>
          <w:sz w:val="22"/>
          <w:szCs w:val="22"/>
        </w:rPr>
        <w:t xml:space="preserve">2023. március 9. nappal </w:t>
      </w:r>
      <w:proofErr w:type="gramStart"/>
      <w:r w:rsidRPr="000824FF">
        <w:rPr>
          <w:rFonts w:ascii="Garamond" w:hAnsi="Garamond"/>
          <w:i/>
          <w:iCs/>
          <w:sz w:val="22"/>
          <w:szCs w:val="22"/>
        </w:rPr>
        <w:t>törölte  –</w:t>
      </w:r>
      <w:proofErr w:type="gramEnd"/>
      <w:r w:rsidRPr="000824FF">
        <w:rPr>
          <w:rFonts w:ascii="Garamond" w:hAnsi="Garamond"/>
          <w:i/>
          <w:iCs/>
          <w:sz w:val="22"/>
          <w:szCs w:val="22"/>
        </w:rPr>
        <w:t xml:space="preserve"> 041231 – a Rövid időtartamú közfoglalkoztatás bejegyzését.</w:t>
      </w:r>
    </w:p>
    <w:p w14:paraId="3192DB3C" w14:textId="77777777" w:rsidR="000824FF" w:rsidRPr="000824FF" w:rsidRDefault="000824FF" w:rsidP="000824FF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</w:p>
    <w:p w14:paraId="69F169EE" w14:textId="55378806" w:rsidR="000824FF" w:rsidRPr="000824FF" w:rsidRDefault="000824FF" w:rsidP="000824FF">
      <w:pPr>
        <w:ind w:right="-426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0824FF">
        <w:rPr>
          <w:rFonts w:ascii="Garamond" w:hAnsi="Garamond"/>
          <w:sz w:val="22"/>
          <w:szCs w:val="22"/>
        </w:rPr>
        <w:t>Ezt a változást a</w:t>
      </w:r>
      <w:r>
        <w:rPr>
          <w:rFonts w:ascii="Garamond" w:hAnsi="Garamond"/>
          <w:sz w:val="22"/>
          <w:szCs w:val="22"/>
        </w:rPr>
        <w:t xml:space="preserve"> Csanytelek Község Önkormányzata szervezeti és működési szabályzatáról szóló 14/2015. (XI. 27.) önkormányzati rendelet</w:t>
      </w:r>
      <w:r w:rsidR="00700C7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(a továbbiakban: SZMSZ) 2. mellékletéből</w:t>
      </w:r>
      <w:r w:rsidRPr="000824FF">
        <w:rPr>
          <w:rFonts w:ascii="Garamond" w:hAnsi="Garamond"/>
          <w:sz w:val="22"/>
          <w:szCs w:val="22"/>
        </w:rPr>
        <w:t xml:space="preserve"> is törölni kell, hivatkozva az államháztartásról szóló 2011. évi CXCV. törvény (a továbbiakban: Áht.) 105. § (3) bekezdése, valamint az </w:t>
      </w:r>
      <w:proofErr w:type="spellStart"/>
      <w:r w:rsidRPr="000824FF">
        <w:rPr>
          <w:rFonts w:ascii="Garamond" w:hAnsi="Garamond"/>
          <w:sz w:val="22"/>
          <w:szCs w:val="22"/>
        </w:rPr>
        <w:t>Ávr</w:t>
      </w:r>
      <w:proofErr w:type="spellEnd"/>
      <w:r w:rsidRPr="000824FF">
        <w:rPr>
          <w:rFonts w:ascii="Garamond" w:hAnsi="Garamond"/>
          <w:sz w:val="22"/>
          <w:szCs w:val="22"/>
        </w:rPr>
        <w:t>. 5. § (4) bekezdése és a 167/C. § (1) bekezdés d) pontjában írtakra, tehát a</w:t>
      </w:r>
      <w:r>
        <w:rPr>
          <w:rFonts w:ascii="Garamond" w:hAnsi="Garamond"/>
          <w:sz w:val="22"/>
          <w:szCs w:val="22"/>
        </w:rPr>
        <w:t xml:space="preserve">z </w:t>
      </w:r>
      <w:proofErr w:type="gramStart"/>
      <w:r>
        <w:rPr>
          <w:rFonts w:ascii="Garamond" w:hAnsi="Garamond"/>
          <w:sz w:val="22"/>
          <w:szCs w:val="22"/>
        </w:rPr>
        <w:t xml:space="preserve">SZMSZ </w:t>
      </w:r>
      <w:r w:rsidRPr="000824FF">
        <w:rPr>
          <w:rFonts w:ascii="Garamond" w:hAnsi="Garamond"/>
          <w:sz w:val="22"/>
          <w:szCs w:val="22"/>
        </w:rPr>
        <w:t xml:space="preserve"> soron</w:t>
      </w:r>
      <w:proofErr w:type="gramEnd"/>
      <w:r w:rsidRPr="000824FF">
        <w:rPr>
          <w:rFonts w:ascii="Garamond" w:hAnsi="Garamond"/>
          <w:sz w:val="22"/>
          <w:szCs w:val="22"/>
        </w:rPr>
        <w:t xml:space="preserve"> következő módosításakor, illetve a PM rendelet 9. §-a értelmében legkésőbb a módosítás hatálybalépésétől (2023. március 9.) számított 90 napon belül, </w:t>
      </w:r>
      <w:r w:rsidRPr="000824FF">
        <w:rPr>
          <w:rFonts w:ascii="Garamond" w:hAnsi="Garamond"/>
          <w:sz w:val="22"/>
          <w:szCs w:val="22"/>
          <w:u w:val="single"/>
        </w:rPr>
        <w:t>2023. június 7. napjáig</w:t>
      </w:r>
      <w:r w:rsidRPr="000824FF">
        <w:rPr>
          <w:rFonts w:ascii="Garamond" w:hAnsi="Garamond"/>
          <w:sz w:val="22"/>
          <w:szCs w:val="22"/>
        </w:rPr>
        <w:t xml:space="preserve"> kell végrehajtani. Ennek egyszerű oka, hogy a költségvetési szervek alapító okiratai </w:t>
      </w:r>
      <w:r w:rsidRPr="000824FF">
        <w:rPr>
          <w:rFonts w:ascii="Garamond" w:hAnsi="Garamond"/>
          <w:i/>
          <w:iCs/>
          <w:sz w:val="22"/>
          <w:szCs w:val="22"/>
        </w:rPr>
        <w:t xml:space="preserve">érvénytelen kormányzati funkciót nem tartalmazhatnak. </w:t>
      </w:r>
    </w:p>
    <w:p w14:paraId="170907D2" w14:textId="6D79C732" w:rsidR="00E36F21" w:rsidRPr="000824FF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07DC48D" w14:textId="77777777" w:rsidR="00E36F21" w:rsidRDefault="00E36F21" w:rsidP="00E36F21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3EA3715" w14:textId="77777777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14:paraId="4B4FDCA5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51D092BD" w14:textId="6934CD6A" w:rsidR="00E36F21" w:rsidRDefault="00E36F21" w:rsidP="007F6D69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 xml:space="preserve">E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iCs/>
          <w:sz w:val="22"/>
          <w:szCs w:val="22"/>
        </w:rPr>
        <w:t>eredeti jogalkotói hatáskörben</w:t>
      </w:r>
      <w:r>
        <w:rPr>
          <w:rFonts w:ascii="Garamond" w:hAnsi="Garamond"/>
          <w:i/>
          <w:sz w:val="22"/>
          <w:szCs w:val="22"/>
        </w:rPr>
        <w:t xml:space="preserve"> eljárva jogosít az önkormányzati rendelet megalkotására</w:t>
      </w:r>
      <w:r>
        <w:rPr>
          <w:rFonts w:ascii="Garamond" w:hAnsi="Garamond"/>
          <w:sz w:val="22"/>
          <w:szCs w:val="22"/>
        </w:rPr>
        <w:t xml:space="preserve"> az Alaptörvény 32. cikk (2) bekezdése alapján,  az (1) bekezdés a) és d) pontjában  foglalt feladatköre szerint,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>bizottság</w:t>
      </w:r>
      <w:r w:rsidR="0065560E">
        <w:rPr>
          <w:rFonts w:ascii="Garamond" w:hAnsi="Garamond"/>
          <w:i/>
          <w:sz w:val="22"/>
          <w:szCs w:val="22"/>
        </w:rPr>
        <w:t xml:space="preserve"> előzetes</w:t>
      </w:r>
      <w:r>
        <w:rPr>
          <w:rFonts w:ascii="Garamond" w:hAnsi="Garamond"/>
          <w:i/>
          <w:sz w:val="22"/>
          <w:szCs w:val="22"/>
        </w:rPr>
        <w:t xml:space="preserve"> véleményének kikérés</w:t>
      </w:r>
      <w:r w:rsidR="0065560E">
        <w:rPr>
          <w:rFonts w:ascii="Garamond" w:hAnsi="Garamond"/>
          <w:i/>
          <w:sz w:val="22"/>
          <w:szCs w:val="22"/>
        </w:rPr>
        <w:t>ével.</w:t>
      </w:r>
    </w:p>
    <w:p w14:paraId="499A2C9C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AAE2F3E" w14:textId="0F433260" w:rsidR="00E36F21" w:rsidRDefault="00E36F21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</w:t>
      </w:r>
      <w:r w:rsidR="008E3FF6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§ </w:t>
      </w:r>
    </w:p>
    <w:p w14:paraId="47573DCE" w14:textId="77777777" w:rsidR="00E36F21" w:rsidRDefault="00E36F21" w:rsidP="00E36F21">
      <w:pPr>
        <w:ind w:right="-283"/>
        <w:jc w:val="both"/>
        <w:rPr>
          <w:rFonts w:ascii="Garamond" w:hAnsi="Garamond"/>
          <w:sz w:val="22"/>
          <w:szCs w:val="22"/>
        </w:rPr>
      </w:pPr>
    </w:p>
    <w:p w14:paraId="78EAF155" w14:textId="6586905F" w:rsidR="00E36F21" w:rsidRDefault="00E36F21" w:rsidP="00E36F21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módosító rendelkezések keretében az önkormányzat szervezeti és működési szabályzata (a továbbiakban: R)</w:t>
      </w:r>
      <w:r w:rsidR="00764EF8">
        <w:rPr>
          <w:rFonts w:ascii="Garamond" w:hAnsi="Garamond"/>
          <w:sz w:val="22"/>
          <w:szCs w:val="22"/>
        </w:rPr>
        <w:t xml:space="preserve"> </w:t>
      </w:r>
      <w:r w:rsidR="007F6D69">
        <w:rPr>
          <w:rFonts w:ascii="Garamond" w:hAnsi="Garamond"/>
          <w:sz w:val="22"/>
          <w:szCs w:val="22"/>
        </w:rPr>
        <w:t xml:space="preserve">mint </w:t>
      </w:r>
      <w:r w:rsidR="00764EF8">
        <w:rPr>
          <w:rFonts w:ascii="Garamond" w:hAnsi="Garamond"/>
          <w:sz w:val="22"/>
          <w:szCs w:val="22"/>
        </w:rPr>
        <w:t>alaprendelet</w:t>
      </w:r>
      <w:r w:rsidR="007F6D69">
        <w:rPr>
          <w:rFonts w:ascii="Garamond" w:hAnsi="Garamond"/>
          <w:sz w:val="22"/>
          <w:szCs w:val="22"/>
        </w:rPr>
        <w:t xml:space="preserve"> </w:t>
      </w:r>
      <w:r w:rsidR="00217A73">
        <w:rPr>
          <w:rFonts w:ascii="Garamond" w:hAnsi="Garamond"/>
          <w:sz w:val="22"/>
          <w:szCs w:val="22"/>
        </w:rPr>
        <w:t>2</w:t>
      </w:r>
      <w:r w:rsidR="007F6D69">
        <w:rPr>
          <w:rFonts w:ascii="Garamond" w:hAnsi="Garamond"/>
          <w:sz w:val="22"/>
          <w:szCs w:val="22"/>
        </w:rPr>
        <w:t xml:space="preserve">. </w:t>
      </w:r>
      <w:r w:rsidR="005C356C">
        <w:rPr>
          <w:rFonts w:ascii="Garamond" w:hAnsi="Garamond"/>
          <w:sz w:val="22"/>
          <w:szCs w:val="22"/>
        </w:rPr>
        <w:t xml:space="preserve">melléklete helyébe a módosító rendelet 1. melléklete </w:t>
      </w:r>
      <w:r w:rsidR="006601B8">
        <w:rPr>
          <w:rFonts w:ascii="Garamond" w:hAnsi="Garamond"/>
          <w:sz w:val="22"/>
          <w:szCs w:val="22"/>
        </w:rPr>
        <w:t>lép,</w:t>
      </w:r>
      <w:r w:rsidR="007F6D69">
        <w:rPr>
          <w:rFonts w:ascii="Garamond" w:hAnsi="Garamond"/>
          <w:sz w:val="22"/>
          <w:szCs w:val="22"/>
        </w:rPr>
        <w:t xml:space="preserve"> </w:t>
      </w:r>
      <w:proofErr w:type="gramStart"/>
      <w:r w:rsidR="005C356C">
        <w:rPr>
          <w:rFonts w:ascii="Garamond" w:hAnsi="Garamond"/>
          <w:sz w:val="22"/>
          <w:szCs w:val="22"/>
        </w:rPr>
        <w:t>a</w:t>
      </w:r>
      <w:r w:rsidR="007F6D69">
        <w:rPr>
          <w:rFonts w:ascii="Garamond" w:hAnsi="Garamond"/>
          <w:sz w:val="22"/>
          <w:szCs w:val="22"/>
        </w:rPr>
        <w:t xml:space="preserve">mely </w:t>
      </w:r>
      <w:r w:rsidR="00884A6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202</w:t>
      </w:r>
      <w:r w:rsidR="007F6D69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  <w:proofErr w:type="gramEnd"/>
      <w:r>
        <w:rPr>
          <w:rFonts w:ascii="Garamond" w:hAnsi="Garamond"/>
          <w:sz w:val="22"/>
          <w:szCs w:val="22"/>
        </w:rPr>
        <w:t xml:space="preserve"> </w:t>
      </w:r>
      <w:r w:rsidR="00764525">
        <w:rPr>
          <w:rFonts w:ascii="Garamond" w:hAnsi="Garamond"/>
          <w:sz w:val="22"/>
          <w:szCs w:val="22"/>
        </w:rPr>
        <w:t>má</w:t>
      </w:r>
      <w:r w:rsidR="005C356C">
        <w:rPr>
          <w:rFonts w:ascii="Garamond" w:hAnsi="Garamond"/>
          <w:sz w:val="22"/>
          <w:szCs w:val="22"/>
        </w:rPr>
        <w:t>jus</w:t>
      </w:r>
      <w:r>
        <w:rPr>
          <w:rFonts w:ascii="Garamond" w:hAnsi="Garamond"/>
          <w:sz w:val="22"/>
          <w:szCs w:val="22"/>
        </w:rPr>
        <w:t xml:space="preserve"> 1. napjá</w:t>
      </w:r>
      <w:r w:rsidR="00217A73">
        <w:rPr>
          <w:rFonts w:ascii="Garamond" w:hAnsi="Garamond"/>
          <w:sz w:val="22"/>
          <w:szCs w:val="22"/>
        </w:rPr>
        <w:t>val</w:t>
      </w:r>
      <w:r w:rsidR="005C356C">
        <w:rPr>
          <w:rFonts w:ascii="Garamond" w:hAnsi="Garamond"/>
          <w:sz w:val="22"/>
          <w:szCs w:val="22"/>
        </w:rPr>
        <w:t xml:space="preserve"> lép </w:t>
      </w:r>
      <w:r w:rsidR="007F6D69">
        <w:rPr>
          <w:rFonts w:ascii="Garamond" w:hAnsi="Garamond"/>
          <w:sz w:val="22"/>
          <w:szCs w:val="22"/>
        </w:rPr>
        <w:t>hatályba</w:t>
      </w:r>
      <w:r>
        <w:rPr>
          <w:rFonts w:ascii="Garamond" w:hAnsi="Garamond"/>
          <w:sz w:val="22"/>
          <w:szCs w:val="22"/>
        </w:rPr>
        <w:t xml:space="preserve">.   </w:t>
      </w:r>
    </w:p>
    <w:p w14:paraId="6839407D" w14:textId="77777777" w:rsidR="00E36F21" w:rsidRDefault="00E36F21" w:rsidP="00E36F21">
      <w:pPr>
        <w:ind w:right="-426"/>
        <w:jc w:val="both"/>
        <w:rPr>
          <w:rFonts w:ascii="Garamond" w:hAnsi="Garamond"/>
          <w:iCs/>
          <w:sz w:val="22"/>
          <w:szCs w:val="22"/>
        </w:rPr>
      </w:pPr>
    </w:p>
    <w:p w14:paraId="776BE9ED" w14:textId="60D5B7DD" w:rsidR="00E36F21" w:rsidRDefault="008E3FF6" w:rsidP="00E36F2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E36F21">
        <w:rPr>
          <w:rFonts w:ascii="Garamond" w:hAnsi="Garamond"/>
          <w:b/>
          <w:sz w:val="22"/>
          <w:szCs w:val="22"/>
        </w:rPr>
        <w:t>. §</w:t>
      </w:r>
    </w:p>
    <w:p w14:paraId="01FA263B" w14:textId="77777777" w:rsidR="00E36F21" w:rsidRDefault="00E36F21" w:rsidP="00E36F21">
      <w:pPr>
        <w:ind w:right="-337"/>
        <w:jc w:val="both"/>
        <w:rPr>
          <w:rFonts w:ascii="Garamond" w:hAnsi="Garamond"/>
          <w:b/>
          <w:sz w:val="22"/>
          <w:szCs w:val="22"/>
        </w:rPr>
      </w:pPr>
    </w:p>
    <w:p w14:paraId="66997C01" w14:textId="51B25D9D" w:rsidR="00E36F21" w:rsidRPr="00253493" w:rsidRDefault="00E36F21" w:rsidP="00E36F21">
      <w:pPr>
        <w:ind w:right="-337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módosító rendelet </w:t>
      </w:r>
      <w:r>
        <w:rPr>
          <w:rFonts w:ascii="Garamond" w:hAnsi="Garamond"/>
          <w:i/>
          <w:sz w:val="22"/>
          <w:szCs w:val="22"/>
        </w:rPr>
        <w:t xml:space="preserve">záró rendelkezése </w:t>
      </w:r>
      <w:r>
        <w:rPr>
          <w:rFonts w:ascii="Garamond" w:hAnsi="Garamond"/>
          <w:sz w:val="22"/>
          <w:szCs w:val="22"/>
        </w:rPr>
        <w:t>az IRM rendelet</w:t>
      </w:r>
      <w:r w:rsidR="008E3FF6">
        <w:rPr>
          <w:rFonts w:ascii="Garamond" w:hAnsi="Garamond"/>
          <w:sz w:val="22"/>
          <w:szCs w:val="22"/>
        </w:rPr>
        <w:t>ben</w:t>
      </w:r>
      <w:r>
        <w:rPr>
          <w:rFonts w:ascii="Garamond" w:hAnsi="Garamond"/>
          <w:sz w:val="22"/>
          <w:szCs w:val="22"/>
        </w:rPr>
        <w:t xml:space="preserve"> szabályozott módon tartalmazza </w:t>
      </w:r>
      <w:r>
        <w:rPr>
          <w:rFonts w:ascii="Garamond" w:hAnsi="Garamond"/>
          <w:i/>
          <w:sz w:val="22"/>
          <w:szCs w:val="22"/>
        </w:rPr>
        <w:t>a rendelet-tervezet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hatályba lépésre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mivel a rendelet végrehajtása felkészülést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rendelet-tervezet az önkormányzat un. „belső normája”.  </w:t>
      </w:r>
      <w:r>
        <w:rPr>
          <w:rFonts w:ascii="Garamond" w:hAnsi="Garamond"/>
          <w:sz w:val="22"/>
          <w:szCs w:val="22"/>
        </w:rPr>
        <w:t xml:space="preserve">E rendelet-tervezet hirdetményben való közzététele biztosított volt, iránta a település lakossága részéről érdeklődés nem mutatkozott. </w:t>
      </w:r>
      <w:r>
        <w:rPr>
          <w:rFonts w:ascii="Garamond" w:hAnsi="Garamond"/>
          <w:i/>
          <w:sz w:val="22"/>
          <w:szCs w:val="22"/>
        </w:rPr>
        <w:t xml:space="preserve">A tárgyi önkormányzati rendelet hatályba léptetése feltételhez nem kötött, </w:t>
      </w:r>
      <w:r>
        <w:rPr>
          <w:rFonts w:ascii="Garamond" w:hAnsi="Garamond"/>
          <w:sz w:val="22"/>
          <w:szCs w:val="22"/>
        </w:rPr>
        <w:t xml:space="preserve">határozott időpontjaként: </w:t>
      </w:r>
      <w:r>
        <w:rPr>
          <w:rFonts w:ascii="Garamond" w:hAnsi="Garamond"/>
          <w:i/>
          <w:sz w:val="22"/>
          <w:szCs w:val="22"/>
        </w:rPr>
        <w:t>202</w:t>
      </w:r>
      <w:r w:rsidR="007F6D69">
        <w:rPr>
          <w:rFonts w:ascii="Garamond" w:hAnsi="Garamond"/>
          <w:i/>
          <w:sz w:val="22"/>
          <w:szCs w:val="22"/>
        </w:rPr>
        <w:t>3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5C356C">
        <w:rPr>
          <w:rFonts w:ascii="Garamond" w:hAnsi="Garamond"/>
          <w:i/>
          <w:sz w:val="22"/>
          <w:szCs w:val="22"/>
        </w:rPr>
        <w:t xml:space="preserve">május </w:t>
      </w:r>
      <w:r>
        <w:rPr>
          <w:rFonts w:ascii="Garamond" w:hAnsi="Garamond"/>
          <w:i/>
          <w:sz w:val="22"/>
          <w:szCs w:val="22"/>
        </w:rPr>
        <w:t xml:space="preserve">01. </w:t>
      </w:r>
      <w:proofErr w:type="gramStart"/>
      <w:r>
        <w:rPr>
          <w:rFonts w:ascii="Garamond" w:hAnsi="Garamond"/>
          <w:i/>
          <w:sz w:val="22"/>
          <w:szCs w:val="22"/>
        </w:rPr>
        <w:t>napj</w:t>
      </w:r>
      <w:r w:rsidR="007F6D69">
        <w:rPr>
          <w:rFonts w:ascii="Garamond" w:hAnsi="Garamond"/>
          <w:i/>
          <w:sz w:val="22"/>
          <w:szCs w:val="22"/>
        </w:rPr>
        <w:t>a</w:t>
      </w:r>
      <w:r w:rsidR="00764525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/>
          <w:sz w:val="22"/>
          <w:szCs w:val="22"/>
        </w:rPr>
        <w:t xml:space="preserve"> </w:t>
      </w:r>
      <w:r w:rsidR="007F6D69">
        <w:rPr>
          <w:rFonts w:ascii="Garamond" w:hAnsi="Garamond"/>
          <w:iCs/>
          <w:sz w:val="22"/>
          <w:szCs w:val="22"/>
        </w:rPr>
        <w:t>javasolt</w:t>
      </w:r>
      <w:proofErr w:type="gramEnd"/>
      <w:r w:rsidR="007F6D69">
        <w:rPr>
          <w:rFonts w:ascii="Garamond" w:hAnsi="Garamond"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 jogalkotó</w:t>
      </w:r>
      <w:r w:rsidR="007F6D69">
        <w:rPr>
          <w:rFonts w:ascii="Garamond" w:hAnsi="Garamond"/>
          <w:sz w:val="22"/>
          <w:szCs w:val="22"/>
        </w:rPr>
        <w:t xml:space="preserve"> számára</w:t>
      </w:r>
      <w:r>
        <w:rPr>
          <w:rFonts w:ascii="Garamond" w:hAnsi="Garamond"/>
          <w:sz w:val="22"/>
          <w:szCs w:val="22"/>
        </w:rPr>
        <w:t>, melyet a jogelvekhez és a hatósági eljárási határidőkhöz való igazodás</w:t>
      </w:r>
      <w:r w:rsidR="0065560E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 xml:space="preserve"> indokol.  Az önkormányzati rendelet az önkormányzat honlapján és a Nemzeti Jogszabálytárban elérhető, a községi könyvtárban és a hivatalban megtekinthető. A település lakossága a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az önkormányzati rendelet hatályba lépéséről.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hatályon kívül helyező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rendelkezése</w:t>
      </w:r>
      <w:r>
        <w:rPr>
          <w:rFonts w:ascii="Garamond" w:hAnsi="Garamond"/>
          <w:sz w:val="22"/>
          <w:szCs w:val="22"/>
        </w:rPr>
        <w:t xml:space="preserve"> a jogszabályszerkesztésről szóló hatályos jogszabályban foglaltakhoz igazodik. A záró rendelkezések között kapott helyet az </w:t>
      </w:r>
      <w:r>
        <w:rPr>
          <w:rFonts w:ascii="Garamond" w:hAnsi="Garamond"/>
          <w:i/>
          <w:sz w:val="22"/>
          <w:szCs w:val="22"/>
        </w:rPr>
        <w:t>önkormányzati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az önkormányzati rendelet kihirdetése időpontját az önkormányzat szervezeti és működési szabályzatában meghatározott formátumban tartalmazza.</w:t>
      </w:r>
    </w:p>
    <w:p w14:paraId="29371B31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421ADEB3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1BDE3FD6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</w:p>
    <w:p w14:paraId="3843C12B" w14:textId="2222C5BE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64525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 </w:t>
      </w:r>
      <w:r w:rsidR="00253493">
        <w:rPr>
          <w:rFonts w:ascii="Garamond" w:hAnsi="Garamond"/>
          <w:sz w:val="22"/>
          <w:szCs w:val="22"/>
        </w:rPr>
        <w:t>április</w:t>
      </w:r>
      <w:r w:rsidR="005C356C">
        <w:rPr>
          <w:rFonts w:ascii="Garamond" w:hAnsi="Garamond"/>
          <w:sz w:val="22"/>
          <w:szCs w:val="22"/>
        </w:rPr>
        <w:t xml:space="preserve"> 1</w:t>
      </w:r>
      <w:r w:rsidR="00253493">
        <w:rPr>
          <w:rFonts w:ascii="Garamond" w:hAnsi="Garamond"/>
          <w:sz w:val="22"/>
          <w:szCs w:val="22"/>
        </w:rPr>
        <w:t>1</w:t>
      </w:r>
      <w:r w:rsidR="005C356C">
        <w:rPr>
          <w:rFonts w:ascii="Garamond" w:hAnsi="Garamond"/>
          <w:sz w:val="22"/>
          <w:szCs w:val="22"/>
        </w:rPr>
        <w:t>.</w:t>
      </w:r>
    </w:p>
    <w:p w14:paraId="1A5672F4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184B670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5B579837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4A77524B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</w:t>
      </w:r>
    </w:p>
    <w:p w14:paraId="5E9CE428" w14:textId="77777777" w:rsidR="00E36F21" w:rsidRDefault="00E36F21" w:rsidP="00E36F21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14:paraId="43E9B55D" w14:textId="77777777" w:rsidR="00E36F21" w:rsidRDefault="00E36F21" w:rsidP="00E36F21"/>
    <w:p w14:paraId="3AA10E7A" w14:textId="77777777" w:rsidR="005406D0" w:rsidRPr="00E36F21" w:rsidRDefault="005406D0" w:rsidP="00E36F21"/>
    <w:sectPr w:rsidR="005406D0" w:rsidRPr="00E36F21" w:rsidSect="00A42895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22179"/>
    <w:multiLevelType w:val="hybridMultilevel"/>
    <w:tmpl w:val="358E18E8"/>
    <w:lvl w:ilvl="0" w:tplc="AD704DE8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84044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2B1"/>
    <w:rsid w:val="000824FF"/>
    <w:rsid w:val="001A5270"/>
    <w:rsid w:val="001A701C"/>
    <w:rsid w:val="001E7964"/>
    <w:rsid w:val="001F72B1"/>
    <w:rsid w:val="00213333"/>
    <w:rsid w:val="00217A73"/>
    <w:rsid w:val="0022249D"/>
    <w:rsid w:val="002477CA"/>
    <w:rsid w:val="00253493"/>
    <w:rsid w:val="002A7140"/>
    <w:rsid w:val="0031596F"/>
    <w:rsid w:val="00391E44"/>
    <w:rsid w:val="00394CA9"/>
    <w:rsid w:val="0042347D"/>
    <w:rsid w:val="004255CE"/>
    <w:rsid w:val="004D0B44"/>
    <w:rsid w:val="00517348"/>
    <w:rsid w:val="005275D4"/>
    <w:rsid w:val="005406D0"/>
    <w:rsid w:val="005C180F"/>
    <w:rsid w:val="005C356C"/>
    <w:rsid w:val="005C5596"/>
    <w:rsid w:val="005F1610"/>
    <w:rsid w:val="0065560E"/>
    <w:rsid w:val="006601B8"/>
    <w:rsid w:val="00660F6B"/>
    <w:rsid w:val="006D47B7"/>
    <w:rsid w:val="00700C78"/>
    <w:rsid w:val="00764525"/>
    <w:rsid w:val="00764EF8"/>
    <w:rsid w:val="0078145B"/>
    <w:rsid w:val="007E37CF"/>
    <w:rsid w:val="007F6D69"/>
    <w:rsid w:val="00847524"/>
    <w:rsid w:val="00882729"/>
    <w:rsid w:val="00884370"/>
    <w:rsid w:val="00884A60"/>
    <w:rsid w:val="008E3FF6"/>
    <w:rsid w:val="00954EA3"/>
    <w:rsid w:val="009A2D15"/>
    <w:rsid w:val="00A42895"/>
    <w:rsid w:val="00BE7F98"/>
    <w:rsid w:val="00CE0C3C"/>
    <w:rsid w:val="00CE30BF"/>
    <w:rsid w:val="00D05284"/>
    <w:rsid w:val="00D9506C"/>
    <w:rsid w:val="00DD24BB"/>
    <w:rsid w:val="00E36F21"/>
    <w:rsid w:val="00F51361"/>
    <w:rsid w:val="00F967F2"/>
    <w:rsid w:val="00FB46F7"/>
    <w:rsid w:val="00FF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6FAC"/>
  <w15:chartTrackingRefBased/>
  <w15:docId w15:val="{3634CB0A-ECEA-412A-9D79-1DBB97D3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F7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1F72B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1F72B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F72B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1F72B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1F72B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1F72B1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D5862-BF27-4683-9033-7536EAB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2021-03-22T13:20:00Z</cp:lastPrinted>
  <dcterms:created xsi:type="dcterms:W3CDTF">2023-04-19T09:13:00Z</dcterms:created>
  <dcterms:modified xsi:type="dcterms:W3CDTF">2023-04-21T08:22:00Z</dcterms:modified>
</cp:coreProperties>
</file>