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999B" w14:textId="16EE8793" w:rsidR="004B1E08" w:rsidRDefault="004B1E08" w:rsidP="00CA609E">
      <w:pPr>
        <w:pStyle w:val="Cmsor1"/>
        <w:ind w:left="-709" w:right="14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B780D0" wp14:editId="5A47FE2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29DB2" w14:textId="2F2C65E0" w:rsidR="004B1E08" w:rsidRDefault="004B1E08" w:rsidP="004B1E08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2B19F8B" wp14:editId="681CAD2C">
                                  <wp:extent cx="448310" cy="761365"/>
                                  <wp:effectExtent l="0" t="0" r="8890" b="635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1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780D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23429DB2" w14:textId="2F2C65E0" w:rsidR="004B1E08" w:rsidRDefault="004B1E08" w:rsidP="004B1E08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72B19F8B" wp14:editId="681CAD2C">
                            <wp:extent cx="448310" cy="761365"/>
                            <wp:effectExtent l="0" t="0" r="8890" b="635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1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55F30" wp14:editId="38C6126E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68435" w14:textId="1D0D2606" w:rsidR="004B1E08" w:rsidRDefault="004B1E08" w:rsidP="004B1E08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2ADC68A" wp14:editId="3CA4E5B5">
                                  <wp:extent cx="533400" cy="715010"/>
                                  <wp:effectExtent l="0" t="0" r="0" b="889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55F30" id="Szövegdoboz 2" o:spid="_x0000_s1027" type="#_x0000_t202" style="position:absolute;left:0;text-align:left;margin-left:400.8pt;margin-top:-42.1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6FA68435" w14:textId="1D0D2606" w:rsidR="004B1E08" w:rsidRDefault="004B1E08" w:rsidP="004B1E08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52ADC68A" wp14:editId="3CA4E5B5">
                            <wp:extent cx="533400" cy="715010"/>
                            <wp:effectExtent l="0" t="0" r="0" b="889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B7697FD" w14:textId="77777777" w:rsidR="004B1E08" w:rsidRDefault="004B1E08" w:rsidP="00CA609E">
      <w:pPr>
        <w:ind w:left="-709" w:right="141"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</w:p>
    <w:p w14:paraId="3FB1A618" w14:textId="77777777" w:rsidR="004B1E08" w:rsidRDefault="004B1E08" w:rsidP="00CA609E">
      <w:pPr>
        <w:pStyle w:val="Cmsor2"/>
        <w:pBdr>
          <w:bottom w:val="single" w:sz="4" w:space="1" w:color="auto"/>
        </w:pBdr>
        <w:ind w:left="-709" w:right="14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Email: jegyzo@csanytelek.hu</w:t>
      </w:r>
    </w:p>
    <w:p w14:paraId="1D3DB0D3" w14:textId="77777777" w:rsidR="004B1E08" w:rsidRDefault="004B1E08" w:rsidP="00CA609E">
      <w:pPr>
        <w:ind w:left="-709" w:right="141"/>
        <w:rPr>
          <w:rFonts w:ascii="Garamond" w:hAnsi="Garamond"/>
          <w:b/>
          <w:sz w:val="22"/>
          <w:szCs w:val="22"/>
        </w:rPr>
      </w:pPr>
    </w:p>
    <w:p w14:paraId="62B55AC7" w14:textId="09537A6C" w:rsidR="004B1E08" w:rsidRDefault="004B1E08" w:rsidP="00CA609E">
      <w:pPr>
        <w:pStyle w:val="Cmsor1"/>
        <w:ind w:left="-709" w:right="141"/>
        <w:jc w:val="both"/>
        <w:rPr>
          <w:rFonts w:ascii="Garamond" w:hAnsi="Garamond"/>
          <w:bCs/>
          <w:iCs/>
          <w:szCs w:val="22"/>
        </w:rPr>
      </w:pPr>
      <w:r>
        <w:rPr>
          <w:rFonts w:ascii="Garamond" w:hAnsi="Garamond"/>
          <w:bCs/>
          <w:iCs/>
          <w:szCs w:val="22"/>
        </w:rPr>
        <w:t>CS/</w:t>
      </w:r>
      <w:r w:rsidR="00116379">
        <w:rPr>
          <w:rFonts w:ascii="Garamond" w:hAnsi="Garamond"/>
          <w:bCs/>
          <w:iCs/>
          <w:szCs w:val="22"/>
        </w:rPr>
        <w:t>43</w:t>
      </w:r>
      <w:r>
        <w:rPr>
          <w:rFonts w:ascii="Garamond" w:hAnsi="Garamond"/>
          <w:bCs/>
          <w:iCs/>
          <w:szCs w:val="22"/>
        </w:rPr>
        <w:t>-3/202</w:t>
      </w:r>
      <w:r w:rsidR="00637AD5">
        <w:rPr>
          <w:rFonts w:ascii="Garamond" w:hAnsi="Garamond"/>
          <w:bCs/>
          <w:iCs/>
          <w:szCs w:val="22"/>
        </w:rPr>
        <w:t>3</w:t>
      </w:r>
      <w:r>
        <w:rPr>
          <w:rFonts w:ascii="Garamond" w:hAnsi="Garamond"/>
          <w:bCs/>
          <w:iCs/>
          <w:szCs w:val="22"/>
        </w:rPr>
        <w:t>.</w:t>
      </w:r>
    </w:p>
    <w:p w14:paraId="6268731C" w14:textId="77777777" w:rsidR="004B1E08" w:rsidRDefault="004B1E08" w:rsidP="00CA609E">
      <w:pPr>
        <w:pStyle w:val="Cmsor1"/>
        <w:ind w:left="-709" w:right="141"/>
        <w:rPr>
          <w:rFonts w:ascii="Monotype Corsiva" w:hAnsi="Monotype Corsiva"/>
          <w:b/>
          <w:i/>
          <w:sz w:val="28"/>
          <w:szCs w:val="28"/>
        </w:rPr>
      </w:pPr>
    </w:p>
    <w:p w14:paraId="5C14EBD0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 i n d o k o l á s</w:t>
      </w:r>
    </w:p>
    <w:p w14:paraId="36200FD2" w14:textId="77777777" w:rsidR="004B1E08" w:rsidRDefault="004B1E08" w:rsidP="00CA609E">
      <w:pPr>
        <w:ind w:left="-709" w:right="141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közterületeinek elnevezéséről és a házszám-megállapításáról </w:t>
      </w:r>
      <w:r>
        <w:rPr>
          <w:rFonts w:ascii="Garamond" w:hAnsi="Garamond"/>
          <w:sz w:val="22"/>
          <w:szCs w:val="22"/>
        </w:rPr>
        <w:t xml:space="preserve">szóló </w:t>
      </w:r>
    </w:p>
    <w:p w14:paraId="29A760F5" w14:textId="7F930EAD" w:rsidR="004B1E08" w:rsidRDefault="00116379" w:rsidP="00CA609E">
      <w:pPr>
        <w:ind w:left="-709" w:right="141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7/2022. (V. 27.) </w:t>
      </w:r>
      <w:r w:rsidR="004B1E08">
        <w:rPr>
          <w:rFonts w:ascii="Garamond" w:hAnsi="Garamond"/>
          <w:sz w:val="22"/>
          <w:szCs w:val="22"/>
        </w:rPr>
        <w:t>önkormányzati rendelet</w:t>
      </w:r>
      <w:r>
        <w:rPr>
          <w:rFonts w:ascii="Garamond" w:hAnsi="Garamond"/>
          <w:sz w:val="22"/>
          <w:szCs w:val="22"/>
        </w:rPr>
        <w:t xml:space="preserve"> módosításáról szóló önkormányzati rendelet</w:t>
      </w:r>
      <w:r w:rsidR="004B1E08">
        <w:rPr>
          <w:rFonts w:ascii="Garamond" w:hAnsi="Garamond"/>
          <w:sz w:val="22"/>
          <w:szCs w:val="22"/>
        </w:rPr>
        <w:t>-tervezet</w:t>
      </w:r>
      <w:r w:rsidR="004A35D6">
        <w:rPr>
          <w:rFonts w:ascii="Garamond" w:hAnsi="Garamond"/>
          <w:sz w:val="22"/>
          <w:szCs w:val="22"/>
        </w:rPr>
        <w:t>é</w:t>
      </w:r>
      <w:r w:rsidR="004B1E08">
        <w:rPr>
          <w:rFonts w:ascii="Garamond" w:hAnsi="Garamond"/>
          <w:sz w:val="22"/>
          <w:szCs w:val="22"/>
        </w:rPr>
        <w:t>hez</w:t>
      </w:r>
    </w:p>
    <w:p w14:paraId="153F5B0B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3A9465C6" w14:textId="24A8F4E6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Képviselő-testület határozathozatal nélkül elfogadta a tárgyi önkormányzati rendelet alkotására általam tett javaslatot, melyre az önkormányzat szervezeti és működési szabályzatáról szóló 14/2015. (XI. 27.) önkormányzati rendelet 19. § (8) bekezdése rendelkezése a jegyzőt minden évben (munkaterv szerint) a hatályos önkormányzati rendeletek felülvizsgálatára kötelezi, melynek eleget téve </w:t>
      </w:r>
      <w:r w:rsidR="00637AD5">
        <w:rPr>
          <w:rFonts w:ascii="Garamond" w:hAnsi="Garamond"/>
          <w:i/>
          <w:sz w:val="22"/>
          <w:szCs w:val="22"/>
        </w:rPr>
        <w:t xml:space="preserve">alaprendeletet módosító </w:t>
      </w:r>
      <w:r>
        <w:rPr>
          <w:rFonts w:ascii="Garamond" w:hAnsi="Garamond"/>
          <w:i/>
          <w:sz w:val="22"/>
          <w:szCs w:val="22"/>
        </w:rPr>
        <w:t xml:space="preserve">önkormányzati rendelet alkotásának kezdeményezésével </w:t>
      </w:r>
      <w:r>
        <w:rPr>
          <w:rFonts w:ascii="Garamond" w:hAnsi="Garamond"/>
          <w:iCs/>
          <w:sz w:val="22"/>
          <w:szCs w:val="22"/>
        </w:rPr>
        <w:t>teszek eleget.</w:t>
      </w:r>
    </w:p>
    <w:p w14:paraId="6A60E1B8" w14:textId="77777777" w:rsidR="00451F8C" w:rsidRDefault="00451F8C" w:rsidP="00637AD5">
      <w:pPr>
        <w:ind w:right="141"/>
        <w:jc w:val="both"/>
        <w:rPr>
          <w:rFonts w:ascii="Garamond" w:hAnsi="Garamond"/>
          <w:iCs/>
          <w:sz w:val="22"/>
          <w:szCs w:val="22"/>
        </w:rPr>
      </w:pPr>
    </w:p>
    <w:p w14:paraId="6A114048" w14:textId="37494FFA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Az</w:t>
      </w:r>
      <w:r w:rsidR="00637AD5">
        <w:rPr>
          <w:rFonts w:ascii="Garamond" w:hAnsi="Garamond"/>
          <w:iCs/>
          <w:sz w:val="22"/>
          <w:szCs w:val="22"/>
        </w:rPr>
        <w:t xml:space="preserve"> önkormányzati rendelet</w:t>
      </w:r>
      <w:r>
        <w:rPr>
          <w:rFonts w:ascii="Garamond" w:hAnsi="Garamond"/>
          <w:iCs/>
          <w:sz w:val="22"/>
          <w:szCs w:val="22"/>
        </w:rPr>
        <w:t xml:space="preserve"> indokolás</w:t>
      </w:r>
      <w:r w:rsidR="00637AD5">
        <w:rPr>
          <w:rFonts w:ascii="Garamond" w:hAnsi="Garamond"/>
          <w:iCs/>
          <w:sz w:val="22"/>
          <w:szCs w:val="22"/>
        </w:rPr>
        <w:t xml:space="preserve">ában a jogalkotásról szóló </w:t>
      </w:r>
      <w:r>
        <w:rPr>
          <w:rFonts w:ascii="Garamond" w:hAnsi="Garamond"/>
          <w:iCs/>
          <w:sz w:val="22"/>
          <w:szCs w:val="22"/>
        </w:rPr>
        <w:t xml:space="preserve"> </w:t>
      </w:r>
      <w:r w:rsidR="00637AD5">
        <w:rPr>
          <w:rFonts w:ascii="Garamond" w:hAnsi="Garamond"/>
          <w:iCs/>
          <w:sz w:val="22"/>
          <w:szCs w:val="22"/>
        </w:rPr>
        <w:t xml:space="preserve">2010. évi CXXX. törvény (a továbbiakban: Jat.) </w:t>
      </w:r>
      <w:r>
        <w:rPr>
          <w:rFonts w:ascii="Garamond" w:hAnsi="Garamond"/>
          <w:iCs/>
          <w:sz w:val="22"/>
          <w:szCs w:val="22"/>
        </w:rPr>
        <w:t>18. §-a értelmében be kell mutatni azokat a társadalmi, gazdasági, szakmai okokat és célokat, amelyek az adott szabályozás kiadását szükségessé teszik, valamint fontos kitétel az indokolás közzétételéről alkotott jegyzői vélemény nyilvánosságra hozatala.</w:t>
      </w:r>
    </w:p>
    <w:p w14:paraId="32DC04D1" w14:textId="77777777" w:rsidR="004B1E08" w:rsidRDefault="004B1E08" w:rsidP="00CA609E">
      <w:pPr>
        <w:ind w:left="-709" w:right="141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Magyar Közlöny kiadásáról, valamint a jogszabály kihirdetése során történő és a közjogi szervezetszabályozó eszköz közzététele során történő megjelöléséről szóló 5/2019. (III. 13.) IM rendelet (a továbbiakban: IM rendelet) 20. §-a értelmében, az adott jogszabály tervezetéhez tartozó indokolást – a kivételektől eltekintve – a jogszabály kihirdetését követően közzé kell tenni a Nemzeti Jogszabálytárban.</w:t>
      </w:r>
    </w:p>
    <w:p w14:paraId="3DB186AA" w14:textId="12FFD0C8" w:rsidR="004B1E08" w:rsidRDefault="004B1E08" w:rsidP="00CA609E">
      <w:pPr>
        <w:ind w:left="-709" w:right="141"/>
        <w:jc w:val="both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Az IM rendelet 21. § a) pontja értelmében abban az esetben, amkor az adott jogszabályban jelentős társadalmi, gazdasági, költségvetési hatása, környezeti és egészségi következménye, adminisztratív terhet befolyásoló </w:t>
      </w:r>
      <w:r>
        <w:rPr>
          <w:rFonts w:ascii="Garamond" w:hAnsi="Garamond"/>
          <w:i/>
          <w:sz w:val="22"/>
          <w:szCs w:val="22"/>
        </w:rPr>
        <w:t>hatása nem mutatható</w:t>
      </w:r>
      <w:r w:rsidR="00CA609E">
        <w:rPr>
          <w:rFonts w:ascii="Garamond" w:hAnsi="Garamond"/>
          <w:i/>
          <w:sz w:val="22"/>
          <w:szCs w:val="22"/>
        </w:rPr>
        <w:t xml:space="preserve"> ki</w:t>
      </w:r>
      <w:r>
        <w:rPr>
          <w:rFonts w:ascii="Garamond" w:hAnsi="Garamond"/>
          <w:i/>
          <w:sz w:val="22"/>
          <w:szCs w:val="22"/>
        </w:rPr>
        <w:t xml:space="preserve">, akkor </w:t>
      </w:r>
      <w:r>
        <w:rPr>
          <w:rFonts w:ascii="Garamond" w:hAnsi="Garamond"/>
          <w:b/>
          <w:bCs/>
          <w:i/>
          <w:sz w:val="22"/>
          <w:szCs w:val="22"/>
        </w:rPr>
        <w:t>nem kell közzétenni</w:t>
      </w:r>
      <w:r w:rsidR="00CA609E">
        <w:rPr>
          <w:rFonts w:ascii="Garamond" w:hAnsi="Garamond"/>
          <w:b/>
          <w:bCs/>
          <w:i/>
          <w:sz w:val="22"/>
          <w:szCs w:val="22"/>
        </w:rPr>
        <w:t xml:space="preserve"> </w:t>
      </w:r>
      <w:r w:rsidR="00CA609E">
        <w:rPr>
          <w:rFonts w:ascii="Garamond" w:hAnsi="Garamond"/>
          <w:iCs/>
          <w:sz w:val="22"/>
          <w:szCs w:val="22"/>
        </w:rPr>
        <w:t>az indokolást.</w:t>
      </w:r>
      <w:r>
        <w:rPr>
          <w:rFonts w:ascii="Garamond" w:hAnsi="Garamond"/>
          <w:b/>
          <w:bCs/>
          <w:i/>
          <w:sz w:val="22"/>
          <w:szCs w:val="22"/>
        </w:rPr>
        <w:t xml:space="preserve"> </w:t>
      </w:r>
      <w:r>
        <w:rPr>
          <w:rFonts w:ascii="Garamond" w:hAnsi="Garamond"/>
          <w:iCs/>
          <w:sz w:val="22"/>
          <w:szCs w:val="22"/>
        </w:rPr>
        <w:t xml:space="preserve">Tekintettel arra, hogy a </w:t>
      </w:r>
      <w:r>
        <w:rPr>
          <w:rFonts w:ascii="Garamond" w:hAnsi="Garamond"/>
          <w:b/>
          <w:bCs/>
          <w:iCs/>
          <w:sz w:val="22"/>
          <w:szCs w:val="22"/>
        </w:rPr>
        <w:t>tárgyban</w:t>
      </w: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Cs/>
          <w:sz w:val="22"/>
          <w:szCs w:val="22"/>
        </w:rPr>
        <w:t>kiadott jogszabály</w:t>
      </w: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Cs/>
          <w:sz w:val="22"/>
          <w:szCs w:val="22"/>
        </w:rPr>
        <w:t xml:space="preserve">tartalma </w:t>
      </w:r>
      <w:r w:rsidR="00CA609E">
        <w:rPr>
          <w:rFonts w:ascii="Garamond" w:hAnsi="Garamond"/>
          <w:b/>
          <w:bCs/>
          <w:iCs/>
          <w:sz w:val="22"/>
          <w:szCs w:val="22"/>
        </w:rPr>
        <w:t>a település lakossága előtt</w:t>
      </w:r>
      <w:r w:rsidR="00637AD5">
        <w:rPr>
          <w:rFonts w:ascii="Garamond" w:hAnsi="Garamond"/>
          <w:b/>
          <w:bCs/>
          <w:iCs/>
          <w:sz w:val="22"/>
          <w:szCs w:val="22"/>
        </w:rPr>
        <w:t xml:space="preserve"> már </w:t>
      </w:r>
      <w:r w:rsidR="00CA609E">
        <w:rPr>
          <w:rFonts w:ascii="Garamond" w:hAnsi="Garamond"/>
          <w:b/>
          <w:bCs/>
          <w:iCs/>
          <w:sz w:val="22"/>
          <w:szCs w:val="22"/>
        </w:rPr>
        <w:t xml:space="preserve"> ismert</w:t>
      </w:r>
      <w:r w:rsidR="00CA609E">
        <w:rPr>
          <w:rFonts w:ascii="Garamond" w:hAnsi="Garamond"/>
          <w:iCs/>
          <w:sz w:val="22"/>
          <w:szCs w:val="22"/>
        </w:rPr>
        <w:t xml:space="preserve">, </w:t>
      </w:r>
      <w:r w:rsidR="00637AD5">
        <w:rPr>
          <w:rFonts w:ascii="Garamond" w:hAnsi="Garamond"/>
          <w:iCs/>
          <w:sz w:val="22"/>
          <w:szCs w:val="22"/>
        </w:rPr>
        <w:t xml:space="preserve">melynek módosítása (rendelkezés hatályon kívül helyezése) </w:t>
      </w:r>
      <w:r w:rsidR="00CA609E">
        <w:rPr>
          <w:rFonts w:ascii="Garamond" w:hAnsi="Garamond"/>
          <w:iCs/>
          <w:sz w:val="22"/>
          <w:szCs w:val="22"/>
        </w:rPr>
        <w:t>jogokat</w:t>
      </w:r>
      <w:r w:rsidR="00637AD5">
        <w:rPr>
          <w:rFonts w:ascii="Garamond" w:hAnsi="Garamond"/>
          <w:iCs/>
          <w:sz w:val="22"/>
          <w:szCs w:val="22"/>
        </w:rPr>
        <w:t xml:space="preserve"> nem</w:t>
      </w:r>
      <w:r w:rsidR="00CA609E">
        <w:rPr>
          <w:rFonts w:ascii="Garamond" w:hAnsi="Garamond"/>
          <w:iCs/>
          <w:sz w:val="22"/>
          <w:szCs w:val="22"/>
        </w:rPr>
        <w:t xml:space="preserve"> eredeztet és kötelezettséget</w:t>
      </w:r>
      <w:r w:rsidR="00637AD5">
        <w:rPr>
          <w:rFonts w:ascii="Garamond" w:hAnsi="Garamond"/>
          <w:iCs/>
          <w:sz w:val="22"/>
          <w:szCs w:val="22"/>
        </w:rPr>
        <w:t xml:space="preserve"> nem </w:t>
      </w:r>
      <w:r w:rsidR="00CA609E">
        <w:rPr>
          <w:rFonts w:ascii="Garamond" w:hAnsi="Garamond"/>
          <w:iCs/>
          <w:sz w:val="22"/>
          <w:szCs w:val="22"/>
        </w:rPr>
        <w:t xml:space="preserve"> ró a település lakossága érintett részére,</w:t>
      </w:r>
      <w:r>
        <w:rPr>
          <w:rFonts w:ascii="Garamond" w:hAnsi="Garamond"/>
          <w:i/>
          <w:sz w:val="22"/>
          <w:szCs w:val="22"/>
        </w:rPr>
        <w:t xml:space="preserve"> ezért</w:t>
      </w:r>
      <w:r w:rsidR="00637AD5">
        <w:rPr>
          <w:rFonts w:ascii="Garamond" w:hAnsi="Garamond"/>
          <w:i/>
          <w:sz w:val="22"/>
          <w:szCs w:val="22"/>
        </w:rPr>
        <w:t xml:space="preserve"> </w:t>
      </w:r>
      <w:r w:rsidR="00637AD5" w:rsidRPr="00637AD5">
        <w:rPr>
          <w:rFonts w:ascii="Garamond" w:hAnsi="Garamond"/>
          <w:b/>
          <w:bCs/>
          <w:i/>
          <w:sz w:val="22"/>
          <w:szCs w:val="22"/>
          <w:u w:val="single"/>
        </w:rPr>
        <w:t xml:space="preserve">nem tartom </w:t>
      </w:r>
      <w:r w:rsidRPr="00637AD5">
        <w:rPr>
          <w:rFonts w:ascii="Garamond" w:hAnsi="Garamond"/>
          <w:b/>
          <w:bCs/>
          <w:i/>
          <w:sz w:val="22"/>
          <w:szCs w:val="22"/>
        </w:rPr>
        <w:t xml:space="preserve"> </w:t>
      </w:r>
      <w:r w:rsidRPr="00637AD5">
        <w:rPr>
          <w:rFonts w:ascii="Garamond" w:hAnsi="Garamond"/>
          <w:b/>
          <w:bCs/>
          <w:i/>
          <w:sz w:val="22"/>
          <w:szCs w:val="22"/>
          <w:u w:val="single"/>
        </w:rPr>
        <w:t>szükségesnek</w:t>
      </w:r>
      <w:r w:rsidR="00CA609E">
        <w:rPr>
          <w:rFonts w:ascii="Garamond" w:hAnsi="Garamond"/>
          <w:b/>
          <w:bCs/>
          <w:i/>
          <w:sz w:val="22"/>
          <w:szCs w:val="22"/>
          <w:u w:val="single"/>
        </w:rPr>
        <w:t xml:space="preserve"> </w:t>
      </w:r>
      <w:r>
        <w:rPr>
          <w:rFonts w:ascii="Garamond" w:hAnsi="Garamond"/>
          <w:b/>
          <w:bCs/>
          <w:i/>
          <w:sz w:val="22"/>
          <w:szCs w:val="22"/>
          <w:u w:val="single"/>
        </w:rPr>
        <w:t>e tárgyi indokolásban foglaltak közzétételét.</w:t>
      </w:r>
      <w:r>
        <w:rPr>
          <w:rFonts w:ascii="Garamond" w:hAnsi="Garamond"/>
          <w:b/>
          <w:bCs/>
          <w:iCs/>
          <w:sz w:val="22"/>
          <w:szCs w:val="22"/>
        </w:rPr>
        <w:t xml:space="preserve">  </w:t>
      </w:r>
    </w:p>
    <w:p w14:paraId="5E87FF33" w14:textId="77777777" w:rsidR="004B1E08" w:rsidRDefault="004B1E08" w:rsidP="00CA609E">
      <w:pPr>
        <w:ind w:left="-709" w:right="141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</w:t>
      </w:r>
    </w:p>
    <w:p w14:paraId="22562065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D258680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3A5C51B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09873FCE" w14:textId="77777777" w:rsidR="004B1E08" w:rsidRDefault="004B1E08" w:rsidP="00CA609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24A76EA5" w14:textId="38C78B2C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>felhatalmazást adnak az önkormányzati rendelet megalkotására</w:t>
      </w:r>
      <w:r>
        <w:rPr>
          <w:rFonts w:ascii="Garamond" w:hAnsi="Garamond"/>
          <w:sz w:val="22"/>
          <w:szCs w:val="22"/>
        </w:rPr>
        <w:t xml:space="preserve"> a</w:t>
      </w:r>
      <w:r w:rsidR="00054A29">
        <w:rPr>
          <w:rFonts w:ascii="Garamond" w:hAnsi="Garamond"/>
          <w:sz w:val="22"/>
          <w:szCs w:val="22"/>
        </w:rPr>
        <w:t xml:space="preserve"> Magyarország helyi önkormányzatairól szóló 2011. évi CVXXXIX. törvény 143. § (3) bekezdés</w:t>
      </w:r>
      <w:r w:rsidR="00637AD5">
        <w:rPr>
          <w:rFonts w:ascii="Garamond" w:hAnsi="Garamond"/>
          <w:sz w:val="22"/>
          <w:szCs w:val="22"/>
        </w:rPr>
        <w:t xml:space="preserve">e szerint </w:t>
      </w:r>
      <w:r>
        <w:rPr>
          <w:rFonts w:ascii="Garamond" w:hAnsi="Garamond"/>
          <w:sz w:val="22"/>
          <w:szCs w:val="22"/>
        </w:rPr>
        <w:t xml:space="preserve">származékos jogalkotói hatáskör feltüntetését, másrészt </w:t>
      </w:r>
      <w:r>
        <w:rPr>
          <w:rFonts w:ascii="Garamond" w:hAnsi="Garamond"/>
          <w:i/>
          <w:sz w:val="22"/>
          <w:szCs w:val="22"/>
        </w:rPr>
        <w:t>a jogalkotás módját</w:t>
      </w:r>
      <w:r w:rsidR="00054A29">
        <w:rPr>
          <w:rFonts w:ascii="Garamond" w:hAnsi="Garamond"/>
          <w:i/>
          <w:sz w:val="22"/>
          <w:szCs w:val="22"/>
        </w:rPr>
        <w:t xml:space="preserve">, </w:t>
      </w:r>
      <w:r w:rsidR="00054A29">
        <w:rPr>
          <w:rFonts w:ascii="Garamond" w:hAnsi="Garamond"/>
          <w:iCs/>
          <w:sz w:val="22"/>
          <w:szCs w:val="22"/>
        </w:rPr>
        <w:t xml:space="preserve">az Mötv. </w:t>
      </w:r>
      <w:r w:rsidR="00427FC1">
        <w:rPr>
          <w:rFonts w:ascii="Garamond" w:hAnsi="Garamond"/>
          <w:iCs/>
          <w:sz w:val="22"/>
          <w:szCs w:val="22"/>
        </w:rPr>
        <w:t xml:space="preserve">13. </w:t>
      </w:r>
      <w:r w:rsidR="00054A29">
        <w:rPr>
          <w:rFonts w:ascii="Garamond" w:hAnsi="Garamond"/>
          <w:iCs/>
          <w:sz w:val="22"/>
          <w:szCs w:val="22"/>
        </w:rPr>
        <w:t xml:space="preserve"> § (1) bekezdés </w:t>
      </w:r>
      <w:r w:rsidR="00427FC1">
        <w:rPr>
          <w:rFonts w:ascii="Garamond" w:hAnsi="Garamond"/>
          <w:iCs/>
          <w:sz w:val="22"/>
          <w:szCs w:val="22"/>
        </w:rPr>
        <w:t>3.</w:t>
      </w:r>
      <w:r w:rsidR="00054A29">
        <w:rPr>
          <w:rFonts w:ascii="Garamond" w:hAnsi="Garamond"/>
          <w:iCs/>
          <w:sz w:val="22"/>
          <w:szCs w:val="22"/>
        </w:rPr>
        <w:t xml:space="preserve"> pontjára, a </w:t>
      </w:r>
      <w:r w:rsidR="00427FC1">
        <w:rPr>
          <w:rFonts w:ascii="Garamond" w:hAnsi="Garamond"/>
          <w:iCs/>
          <w:sz w:val="22"/>
          <w:szCs w:val="22"/>
        </w:rPr>
        <w:t xml:space="preserve">51. </w:t>
      </w:r>
      <w:r w:rsidR="00054A29">
        <w:rPr>
          <w:rFonts w:ascii="Garamond" w:hAnsi="Garamond"/>
          <w:iCs/>
          <w:sz w:val="22"/>
          <w:szCs w:val="22"/>
        </w:rPr>
        <w:t xml:space="preserve">§ (5) bekezdésére </w:t>
      </w:r>
      <w:r>
        <w:rPr>
          <w:rFonts w:ascii="Garamond" w:hAnsi="Garamond"/>
          <w:sz w:val="22"/>
          <w:szCs w:val="22"/>
        </w:rPr>
        <w:t>való hivatkozást</w:t>
      </w:r>
      <w:r w:rsidR="00054A29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továbbá az Alaptörvény 32. cikk (1) bekezdése a) pontj</w:t>
      </w:r>
      <w:r w:rsidR="00054A29">
        <w:rPr>
          <w:rFonts w:ascii="Garamond" w:hAnsi="Garamond"/>
          <w:sz w:val="22"/>
          <w:szCs w:val="22"/>
        </w:rPr>
        <w:t>át</w:t>
      </w:r>
      <w:r>
        <w:rPr>
          <w:rFonts w:ascii="Garamond" w:hAnsi="Garamond"/>
          <w:sz w:val="22"/>
          <w:szCs w:val="22"/>
        </w:rPr>
        <w:t xml:space="preserve">, </w:t>
      </w:r>
      <w:r w:rsidR="00054A29">
        <w:rPr>
          <w:rFonts w:ascii="Garamond" w:hAnsi="Garamond"/>
          <w:sz w:val="22"/>
          <w:szCs w:val="22"/>
        </w:rPr>
        <w:t xml:space="preserve">valamint </w:t>
      </w:r>
      <w:r>
        <w:rPr>
          <w:rFonts w:ascii="Garamond" w:hAnsi="Garamond"/>
          <w:sz w:val="22"/>
          <w:szCs w:val="22"/>
        </w:rPr>
        <w:t xml:space="preserve">az önkormányzat szervezeti és működési szabályzatáról szóló 14/2015. (XI. 27.) önkormányzati rendelet   23. § (4) bekezdése b) pontjában  feladatkörében eljárni jogosított </w:t>
      </w:r>
      <w:r w:rsidR="00054A29">
        <w:rPr>
          <w:rFonts w:ascii="Garamond" w:hAnsi="Garamond"/>
          <w:sz w:val="22"/>
          <w:szCs w:val="22"/>
        </w:rPr>
        <w:t xml:space="preserve"> </w:t>
      </w:r>
      <w:r w:rsidR="00054A29" w:rsidRPr="00054A29">
        <w:rPr>
          <w:rFonts w:ascii="Garamond" w:hAnsi="Garamond"/>
          <w:i/>
          <w:iCs/>
          <w:sz w:val="22"/>
          <w:szCs w:val="22"/>
        </w:rPr>
        <w:t xml:space="preserve">Ügyrendi </w:t>
      </w:r>
      <w:r>
        <w:rPr>
          <w:rFonts w:ascii="Garamond" w:hAnsi="Garamond"/>
          <w:i/>
          <w:sz w:val="22"/>
          <w:szCs w:val="22"/>
        </w:rPr>
        <w:t>Bizottság</w:t>
      </w:r>
      <w:r w:rsidR="006F44FD">
        <w:rPr>
          <w:rFonts w:ascii="Garamond" w:hAnsi="Garamond"/>
          <w:i/>
          <w:sz w:val="22"/>
          <w:szCs w:val="22"/>
        </w:rPr>
        <w:t xml:space="preserve"> </w:t>
      </w:r>
      <w:r w:rsidR="00D43676">
        <w:rPr>
          <w:rFonts w:ascii="Garamond" w:hAnsi="Garamond"/>
          <w:iCs/>
          <w:sz w:val="22"/>
          <w:szCs w:val="22"/>
        </w:rPr>
        <w:t xml:space="preserve">és a 24. § </w:t>
      </w:r>
      <w:r w:rsidR="00427FC1">
        <w:rPr>
          <w:rFonts w:ascii="Garamond" w:hAnsi="Garamond"/>
          <w:iCs/>
          <w:sz w:val="22"/>
          <w:szCs w:val="22"/>
        </w:rPr>
        <w:t>(3) bekezdése e) pontja e</w:t>
      </w:r>
      <w:r w:rsidR="00706833">
        <w:rPr>
          <w:rFonts w:ascii="Garamond" w:hAnsi="Garamond"/>
          <w:iCs/>
          <w:sz w:val="22"/>
          <w:szCs w:val="22"/>
        </w:rPr>
        <w:t>c</w:t>
      </w:r>
      <w:r w:rsidR="00427FC1">
        <w:rPr>
          <w:rFonts w:ascii="Garamond" w:hAnsi="Garamond"/>
          <w:iCs/>
          <w:sz w:val="22"/>
          <w:szCs w:val="22"/>
        </w:rPr>
        <w:t>) alpontja szerinti</w:t>
      </w:r>
      <w:r>
        <w:rPr>
          <w:rFonts w:ascii="Garamond" w:hAnsi="Garamond"/>
          <w:i/>
          <w:sz w:val="22"/>
          <w:szCs w:val="22"/>
        </w:rPr>
        <w:t xml:space="preserve"> véleményének kikérése kötelezettségének teljesítését  </w:t>
      </w:r>
      <w:r>
        <w:rPr>
          <w:rFonts w:ascii="Garamond" w:hAnsi="Garamond"/>
          <w:sz w:val="22"/>
          <w:szCs w:val="22"/>
        </w:rPr>
        <w:t>foglalja magába, betartva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az IRM rendelet 55. § (5) bekezdésében  és az 58. § (1) bekezdésében írtakat.</w:t>
      </w:r>
    </w:p>
    <w:p w14:paraId="464C7B3F" w14:textId="77777777" w:rsidR="004B1E08" w:rsidRDefault="004B1E08" w:rsidP="00CA609E">
      <w:pPr>
        <w:ind w:left="-709" w:right="141"/>
        <w:rPr>
          <w:rFonts w:ascii="Garamond" w:hAnsi="Garamond"/>
        </w:rPr>
      </w:pPr>
    </w:p>
    <w:p w14:paraId="7F20E86A" w14:textId="77777777" w:rsidR="004B1E08" w:rsidRDefault="004B1E08" w:rsidP="003B4DB2">
      <w:pPr>
        <w:numPr>
          <w:ilvl w:val="0"/>
          <w:numId w:val="1"/>
        </w:numPr>
        <w:ind w:left="-709" w:right="141" w:firstLine="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14:paraId="2C81241E" w14:textId="521F4A90" w:rsidR="004B1E08" w:rsidRDefault="004B1E08" w:rsidP="004C66EE">
      <w:pPr>
        <w:ind w:left="-709" w:right="141"/>
        <w:jc w:val="center"/>
        <w:rPr>
          <w:rFonts w:ascii="Garamond" w:hAnsi="Garamond"/>
          <w:b/>
          <w:sz w:val="22"/>
          <w:szCs w:val="22"/>
        </w:rPr>
      </w:pPr>
    </w:p>
    <w:p w14:paraId="658CACEE" w14:textId="65A7C02E" w:rsidR="00706833" w:rsidRPr="00706833" w:rsidRDefault="007D6EC8" w:rsidP="00CA609E">
      <w:pPr>
        <w:ind w:left="-709" w:right="141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Ez a szakasz a település közterületeinek elnevezési szabályait foglalja magában</w:t>
      </w:r>
      <w:r w:rsidR="00706833">
        <w:rPr>
          <w:rFonts w:ascii="Garamond" w:hAnsi="Garamond"/>
          <w:bCs/>
          <w:sz w:val="22"/>
          <w:szCs w:val="22"/>
        </w:rPr>
        <w:t xml:space="preserve">, melynek (6) bekezdése a lakóházak közötti területek házszámozás nélküli területként szerepel. Ennek szabályozására nincs felhatalmazása jogalkotás terén a Képviselő-testületnek, ami jogsértő, mert csak törvénybe foglalt felhatalmazás alapján van jogosítvány jogszabály kiadására. A törvényes eljárási rend helyreállítása érdekében az 1. § (6) bekezdése </w:t>
      </w:r>
      <w:r w:rsidR="00706833">
        <w:rPr>
          <w:rFonts w:ascii="Garamond" w:hAnsi="Garamond"/>
          <w:bCs/>
          <w:i/>
          <w:iCs/>
          <w:sz w:val="22"/>
          <w:szCs w:val="22"/>
        </w:rPr>
        <w:t xml:space="preserve">hatályon kívül helyezése szükségszerű megoldás. </w:t>
      </w:r>
    </w:p>
    <w:p w14:paraId="1DD2D53D" w14:textId="79991C6D" w:rsidR="004C66EE" w:rsidRPr="003B4DB2" w:rsidRDefault="004C66EE" w:rsidP="003B4DB2">
      <w:pPr>
        <w:pStyle w:val="Listaszerbekezds"/>
        <w:numPr>
          <w:ilvl w:val="0"/>
          <w:numId w:val="1"/>
        </w:numPr>
        <w:ind w:left="-567" w:right="141" w:firstLine="0"/>
        <w:jc w:val="center"/>
        <w:rPr>
          <w:rFonts w:ascii="Garamond" w:hAnsi="Garamond"/>
          <w:b/>
          <w:bCs/>
          <w:sz w:val="22"/>
          <w:szCs w:val="22"/>
        </w:rPr>
      </w:pPr>
      <w:r w:rsidRPr="003B4DB2">
        <w:rPr>
          <w:rFonts w:ascii="Garamond" w:hAnsi="Garamond"/>
          <w:b/>
          <w:bCs/>
          <w:sz w:val="22"/>
          <w:szCs w:val="22"/>
        </w:rPr>
        <w:t xml:space="preserve"> § </w:t>
      </w:r>
    </w:p>
    <w:p w14:paraId="7CA0A58D" w14:textId="77777777" w:rsidR="004C66EE" w:rsidRPr="004C66EE" w:rsidRDefault="004C66EE" w:rsidP="004C66EE">
      <w:pPr>
        <w:ind w:left="-709" w:right="141"/>
        <w:jc w:val="center"/>
        <w:rPr>
          <w:rFonts w:ascii="Garamond" w:hAnsi="Garamond"/>
          <w:b/>
          <w:bCs/>
          <w:sz w:val="22"/>
          <w:szCs w:val="22"/>
        </w:rPr>
      </w:pPr>
    </w:p>
    <w:p w14:paraId="39AE7D3E" w14:textId="77777777" w:rsidR="003B4DB2" w:rsidRPr="00917A76" w:rsidRDefault="0007307F" w:rsidP="003B4DB2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 hatályba léptető rendelkezés értelmében e tárgyi rendelet 2022</w:t>
      </w:r>
      <w:r w:rsidR="00706833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</w:t>
      </w:r>
      <w:r w:rsidR="00706833">
        <w:rPr>
          <w:rFonts w:ascii="Garamond" w:hAnsi="Garamond"/>
          <w:bCs/>
          <w:sz w:val="22"/>
          <w:szCs w:val="22"/>
        </w:rPr>
        <w:t xml:space="preserve"> február</w:t>
      </w:r>
      <w:r>
        <w:rPr>
          <w:rFonts w:ascii="Garamond" w:hAnsi="Garamond"/>
          <w:bCs/>
          <w:sz w:val="22"/>
          <w:szCs w:val="22"/>
        </w:rPr>
        <w:t xml:space="preserve"> 1. napján lép hatályba. Az elvárt kellő idő így is megtartható, tekintettel arra, hogy a település lakosságának nem kell felkészülési idő </w:t>
      </w:r>
      <w:r w:rsidR="003B4DB2">
        <w:rPr>
          <w:rFonts w:ascii="Garamond" w:hAnsi="Garamond"/>
          <w:bCs/>
          <w:sz w:val="22"/>
          <w:szCs w:val="22"/>
        </w:rPr>
        <w:t>e</w:t>
      </w:r>
      <w:r>
        <w:rPr>
          <w:rFonts w:ascii="Garamond" w:hAnsi="Garamond"/>
          <w:bCs/>
          <w:sz w:val="22"/>
          <w:szCs w:val="22"/>
        </w:rPr>
        <w:t xml:space="preserve"> rendeletben foglaltak befogadásához. </w:t>
      </w:r>
      <w:r w:rsidR="00917A76">
        <w:rPr>
          <w:rFonts w:ascii="Garamond" w:hAnsi="Garamond"/>
          <w:bCs/>
          <w:sz w:val="22"/>
          <w:szCs w:val="22"/>
        </w:rPr>
        <w:t xml:space="preserve">rendelkezéseket. </w:t>
      </w:r>
      <w:r w:rsidR="003B4DB2">
        <w:rPr>
          <w:rFonts w:ascii="Garamond" w:hAnsi="Garamond"/>
          <w:sz w:val="22"/>
          <w:szCs w:val="22"/>
        </w:rPr>
        <w:t xml:space="preserve">Ezt a szakaszt követően kapott helyet a </w:t>
      </w:r>
      <w:r w:rsidR="003B4DB2"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  <w:r w:rsidR="003B4DB2">
        <w:rPr>
          <w:rFonts w:ascii="Garamond" w:hAnsi="Garamond"/>
          <w:sz w:val="22"/>
          <w:szCs w:val="22"/>
        </w:rPr>
        <w:t xml:space="preserve"> </w:t>
      </w:r>
    </w:p>
    <w:p w14:paraId="7644F126" w14:textId="76077EC0" w:rsidR="003B4DB2" w:rsidRDefault="003B4DB2" w:rsidP="00CA609E">
      <w:pPr>
        <w:ind w:left="-709" w:right="141"/>
        <w:jc w:val="both"/>
        <w:rPr>
          <w:rFonts w:ascii="Garamond" w:hAnsi="Garamond"/>
          <w:bCs/>
          <w:sz w:val="22"/>
          <w:szCs w:val="22"/>
        </w:rPr>
      </w:pPr>
    </w:p>
    <w:p w14:paraId="479729F4" w14:textId="77777777" w:rsidR="003B4DB2" w:rsidRDefault="003B4DB2" w:rsidP="003B4DB2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1599346B" w14:textId="3153C8A3" w:rsidR="00FF514D" w:rsidRDefault="00917A7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="004B1E08">
        <w:rPr>
          <w:rFonts w:ascii="Garamond" w:hAnsi="Garamond"/>
          <w:sz w:val="22"/>
          <w:szCs w:val="22"/>
        </w:rPr>
        <w:t xml:space="preserve">rendelet-tervezet megismerhetősége a Polgármesteri Hivatalban történt hirdetményként való közzétételével biztosított volt, </w:t>
      </w:r>
      <w:r w:rsidR="00B375CE">
        <w:rPr>
          <w:rFonts w:ascii="Garamond" w:hAnsi="Garamond"/>
          <w:sz w:val="22"/>
          <w:szCs w:val="22"/>
        </w:rPr>
        <w:t>viszont</w:t>
      </w:r>
      <w:r w:rsidR="004B1E08">
        <w:rPr>
          <w:rFonts w:ascii="Garamond" w:hAnsi="Garamond"/>
          <w:sz w:val="22"/>
          <w:szCs w:val="22"/>
        </w:rPr>
        <w:t xml:space="preserve"> a lakosság köréből </w:t>
      </w:r>
      <w:r w:rsidR="00B375CE">
        <w:rPr>
          <w:rFonts w:ascii="Garamond" w:hAnsi="Garamond"/>
          <w:sz w:val="22"/>
          <w:szCs w:val="22"/>
        </w:rPr>
        <w:t>érdeklődés nem mutatkozott.</w:t>
      </w:r>
    </w:p>
    <w:p w14:paraId="541C62E3" w14:textId="77777777" w:rsidR="00FF514D" w:rsidRDefault="00FF514D" w:rsidP="003B4DB2">
      <w:pPr>
        <w:ind w:right="141"/>
        <w:jc w:val="both"/>
        <w:rPr>
          <w:rFonts w:ascii="Garamond" w:hAnsi="Garamond"/>
          <w:sz w:val="22"/>
          <w:szCs w:val="22"/>
        </w:rPr>
      </w:pPr>
    </w:p>
    <w:p w14:paraId="2F8EE9D1" w14:textId="64C69520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 az önkormányzat honlapján és a Nemzeti Jogszabálytárban elérhető, a községi könyvtárban és a hivatalban megtekinthető. A település lakossága a havonta megjelenő Csanyi Hírmondóban kap jegyzői tájékoztatást az önkormányzati rendelet tartalmáról és hatályba lépéséről. </w:t>
      </w:r>
      <w:r w:rsidR="00917A76">
        <w:rPr>
          <w:rFonts w:ascii="Garamond" w:hAnsi="Garamond"/>
          <w:sz w:val="22"/>
          <w:szCs w:val="22"/>
        </w:rPr>
        <w:t xml:space="preserve"> </w:t>
      </w:r>
    </w:p>
    <w:p w14:paraId="5A69E0D1" w14:textId="2AE29A9A" w:rsidR="001252B6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5251D645" w14:textId="77777777" w:rsidR="001252B6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18ACB5DE" w14:textId="6FD60694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3B4DB2">
        <w:rPr>
          <w:rFonts w:ascii="Garamond" w:hAnsi="Garamond"/>
          <w:sz w:val="22"/>
          <w:szCs w:val="22"/>
        </w:rPr>
        <w:t>3.</w:t>
      </w:r>
      <w:r>
        <w:rPr>
          <w:rFonts w:ascii="Garamond" w:hAnsi="Garamond"/>
          <w:sz w:val="22"/>
          <w:szCs w:val="22"/>
        </w:rPr>
        <w:t xml:space="preserve"> </w:t>
      </w:r>
      <w:r w:rsidR="003B4DB2">
        <w:rPr>
          <w:rFonts w:ascii="Garamond" w:hAnsi="Garamond"/>
          <w:sz w:val="22"/>
          <w:szCs w:val="22"/>
        </w:rPr>
        <w:t>január</w:t>
      </w:r>
      <w:r>
        <w:rPr>
          <w:rFonts w:ascii="Garamond" w:hAnsi="Garamond"/>
          <w:sz w:val="22"/>
          <w:szCs w:val="22"/>
        </w:rPr>
        <w:t xml:space="preserve"> </w:t>
      </w:r>
      <w:r w:rsidR="003B4DB2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</w:t>
      </w:r>
    </w:p>
    <w:p w14:paraId="34C9CF4E" w14:textId="77777777" w:rsidR="004B1E08" w:rsidRDefault="004B1E08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</w:p>
    <w:p w14:paraId="3D22AC04" w14:textId="246AD8C7" w:rsidR="004B1E08" w:rsidRDefault="001252B6" w:rsidP="00CA609E">
      <w:pPr>
        <w:ind w:left="-709" w:right="14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9BF3054" w14:textId="376FC6D0" w:rsidR="005406D0" w:rsidRDefault="001252B6" w:rsidP="00CA609E">
      <w:pPr>
        <w:ind w:left="-709" w:right="14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62AD940" w14:textId="02A5B2C2" w:rsidR="001252B6" w:rsidRDefault="001252B6" w:rsidP="00CA609E">
      <w:pPr>
        <w:ind w:left="-709" w:right="14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9C77367" w14:textId="63A2EF5D" w:rsidR="00C96697" w:rsidRPr="00C96697" w:rsidRDefault="00C96697" w:rsidP="00C96697"/>
    <w:p w14:paraId="7CC5B56C" w14:textId="47CDECFD" w:rsidR="00C96697" w:rsidRPr="00C96697" w:rsidRDefault="00C96697" w:rsidP="00C96697"/>
    <w:p w14:paraId="42099062" w14:textId="03F4DDB7" w:rsidR="00C96697" w:rsidRPr="00C96697" w:rsidRDefault="00C96697" w:rsidP="00C96697"/>
    <w:p w14:paraId="63EA6E59" w14:textId="3398475E" w:rsidR="00C96697" w:rsidRDefault="00C96697" w:rsidP="00C96697">
      <w:pPr>
        <w:rPr>
          <w:rFonts w:ascii="Garamond" w:hAnsi="Garamond"/>
          <w:sz w:val="22"/>
          <w:szCs w:val="22"/>
        </w:rPr>
      </w:pPr>
    </w:p>
    <w:p w14:paraId="73F69E5D" w14:textId="00995D34" w:rsidR="00C96697" w:rsidRDefault="00C96697" w:rsidP="00C96697">
      <w:pPr>
        <w:tabs>
          <w:tab w:val="left" w:pos="2852"/>
        </w:tabs>
        <w:rPr>
          <w:rFonts w:ascii="Garamond" w:hAnsi="Garamond"/>
          <w:sz w:val="22"/>
          <w:szCs w:val="22"/>
        </w:rPr>
      </w:pPr>
      <w:r>
        <w:tab/>
      </w:r>
      <w:r>
        <w:tab/>
      </w:r>
      <w:r>
        <w:tab/>
        <w:t xml:space="preserve">  </w:t>
      </w:r>
      <w:r w:rsidR="0087148F">
        <w:t xml:space="preserve">  </w:t>
      </w:r>
      <w:r w:rsidR="0087148F">
        <w:rPr>
          <w:rFonts w:ascii="Garamond" w:hAnsi="Garamond"/>
          <w:sz w:val="22"/>
          <w:szCs w:val="22"/>
        </w:rPr>
        <w:tab/>
        <w:t>………………………………………….</w:t>
      </w:r>
    </w:p>
    <w:p w14:paraId="169939BB" w14:textId="72639080" w:rsidR="0087148F" w:rsidRPr="0087148F" w:rsidRDefault="0087148F" w:rsidP="00C96697">
      <w:pPr>
        <w:tabs>
          <w:tab w:val="left" w:pos="2852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>
        <w:rPr>
          <w:rFonts w:ascii="Garamond" w:hAnsi="Garamond"/>
          <w:sz w:val="22"/>
          <w:szCs w:val="22"/>
        </w:rPr>
        <w:tab/>
        <w:t xml:space="preserve">   Kató Pálné jegyző</w:t>
      </w:r>
    </w:p>
    <w:sectPr w:rsidR="0087148F" w:rsidRPr="0087148F" w:rsidSect="006B5B01">
      <w:pgSz w:w="11906" w:h="16838"/>
      <w:pgMar w:top="993" w:right="707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01702"/>
    <w:multiLevelType w:val="hybridMultilevel"/>
    <w:tmpl w:val="B8AC45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90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E08"/>
    <w:rsid w:val="00043D67"/>
    <w:rsid w:val="00054A29"/>
    <w:rsid w:val="0007307F"/>
    <w:rsid w:val="000B7627"/>
    <w:rsid w:val="000E3127"/>
    <w:rsid w:val="00116379"/>
    <w:rsid w:val="001252B6"/>
    <w:rsid w:val="0029474F"/>
    <w:rsid w:val="003B4DB2"/>
    <w:rsid w:val="004006D9"/>
    <w:rsid w:val="0040295D"/>
    <w:rsid w:val="00427FC1"/>
    <w:rsid w:val="00451F8C"/>
    <w:rsid w:val="004A35D6"/>
    <w:rsid w:val="004B1E08"/>
    <w:rsid w:val="004C66EE"/>
    <w:rsid w:val="005406D0"/>
    <w:rsid w:val="0056261B"/>
    <w:rsid w:val="00573C10"/>
    <w:rsid w:val="00637AD5"/>
    <w:rsid w:val="00651F8C"/>
    <w:rsid w:val="006B5B01"/>
    <w:rsid w:val="006F44FD"/>
    <w:rsid w:val="00706833"/>
    <w:rsid w:val="00767A73"/>
    <w:rsid w:val="007872CE"/>
    <w:rsid w:val="007D6EC8"/>
    <w:rsid w:val="00825BB4"/>
    <w:rsid w:val="0087148F"/>
    <w:rsid w:val="008D4AE5"/>
    <w:rsid w:val="008E6EED"/>
    <w:rsid w:val="00917A76"/>
    <w:rsid w:val="00922ECF"/>
    <w:rsid w:val="009447AE"/>
    <w:rsid w:val="00A21F62"/>
    <w:rsid w:val="00A47883"/>
    <w:rsid w:val="00B375CE"/>
    <w:rsid w:val="00BA455B"/>
    <w:rsid w:val="00BF5587"/>
    <w:rsid w:val="00C5455C"/>
    <w:rsid w:val="00C96697"/>
    <w:rsid w:val="00CA609E"/>
    <w:rsid w:val="00CE235E"/>
    <w:rsid w:val="00D43676"/>
    <w:rsid w:val="00DC694C"/>
    <w:rsid w:val="00F971F5"/>
    <w:rsid w:val="00FF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83CD"/>
  <w15:chartTrackingRefBased/>
  <w15:docId w15:val="{05D28B6F-90B6-4BFA-A774-CAFC97A9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1E08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B1E08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4B1E08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B1E08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4B1E08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B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9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4128-347A-4919-86E4-750658F7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2023-01-04T10:44:00Z</dcterms:created>
  <dcterms:modified xsi:type="dcterms:W3CDTF">2023-01-18T10:20:00Z</dcterms:modified>
</cp:coreProperties>
</file>