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709E" w14:textId="77777777" w:rsidR="00056526" w:rsidRDefault="00056526" w:rsidP="00D03889">
      <w:pPr>
        <w:pStyle w:val="Cm"/>
        <w:rPr>
          <w:rFonts w:ascii="Monotype Corsiva" w:hAnsi="Monotype Corsiva"/>
          <w:b/>
          <w:sz w:val="24"/>
          <w:szCs w:val="24"/>
        </w:rPr>
      </w:pPr>
    </w:p>
    <w:p w14:paraId="2203C104" w14:textId="77777777" w:rsidR="00056526" w:rsidRDefault="00056526" w:rsidP="00D03889">
      <w:pPr>
        <w:pStyle w:val="Cm"/>
        <w:rPr>
          <w:rFonts w:ascii="Monotype Corsiva" w:hAnsi="Monotype Corsiva"/>
          <w:b/>
          <w:sz w:val="24"/>
          <w:szCs w:val="24"/>
        </w:rPr>
      </w:pPr>
    </w:p>
    <w:p w14:paraId="6520BA13" w14:textId="77777777" w:rsidR="00056526" w:rsidRDefault="00056526" w:rsidP="00D03889">
      <w:pPr>
        <w:pStyle w:val="Cm"/>
        <w:rPr>
          <w:rFonts w:ascii="Monotype Corsiva" w:hAnsi="Monotype Corsiva"/>
          <w:b/>
          <w:sz w:val="24"/>
          <w:szCs w:val="24"/>
        </w:rPr>
      </w:pPr>
    </w:p>
    <w:p w14:paraId="1D71DA7D" w14:textId="77777777" w:rsidR="00056526" w:rsidRDefault="00056526" w:rsidP="00D03889">
      <w:pPr>
        <w:pStyle w:val="Cm"/>
        <w:rPr>
          <w:rFonts w:ascii="Monotype Corsiva" w:hAnsi="Monotype Corsiva"/>
          <w:b/>
          <w:sz w:val="24"/>
          <w:szCs w:val="24"/>
        </w:rPr>
      </w:pPr>
    </w:p>
    <w:p w14:paraId="71BFBC15" w14:textId="77777777" w:rsidR="00056526" w:rsidRDefault="00056526" w:rsidP="00D03889">
      <w:pPr>
        <w:pStyle w:val="Cm"/>
        <w:rPr>
          <w:rFonts w:ascii="Monotype Corsiva" w:hAnsi="Monotype Corsiva"/>
          <w:b/>
          <w:sz w:val="24"/>
          <w:szCs w:val="24"/>
        </w:rPr>
      </w:pPr>
    </w:p>
    <w:p w14:paraId="3E4295AF" w14:textId="33D79D71" w:rsidR="00D03889" w:rsidRDefault="00D03889" w:rsidP="00D03889">
      <w:pPr>
        <w:pStyle w:val="Cm"/>
        <w:rPr>
          <w:rFonts w:ascii="Monotype Corsiva" w:hAnsi="Monotype Corsiva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D4052A" wp14:editId="2D19F492">
                <wp:simplePos x="0" y="0"/>
                <wp:positionH relativeFrom="column">
                  <wp:posOffset>-504825</wp:posOffset>
                </wp:positionH>
                <wp:positionV relativeFrom="paragraph">
                  <wp:posOffset>-496570</wp:posOffset>
                </wp:positionV>
                <wp:extent cx="780415" cy="892175"/>
                <wp:effectExtent l="0" t="0" r="635" b="444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0415" cy="89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1859C7" w14:textId="36CFEE7C" w:rsidR="00D03889" w:rsidRDefault="00D03889" w:rsidP="002C0633">
                            <w:pPr>
                              <w:ind w:left="13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9DBAEA" wp14:editId="3638A99E">
                                  <wp:extent cx="600075" cy="800100"/>
                                  <wp:effectExtent l="0" t="0" r="9525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0075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D4052A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-39.75pt;margin-top:-39.1pt;width:61.45pt;height:70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" stroked="f">
                <v:textbox style="mso-fit-shape-to-text:t">
                  <w:txbxContent>
                    <w:p w14:paraId="691859C7" w14:textId="36CFEE7C" w:rsidR="00D03889" w:rsidRDefault="00D03889" w:rsidP="002C0633">
                      <w:pPr>
                        <w:ind w:left="134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9DBAEA" wp14:editId="3638A99E">
                            <wp:extent cx="600075" cy="800100"/>
                            <wp:effectExtent l="0" t="0" r="9525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0075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D6EF0E" wp14:editId="77FDBDA0">
                <wp:simplePos x="0" y="0"/>
                <wp:positionH relativeFrom="column">
                  <wp:posOffset>5486400</wp:posOffset>
                </wp:positionH>
                <wp:positionV relativeFrom="paragraph">
                  <wp:posOffset>-571500</wp:posOffset>
                </wp:positionV>
                <wp:extent cx="640080" cy="914400"/>
                <wp:effectExtent l="0" t="0" r="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8994F2" w14:textId="22906569" w:rsidR="00D03889" w:rsidRDefault="00D03889" w:rsidP="00D0388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68336C" wp14:editId="1BEB07A1">
                                  <wp:extent cx="447675" cy="762000"/>
                                  <wp:effectExtent l="0" t="0" r="9525" b="0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D6EF0E" id="Szövegdoboz 2" o:spid="_x0000_s1027" type="#_x0000_t202" style="position:absolute;left:0;text-align:left;margin-left:6in;margin-top:-4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E8/6t/eAAAACgEAAA8AAABkcnMvZG93bnJl&#10;di54bWxMj0FPg0AQhe8m/ofNNPFi2kVDaUGGRk00Xlv7AxaYAik7S9htof/e8aS3eXkvb96X72bb&#10;qyuNvnOM8LSKQBFXru64QTh+fyy3oHwwXJveMSHcyMOuuL/LTVa7ifd0PYRGSQn7zCC0IQyZ1r5q&#10;yRq/cgOxeCc3WhNEjo2uRzNJue31cxQl2pqO5UNrBnpvqTofLhbh9DU9rtOp/AzHzT5O3ky3Kd0N&#10;8WExv76ACjSHvzD8zpfpUMim0l249qpH2CaxsASEZRrJIYk0iQWmRFiLo4tc/0cofg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BPP+rf3gAAAAoBAAAPAAAAAAAAAAAAAAAAAEwEAABk&#10;cnMvZG93bnJldi54bWxQSwUGAAAAAAQABADzAAAAVwUAAAAA&#10;" stroked="f">
                <v:textbox>
                  <w:txbxContent>
                    <w:p w14:paraId="108994F2" w14:textId="22906569" w:rsidR="00D03889" w:rsidRDefault="00D03889" w:rsidP="00D03889">
                      <w:r>
                        <w:rPr>
                          <w:noProof/>
                        </w:rPr>
                        <w:drawing>
                          <wp:inline distT="0" distB="0" distL="0" distR="0" wp14:anchorId="3868336C" wp14:editId="1BEB07A1">
                            <wp:extent cx="447675" cy="762000"/>
                            <wp:effectExtent l="0" t="0" r="9525" b="0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sz w:val="24"/>
          <w:szCs w:val="24"/>
        </w:rPr>
        <w:t>Csanytelek Község Önkormányzata             Csanytelek Község Önkormányzata</w:t>
      </w:r>
    </w:p>
    <w:p w14:paraId="1B754127" w14:textId="77777777" w:rsidR="00D03889" w:rsidRDefault="00D03889" w:rsidP="00D03889">
      <w:pPr>
        <w:pStyle w:val="Alcm"/>
        <w:jc w:val="left"/>
        <w:rPr>
          <w:rFonts w:ascii="Monotype Corsiva" w:hAnsi="Monotype Corsiva"/>
          <w:sz w:val="24"/>
          <w:szCs w:val="24"/>
        </w:rPr>
      </w:pPr>
      <w:r>
        <w:rPr>
          <w:rFonts w:ascii="Monotype Corsiva" w:hAnsi="Monotype Corsiva"/>
          <w:sz w:val="24"/>
          <w:szCs w:val="24"/>
        </w:rPr>
        <w:t xml:space="preserve">                             Polgármesterétől</w:t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</w:r>
      <w:r>
        <w:rPr>
          <w:rFonts w:ascii="Monotype Corsiva" w:hAnsi="Monotype Corsiva"/>
          <w:sz w:val="24"/>
          <w:szCs w:val="24"/>
        </w:rPr>
        <w:tab/>
        <w:t xml:space="preserve">      J e g y z ő j é t ő l</w:t>
      </w:r>
    </w:p>
    <w:p w14:paraId="7C514231" w14:textId="77777777" w:rsidR="00D03889" w:rsidRDefault="00D03889" w:rsidP="002C0633">
      <w:pPr>
        <w:ind w:left="709" w:hanging="709"/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  <w:i/>
        </w:rPr>
        <w:sym w:font="Wingdings" w:char="F02A"/>
      </w:r>
      <w:r>
        <w:rPr>
          <w:rFonts w:ascii="Monotype Corsiva" w:hAnsi="Monotype Corsiva"/>
          <w:b/>
          <w:i/>
        </w:rPr>
        <w:t xml:space="preserve"> 6647. Csanytelek, </w:t>
      </w:r>
      <w:proofErr w:type="spellStart"/>
      <w:r>
        <w:rPr>
          <w:rFonts w:ascii="Monotype Corsiva" w:hAnsi="Monotype Corsiva"/>
          <w:b/>
          <w:i/>
        </w:rPr>
        <w:t>Volentér</w:t>
      </w:r>
      <w:proofErr w:type="spellEnd"/>
      <w:r>
        <w:rPr>
          <w:rFonts w:ascii="Monotype Corsiva" w:hAnsi="Monotype Corsiva"/>
          <w:b/>
          <w:i/>
        </w:rPr>
        <w:t xml:space="preserve"> János tér 2.sz.</w:t>
      </w:r>
      <w:r>
        <w:rPr>
          <w:rFonts w:ascii="Monotype Corsiva" w:hAnsi="Monotype Corsiva"/>
          <w:b/>
        </w:rPr>
        <w:sym w:font="Wingdings" w:char="F028"/>
      </w:r>
      <w:r>
        <w:rPr>
          <w:rFonts w:ascii="Monotype Corsiva" w:hAnsi="Monotype Corsiva"/>
          <w:b/>
        </w:rPr>
        <w:t xml:space="preserve"> 63/578-510; fax: 63/578-517; </w:t>
      </w:r>
    </w:p>
    <w:p w14:paraId="54654783" w14:textId="77777777" w:rsidR="00D03889" w:rsidRDefault="00D03889" w:rsidP="00D03889">
      <w:pPr>
        <w:pBdr>
          <w:bottom w:val="single" w:sz="6" w:space="0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E-mail: </w:t>
      </w:r>
      <w:hyperlink r:id="rId10" w:history="1">
        <w:r>
          <w:rPr>
            <w:rStyle w:val="Hiperhivatkozs"/>
            <w:rFonts w:ascii="Monotype Corsiva" w:hAnsi="Monotype Corsiva"/>
            <w:b/>
          </w:rPr>
          <w:t>csanytelek@csanytelek.hu</w:t>
        </w:r>
      </w:hyperlink>
      <w:r>
        <w:rPr>
          <w:rFonts w:ascii="Monotype Corsiva" w:hAnsi="Monotype Corsiva"/>
          <w:b/>
        </w:rPr>
        <w:t xml:space="preserve">, honlap: </w:t>
      </w:r>
      <w:hyperlink r:id="rId11" w:history="1">
        <w:r>
          <w:rPr>
            <w:rStyle w:val="Hiperhivatkozs"/>
            <w:rFonts w:ascii="Monotype Corsiva" w:hAnsi="Monotype Corsiva"/>
            <w:b/>
          </w:rPr>
          <w:t>www.csanytelek.hu</w:t>
        </w:r>
      </w:hyperlink>
    </w:p>
    <w:p w14:paraId="4C755437" w14:textId="77777777" w:rsidR="00D03889" w:rsidRDefault="00D03889" w:rsidP="00D03889">
      <w:pPr>
        <w:jc w:val="center"/>
        <w:rPr>
          <w:b/>
          <w:sz w:val="20"/>
          <w:szCs w:val="20"/>
        </w:rPr>
      </w:pPr>
    </w:p>
    <w:p w14:paraId="4C2CA3D6" w14:textId="2F4064E7" w:rsidR="00D03889" w:rsidRPr="00335B64" w:rsidRDefault="00335B64" w:rsidP="006B5477">
      <w:pPr>
        <w:ind w:right="-426"/>
        <w:rPr>
          <w:rFonts w:ascii="Garamond" w:hAnsi="Garamond"/>
        </w:rPr>
      </w:pPr>
      <w:r w:rsidRPr="00335B64">
        <w:rPr>
          <w:rFonts w:ascii="Garamond" w:hAnsi="Garamond"/>
        </w:rPr>
        <w:t>CS/1079-1/2022</w:t>
      </w:r>
      <w:r w:rsidR="009D1BFF">
        <w:rPr>
          <w:rFonts w:ascii="Garamond" w:hAnsi="Garamond"/>
        </w:rPr>
        <w:t>.</w:t>
      </w:r>
    </w:p>
    <w:p w14:paraId="112F1BFF" w14:textId="5751D177" w:rsidR="00335B64" w:rsidRPr="00335B64" w:rsidRDefault="00335B64" w:rsidP="006B5477">
      <w:pPr>
        <w:ind w:right="-426"/>
        <w:rPr>
          <w:rFonts w:ascii="Garamond" w:hAnsi="Garamond"/>
        </w:rPr>
      </w:pPr>
    </w:p>
    <w:p w14:paraId="78DD952C" w14:textId="6BE5FC06" w:rsidR="00335B64" w:rsidRPr="00335B64" w:rsidRDefault="00335B64" w:rsidP="006B5477">
      <w:pPr>
        <w:ind w:right="-426"/>
        <w:jc w:val="center"/>
        <w:rPr>
          <w:rFonts w:ascii="Garamond" w:hAnsi="Garamond"/>
          <w:b/>
          <w:bCs/>
        </w:rPr>
      </w:pPr>
      <w:r w:rsidRPr="00335B64">
        <w:rPr>
          <w:rFonts w:ascii="Garamond" w:hAnsi="Garamond"/>
          <w:b/>
          <w:bCs/>
        </w:rPr>
        <w:t>E L Ő T E R J E S Z T É S</w:t>
      </w:r>
    </w:p>
    <w:p w14:paraId="71024FEA" w14:textId="32443A13" w:rsidR="00335B64" w:rsidRPr="00B6639A" w:rsidRDefault="00335B64" w:rsidP="006B5477">
      <w:pPr>
        <w:ind w:right="-426"/>
        <w:jc w:val="center"/>
        <w:rPr>
          <w:rFonts w:ascii="Garamond" w:hAnsi="Garamond"/>
          <w:b/>
          <w:bCs/>
        </w:rPr>
      </w:pPr>
      <w:r w:rsidRPr="00B6639A">
        <w:rPr>
          <w:rFonts w:ascii="Garamond" w:hAnsi="Garamond"/>
          <w:b/>
          <w:bCs/>
        </w:rPr>
        <w:t>Csanytelek Község Önkormányzata Képviselő-testülete 2022. augusztusi ülésére</w:t>
      </w:r>
    </w:p>
    <w:p w14:paraId="7E74C0C4" w14:textId="6014258C" w:rsidR="00335B64" w:rsidRPr="00B6639A" w:rsidRDefault="00335B64" w:rsidP="006B5477">
      <w:pPr>
        <w:ind w:right="-426"/>
        <w:jc w:val="center"/>
        <w:rPr>
          <w:rFonts w:ascii="Garamond" w:hAnsi="Garamond"/>
          <w:b/>
          <w:bCs/>
        </w:rPr>
      </w:pPr>
    </w:p>
    <w:p w14:paraId="446597A0" w14:textId="77777777" w:rsidR="00DD3385" w:rsidRDefault="00335B64" w:rsidP="00DD3385">
      <w:pPr>
        <w:ind w:left="709" w:right="-426" w:hanging="709"/>
        <w:jc w:val="both"/>
        <w:rPr>
          <w:rFonts w:ascii="Garamond" w:hAnsi="Garamond"/>
          <w:i/>
        </w:rPr>
      </w:pPr>
      <w:r w:rsidRPr="00335B64">
        <w:rPr>
          <w:rFonts w:ascii="Garamond" w:hAnsi="Garamond"/>
          <w:u w:val="single"/>
        </w:rPr>
        <w:t>Tárgy</w:t>
      </w:r>
      <w:r w:rsidRPr="00335B64">
        <w:rPr>
          <w:rFonts w:ascii="Garamond" w:hAnsi="Garamond"/>
        </w:rPr>
        <w:t xml:space="preserve">: </w:t>
      </w:r>
      <w:r w:rsidR="002C0633">
        <w:rPr>
          <w:rFonts w:ascii="Garamond" w:hAnsi="Garamond"/>
          <w:i/>
        </w:rPr>
        <w:t xml:space="preserve"> a </w:t>
      </w:r>
      <w:r w:rsidR="004634E1">
        <w:rPr>
          <w:rFonts w:ascii="Garamond" w:hAnsi="Garamond"/>
          <w:i/>
        </w:rPr>
        <w:t xml:space="preserve"> KÉBSZ K</w:t>
      </w:r>
      <w:r w:rsidR="00DF4CE9">
        <w:rPr>
          <w:rFonts w:ascii="Garamond" w:hAnsi="Garamond"/>
          <w:i/>
        </w:rPr>
        <w:t xml:space="preserve">ft. </w:t>
      </w:r>
      <w:r w:rsidR="004634E1">
        <w:rPr>
          <w:rFonts w:ascii="Garamond" w:hAnsi="Garamond"/>
          <w:i/>
        </w:rPr>
        <w:t xml:space="preserve">részére </w:t>
      </w:r>
      <w:r w:rsidR="00DD3385">
        <w:rPr>
          <w:rFonts w:ascii="Garamond" w:hAnsi="Garamond"/>
          <w:i/>
        </w:rPr>
        <w:t>a rendkívüli inflációs hatások enyhítésére</w:t>
      </w:r>
      <w:r w:rsidR="00DD3385">
        <w:rPr>
          <w:rFonts w:ascii="Garamond" w:hAnsi="Garamond"/>
        </w:rPr>
        <w:t xml:space="preserve"> </w:t>
      </w:r>
      <w:r w:rsidR="004634E1">
        <w:rPr>
          <w:rFonts w:ascii="Garamond" w:hAnsi="Garamond"/>
          <w:i/>
        </w:rPr>
        <w:t xml:space="preserve">kiegészítő díjkompenzáció </w:t>
      </w:r>
      <w:r w:rsidR="00DD3385">
        <w:rPr>
          <w:rFonts w:ascii="Garamond" w:hAnsi="Garamond"/>
          <w:i/>
        </w:rPr>
        <w:t>nyújtása</w:t>
      </w:r>
    </w:p>
    <w:p w14:paraId="3332B5CA" w14:textId="32FD8F0C" w:rsidR="002C0633" w:rsidRDefault="002C0633" w:rsidP="00DD3385">
      <w:pPr>
        <w:ind w:left="709" w:right="-426" w:hanging="709"/>
        <w:jc w:val="both"/>
        <w:rPr>
          <w:rFonts w:ascii="Garamond" w:hAnsi="Garamond"/>
        </w:rPr>
      </w:pPr>
      <w:r>
        <w:rPr>
          <w:rFonts w:ascii="Garamond" w:hAnsi="Garamond"/>
          <w:i/>
        </w:rPr>
        <w:t xml:space="preserve"> </w:t>
      </w:r>
    </w:p>
    <w:p w14:paraId="4FF55EE1" w14:textId="133E866A" w:rsidR="00335B64" w:rsidRPr="002C0633" w:rsidRDefault="00335B64" w:rsidP="006B5477">
      <w:pPr>
        <w:ind w:right="-426"/>
        <w:jc w:val="center"/>
        <w:rPr>
          <w:rFonts w:ascii="Garamond" w:hAnsi="Garamond"/>
          <w:b/>
          <w:bCs/>
        </w:rPr>
      </w:pPr>
      <w:r w:rsidRPr="002C0633">
        <w:rPr>
          <w:rFonts w:ascii="Garamond" w:hAnsi="Garamond"/>
          <w:b/>
          <w:bCs/>
        </w:rPr>
        <w:t>Tisztelt Képviselő-testület!</w:t>
      </w:r>
    </w:p>
    <w:p w14:paraId="4F7B5924" w14:textId="4A17981D" w:rsidR="00335B64" w:rsidRDefault="00335B64" w:rsidP="006B5477">
      <w:pPr>
        <w:ind w:right="-426"/>
        <w:rPr>
          <w:rFonts w:ascii="Garamond" w:hAnsi="Garamond"/>
        </w:rPr>
      </w:pPr>
    </w:p>
    <w:p w14:paraId="063368CE" w14:textId="711BC2A0" w:rsidR="00335B64" w:rsidRDefault="00335B64" w:rsidP="006B5477">
      <w:pPr>
        <w:ind w:right="-426"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A közétkeztetést biztosító 100 </w:t>
      </w:r>
      <w:r w:rsidR="00006EAF">
        <w:rPr>
          <w:rFonts w:ascii="Garamond" w:hAnsi="Garamond"/>
        </w:rPr>
        <w:t xml:space="preserve">%-os önkormányzati tulajdonú Közműépítő, Beruházó és Szolgáltató Kft </w:t>
      </w:r>
      <w:r w:rsidR="002C0633">
        <w:rPr>
          <w:rFonts w:ascii="Garamond" w:hAnsi="Garamond"/>
        </w:rPr>
        <w:t>(a továbbiakba</w:t>
      </w:r>
      <w:r w:rsidR="00D44631">
        <w:rPr>
          <w:rFonts w:ascii="Garamond" w:hAnsi="Garamond"/>
        </w:rPr>
        <w:t>n:</w:t>
      </w:r>
      <w:r w:rsidR="002C0633">
        <w:rPr>
          <w:rFonts w:ascii="Garamond" w:hAnsi="Garamond"/>
        </w:rPr>
        <w:t xml:space="preserve"> Kft.) </w:t>
      </w:r>
      <w:r w:rsidR="00006EAF">
        <w:rPr>
          <w:rFonts w:ascii="Garamond" w:hAnsi="Garamond"/>
        </w:rPr>
        <w:t xml:space="preserve">– értékelve a 2022. I. félévi eredmény számítási adatait – </w:t>
      </w:r>
      <w:r w:rsidR="002C0633">
        <w:rPr>
          <w:rFonts w:ascii="Garamond" w:hAnsi="Garamond"/>
        </w:rPr>
        <w:t xml:space="preserve">és </w:t>
      </w:r>
      <w:r w:rsidR="00006EAF">
        <w:rPr>
          <w:rFonts w:ascii="Garamond" w:hAnsi="Garamond"/>
        </w:rPr>
        <w:t>kérelemmel fordult Csanytelek Község Önkormányzat</w:t>
      </w:r>
      <w:r w:rsidR="002C0633">
        <w:rPr>
          <w:rFonts w:ascii="Garamond" w:hAnsi="Garamond"/>
        </w:rPr>
        <w:t>a Képviselő-testületéhez, melyben</w:t>
      </w:r>
      <w:r w:rsidR="00006EAF">
        <w:rPr>
          <w:rFonts w:ascii="Garamond" w:hAnsi="Garamond"/>
        </w:rPr>
        <w:t xml:space="preserve"> </w:t>
      </w:r>
      <w:r w:rsidR="002C0633">
        <w:rPr>
          <w:rFonts w:ascii="Garamond" w:hAnsi="Garamond"/>
        </w:rPr>
        <w:t>hazánkat ért,</w:t>
      </w:r>
      <w:r w:rsidR="00006EAF">
        <w:rPr>
          <w:rFonts w:ascii="Garamond" w:hAnsi="Garamond"/>
        </w:rPr>
        <w:t xml:space="preserve"> közismert rendkívüli inflációs hatások díjkompenzációjával történő enyhítésé</w:t>
      </w:r>
      <w:r w:rsidR="002C0633">
        <w:rPr>
          <w:rFonts w:ascii="Garamond" w:hAnsi="Garamond"/>
        </w:rPr>
        <w:t>t kezdeményezte.</w:t>
      </w:r>
      <w:r w:rsidR="00006EAF">
        <w:rPr>
          <w:rFonts w:ascii="Garamond" w:hAnsi="Garamond"/>
        </w:rPr>
        <w:t xml:space="preserve"> A benyújtott kérelemhez csato</w:t>
      </w:r>
      <w:r w:rsidR="002C0633">
        <w:rPr>
          <w:rFonts w:ascii="Garamond" w:hAnsi="Garamond"/>
        </w:rPr>
        <w:t xml:space="preserve">lta </w:t>
      </w:r>
      <w:r w:rsidR="00006EAF">
        <w:rPr>
          <w:rFonts w:ascii="Garamond" w:hAnsi="Garamond"/>
        </w:rPr>
        <w:t>az elmúlt év és a tárgyév I. félévére vonatkozó főkönyvi kivonatok</w:t>
      </w:r>
      <w:r w:rsidR="00D44631">
        <w:rPr>
          <w:rFonts w:ascii="Garamond" w:hAnsi="Garamond"/>
        </w:rPr>
        <w:t>at</w:t>
      </w:r>
      <w:r w:rsidR="00006EAF">
        <w:rPr>
          <w:rFonts w:ascii="Garamond" w:hAnsi="Garamond"/>
        </w:rPr>
        <w:t xml:space="preserve">, valamint a 2021. decemberi és a tárgyév jelenlegi alapvető </w:t>
      </w:r>
      <w:r w:rsidR="00C507B9">
        <w:rPr>
          <w:rFonts w:ascii="Garamond" w:hAnsi="Garamond"/>
        </w:rPr>
        <w:t>élelmezési nyersanyagok beszerzési ár</w:t>
      </w:r>
      <w:r w:rsidR="00D44631">
        <w:rPr>
          <w:rFonts w:ascii="Garamond" w:hAnsi="Garamond"/>
        </w:rPr>
        <w:t>ainak</w:t>
      </w:r>
      <w:r w:rsidR="00C507B9">
        <w:rPr>
          <w:rFonts w:ascii="Garamond" w:hAnsi="Garamond"/>
        </w:rPr>
        <w:t xml:space="preserve"> listái</w:t>
      </w:r>
      <w:r w:rsidR="00D44631">
        <w:rPr>
          <w:rFonts w:ascii="Garamond" w:hAnsi="Garamond"/>
        </w:rPr>
        <w:t>t</w:t>
      </w:r>
      <w:r w:rsidR="00C507B9">
        <w:rPr>
          <w:rFonts w:ascii="Garamond" w:hAnsi="Garamond"/>
        </w:rPr>
        <w:t xml:space="preserve">. A valós élelmezési nyersanyag árváltozások mértéke meghaladja a KSH jelenlegi élelmiszer árváltozások 27,8 %-os inflációs mértékét is. </w:t>
      </w:r>
      <w:r w:rsidR="00C507B9" w:rsidRPr="00C507B9">
        <w:rPr>
          <w:rFonts w:ascii="Garamond" w:hAnsi="Garamond"/>
          <w:b/>
          <w:bCs/>
        </w:rPr>
        <w:t>A</w:t>
      </w:r>
      <w:r w:rsidR="00D44631">
        <w:rPr>
          <w:rFonts w:ascii="Garamond" w:hAnsi="Garamond"/>
          <w:b/>
          <w:bCs/>
        </w:rPr>
        <w:t xml:space="preserve"> </w:t>
      </w:r>
      <w:r w:rsidR="00C507B9" w:rsidRPr="00C507B9">
        <w:rPr>
          <w:rFonts w:ascii="Garamond" w:hAnsi="Garamond"/>
          <w:b/>
          <w:bCs/>
        </w:rPr>
        <w:t>Kft</w:t>
      </w:r>
      <w:r w:rsidR="00D44631">
        <w:rPr>
          <w:rFonts w:ascii="Garamond" w:hAnsi="Garamond"/>
          <w:b/>
          <w:bCs/>
        </w:rPr>
        <w:t>.</w:t>
      </w:r>
      <w:r w:rsidR="00C507B9" w:rsidRPr="00C507B9">
        <w:rPr>
          <w:rFonts w:ascii="Garamond" w:hAnsi="Garamond"/>
          <w:b/>
          <w:bCs/>
        </w:rPr>
        <w:t xml:space="preserve"> 2022. I. félévi üzemi tevékenységének eredménye – 2.338.852.- Ft.</w:t>
      </w:r>
    </w:p>
    <w:p w14:paraId="33D2D407" w14:textId="5A7E87ED" w:rsidR="00F42046" w:rsidRDefault="00F42046" w:rsidP="006B5477">
      <w:pPr>
        <w:ind w:right="-426"/>
        <w:jc w:val="both"/>
        <w:rPr>
          <w:rFonts w:ascii="Garamond" w:hAnsi="Garamond"/>
        </w:rPr>
      </w:pPr>
      <w:r w:rsidRPr="00F42046">
        <w:rPr>
          <w:rFonts w:ascii="Garamond" w:hAnsi="Garamond"/>
        </w:rPr>
        <w:t>Az előző év haso</w:t>
      </w:r>
      <w:r>
        <w:rPr>
          <w:rFonts w:ascii="Garamond" w:hAnsi="Garamond"/>
        </w:rPr>
        <w:t xml:space="preserve">nló időszakának eredménye +1.858.667.- Ft volt. Viszont ezt az eredményt alapvetően befolyásolta, hogy az elmúlt évben kisvállalkozói bértámogatásban részesült a </w:t>
      </w:r>
      <w:r w:rsidR="00D44631">
        <w:rPr>
          <w:rFonts w:ascii="Garamond" w:hAnsi="Garamond"/>
        </w:rPr>
        <w:t>vállalkozás</w:t>
      </w:r>
      <w:r>
        <w:rPr>
          <w:rFonts w:ascii="Garamond" w:hAnsi="Garamond"/>
        </w:rPr>
        <w:t>, melynek eredményeként 2021.</w:t>
      </w:r>
      <w:r w:rsidR="00D44631">
        <w:rPr>
          <w:rFonts w:ascii="Garamond" w:hAnsi="Garamond"/>
        </w:rPr>
        <w:t>év</w:t>
      </w:r>
      <w:r>
        <w:rPr>
          <w:rFonts w:ascii="Garamond" w:hAnsi="Garamond"/>
        </w:rPr>
        <w:t>ben nem lett veszteséges a működés. Sajnos ez évben ilyen jellegű bértámogatásra már nem számíthat a Kft. A tárgyév I. félévi 2.3 millió forint</w:t>
      </w:r>
      <w:r w:rsidR="00D44631">
        <w:rPr>
          <w:rFonts w:ascii="Garamond" w:hAnsi="Garamond"/>
        </w:rPr>
        <w:t xml:space="preserve"> összegű</w:t>
      </w:r>
      <w:r>
        <w:rPr>
          <w:rFonts w:ascii="Garamond" w:hAnsi="Garamond"/>
        </w:rPr>
        <w:t xml:space="preserve"> veszteség mellett a sorban álló (kifizetetlen) élelmezési alapanyag számla</w:t>
      </w:r>
      <w:r w:rsidR="00D44631">
        <w:rPr>
          <w:rFonts w:ascii="Garamond" w:hAnsi="Garamond"/>
        </w:rPr>
        <w:t>-</w:t>
      </w:r>
      <w:r>
        <w:rPr>
          <w:rFonts w:ascii="Garamond" w:hAnsi="Garamond"/>
        </w:rPr>
        <w:t xml:space="preserve">állomány közel 1.3 </w:t>
      </w:r>
      <w:r w:rsidR="00A53C94">
        <w:rPr>
          <w:rFonts w:ascii="Garamond" w:hAnsi="Garamond"/>
        </w:rPr>
        <w:t>millió</w:t>
      </w:r>
      <w:r w:rsidR="00D44631">
        <w:rPr>
          <w:rFonts w:ascii="Garamond" w:hAnsi="Garamond"/>
        </w:rPr>
        <w:t xml:space="preserve"> Ft</w:t>
      </w:r>
      <w:r w:rsidR="00A53C94">
        <w:rPr>
          <w:rFonts w:ascii="Garamond" w:hAnsi="Garamond"/>
        </w:rPr>
        <w:t xml:space="preserve"> nagyságrendet ért el, ugyanakkor 30 napon túli kifizetetlen számlája még nincs a Kft</w:t>
      </w:r>
      <w:r w:rsidR="00D44631">
        <w:rPr>
          <w:rFonts w:ascii="Garamond" w:hAnsi="Garamond"/>
        </w:rPr>
        <w:t>.</w:t>
      </w:r>
      <w:r w:rsidR="00A53C94">
        <w:rPr>
          <w:rFonts w:ascii="Garamond" w:hAnsi="Garamond"/>
        </w:rPr>
        <w:t>-</w:t>
      </w:r>
      <w:proofErr w:type="spellStart"/>
      <w:r w:rsidR="00A53C94">
        <w:rPr>
          <w:rFonts w:ascii="Garamond" w:hAnsi="Garamond"/>
        </w:rPr>
        <w:t>nek</w:t>
      </w:r>
      <w:proofErr w:type="spellEnd"/>
      <w:r w:rsidR="00A53C94">
        <w:rPr>
          <w:rFonts w:ascii="Garamond" w:hAnsi="Garamond"/>
        </w:rPr>
        <w:t>. A fentiekben rögzítettek mellett a veszteség keletkezését alapvetően befolyásolja, hogy az előző év hasonló időszakához viszonyí</w:t>
      </w:r>
      <w:r w:rsidR="006847CF">
        <w:rPr>
          <w:rFonts w:ascii="Garamond" w:hAnsi="Garamond"/>
        </w:rPr>
        <w:t>t</w:t>
      </w:r>
      <w:r w:rsidR="00A53C94">
        <w:rPr>
          <w:rFonts w:ascii="Garamond" w:hAnsi="Garamond"/>
        </w:rPr>
        <w:t>o</w:t>
      </w:r>
      <w:r w:rsidR="006847CF">
        <w:rPr>
          <w:rFonts w:ascii="Garamond" w:hAnsi="Garamond"/>
        </w:rPr>
        <w:t>tt</w:t>
      </w:r>
      <w:r w:rsidR="00A53C94">
        <w:rPr>
          <w:rFonts w:ascii="Garamond" w:hAnsi="Garamond"/>
        </w:rPr>
        <w:t>an az anyag jellegű ráfordítások összege 28 %-</w:t>
      </w:r>
      <w:r w:rsidR="00D44631">
        <w:rPr>
          <w:rFonts w:ascii="Garamond" w:hAnsi="Garamond"/>
        </w:rPr>
        <w:t>k</w:t>
      </w:r>
      <w:r w:rsidR="00A53C94">
        <w:rPr>
          <w:rFonts w:ascii="Garamond" w:hAnsi="Garamond"/>
        </w:rPr>
        <w:t>al, a személyi jellegű ráfordítások kerete pedig (a központi bérintézkedések következményeként) 22.2 %-</w:t>
      </w:r>
      <w:r w:rsidR="00D44631">
        <w:rPr>
          <w:rFonts w:ascii="Garamond" w:hAnsi="Garamond"/>
        </w:rPr>
        <w:t>k</w:t>
      </w:r>
      <w:r w:rsidR="00A53C94">
        <w:rPr>
          <w:rFonts w:ascii="Garamond" w:hAnsi="Garamond"/>
        </w:rPr>
        <w:t>al növekedett. Ezt csak részlegesen tudta pótolni az étkeztetés árbevételének 11 %-os növekménye</w:t>
      </w:r>
      <w:r w:rsidR="00D44631">
        <w:rPr>
          <w:rFonts w:ascii="Garamond" w:hAnsi="Garamond"/>
        </w:rPr>
        <w:t>,</w:t>
      </w:r>
      <w:r w:rsidR="00A53C94">
        <w:rPr>
          <w:rFonts w:ascii="Garamond" w:hAnsi="Garamond"/>
        </w:rPr>
        <w:t xml:space="preserve"> mely </w:t>
      </w:r>
      <w:r w:rsidR="008F5E9B">
        <w:rPr>
          <w:rFonts w:ascii="Garamond" w:hAnsi="Garamond"/>
        </w:rPr>
        <w:t xml:space="preserve">a közétkeztetés mellett a külsős vendég </w:t>
      </w:r>
      <w:r w:rsidR="00867845">
        <w:rPr>
          <w:rFonts w:ascii="Garamond" w:hAnsi="Garamond"/>
        </w:rPr>
        <w:t xml:space="preserve">étkezés árbevételét is tartalmazza. </w:t>
      </w:r>
    </w:p>
    <w:p w14:paraId="53A9BDBB" w14:textId="1F2F27F4" w:rsidR="00867845" w:rsidRDefault="00867845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nyersanyag költségek radikális növekedése mellett az augusztustól várható </w:t>
      </w:r>
      <w:r w:rsidRPr="00D44631">
        <w:rPr>
          <w:rFonts w:ascii="Garamond" w:hAnsi="Garamond"/>
          <w:i/>
          <w:iCs/>
        </w:rPr>
        <w:t xml:space="preserve">villamosenergia </w:t>
      </w:r>
      <w:r>
        <w:rPr>
          <w:rFonts w:ascii="Garamond" w:hAnsi="Garamond"/>
        </w:rPr>
        <w:t xml:space="preserve">és </w:t>
      </w:r>
      <w:r w:rsidRPr="00D44631">
        <w:rPr>
          <w:rFonts w:ascii="Garamond" w:hAnsi="Garamond"/>
          <w:i/>
          <w:iCs/>
        </w:rPr>
        <w:t>gázenergia költségek növek</w:t>
      </w:r>
      <w:r w:rsidR="00D44631">
        <w:rPr>
          <w:rFonts w:ascii="Garamond" w:hAnsi="Garamond"/>
          <w:i/>
          <w:iCs/>
        </w:rPr>
        <w:t>edése</w:t>
      </w:r>
      <w:r>
        <w:rPr>
          <w:rFonts w:ascii="Garamond" w:hAnsi="Garamond"/>
        </w:rPr>
        <w:t xml:space="preserve"> tovább súlyosbítja a helyzetet. A piaci áron beszerezhető </w:t>
      </w:r>
      <w:r w:rsidRPr="00D44631">
        <w:rPr>
          <w:rFonts w:ascii="Garamond" w:hAnsi="Garamond"/>
          <w:i/>
          <w:iCs/>
        </w:rPr>
        <w:t>üzemanyag árváltozása közvetlenül érinti az étel kiszállítással kapcsolatos költségeket</w:t>
      </w:r>
      <w:r w:rsidR="00A1644A" w:rsidRPr="00D44631">
        <w:rPr>
          <w:rFonts w:ascii="Garamond" w:hAnsi="Garamond"/>
          <w:i/>
          <w:iCs/>
        </w:rPr>
        <w:t>, közvetetten viszont</w:t>
      </w:r>
      <w:r w:rsidR="00A1644A">
        <w:rPr>
          <w:rFonts w:ascii="Garamond" w:hAnsi="Garamond"/>
        </w:rPr>
        <w:t xml:space="preserve"> begyűrűzik a konyhához beszállított </w:t>
      </w:r>
      <w:r w:rsidR="00A1644A" w:rsidRPr="00D44631">
        <w:rPr>
          <w:rFonts w:ascii="Garamond" w:hAnsi="Garamond"/>
          <w:i/>
          <w:iCs/>
        </w:rPr>
        <w:t>valamennyi nyersanyag ár</w:t>
      </w:r>
      <w:r w:rsidR="00D44631">
        <w:rPr>
          <w:rFonts w:ascii="Garamond" w:hAnsi="Garamond"/>
          <w:i/>
          <w:iCs/>
        </w:rPr>
        <w:t>á</w:t>
      </w:r>
      <w:r w:rsidR="00A1644A" w:rsidRPr="00D44631">
        <w:rPr>
          <w:rFonts w:ascii="Garamond" w:hAnsi="Garamond"/>
          <w:i/>
          <w:iCs/>
        </w:rPr>
        <w:t>ba</w:t>
      </w:r>
      <w:r w:rsidR="00A1644A">
        <w:rPr>
          <w:rFonts w:ascii="Garamond" w:hAnsi="Garamond"/>
        </w:rPr>
        <w:t xml:space="preserve"> is. </w:t>
      </w:r>
      <w:r w:rsidR="00A1644A" w:rsidRPr="000D36FF">
        <w:rPr>
          <w:rFonts w:ascii="Garamond" w:hAnsi="Garamond"/>
          <w:u w:val="single"/>
        </w:rPr>
        <w:t>A</w:t>
      </w:r>
      <w:r w:rsidR="00D44631">
        <w:rPr>
          <w:rFonts w:ascii="Garamond" w:hAnsi="Garamond"/>
          <w:u w:val="single"/>
        </w:rPr>
        <w:t xml:space="preserve"> </w:t>
      </w:r>
      <w:r w:rsidR="00A1644A" w:rsidRPr="000D36FF">
        <w:rPr>
          <w:rFonts w:ascii="Garamond" w:hAnsi="Garamond"/>
          <w:u w:val="single"/>
        </w:rPr>
        <w:t>Kft</w:t>
      </w:r>
      <w:r w:rsidR="00D44631">
        <w:rPr>
          <w:rFonts w:ascii="Garamond" w:hAnsi="Garamond"/>
          <w:u w:val="single"/>
        </w:rPr>
        <w:t>.</w:t>
      </w:r>
      <w:r w:rsidR="00A1644A" w:rsidRPr="000D36FF">
        <w:rPr>
          <w:rFonts w:ascii="Garamond" w:hAnsi="Garamond"/>
          <w:u w:val="single"/>
        </w:rPr>
        <w:t xml:space="preserve"> a várható veszteségek mérséklésére a közétkeztetés</w:t>
      </w:r>
      <w:r w:rsidR="00A1644A">
        <w:rPr>
          <w:rFonts w:ascii="Garamond" w:hAnsi="Garamond"/>
        </w:rPr>
        <w:t xml:space="preserve"> (bölcsődei, óvodai, iskolai étkeztetés, szünid</w:t>
      </w:r>
      <w:r w:rsidR="00E01A5E">
        <w:rPr>
          <w:rFonts w:ascii="Garamond" w:hAnsi="Garamond"/>
        </w:rPr>
        <w:t>ő</w:t>
      </w:r>
      <w:r w:rsidR="00A1644A">
        <w:rPr>
          <w:rFonts w:ascii="Garamond" w:hAnsi="Garamond"/>
        </w:rPr>
        <w:t>i étkeztetés, szociális étkeztetés, bentla</w:t>
      </w:r>
      <w:r w:rsidR="00E01A5E">
        <w:rPr>
          <w:rFonts w:ascii="Garamond" w:hAnsi="Garamond"/>
        </w:rPr>
        <w:t>kásos</w:t>
      </w:r>
      <w:r w:rsidR="00A1644A">
        <w:rPr>
          <w:rFonts w:ascii="Garamond" w:hAnsi="Garamond"/>
        </w:rPr>
        <w:t xml:space="preserve"> szociális otthoni ellátottak napi </w:t>
      </w:r>
      <w:r w:rsidR="00E01A5E">
        <w:rPr>
          <w:rFonts w:ascii="Garamond" w:hAnsi="Garamond"/>
        </w:rPr>
        <w:t xml:space="preserve">5 alkalommal való </w:t>
      </w:r>
      <w:r w:rsidR="00A1644A">
        <w:rPr>
          <w:rFonts w:ascii="Garamond" w:hAnsi="Garamond"/>
        </w:rPr>
        <w:t>étkeztetése nyersanyag + rezsi költségek</w:t>
      </w:r>
      <w:r w:rsidR="00A1644A" w:rsidRPr="00E01A5E">
        <w:rPr>
          <w:rFonts w:ascii="Garamond" w:hAnsi="Garamond"/>
        </w:rPr>
        <w:t xml:space="preserve">) </w:t>
      </w:r>
      <w:r w:rsidR="00A1644A" w:rsidRPr="00E01A5E">
        <w:rPr>
          <w:rFonts w:ascii="Garamond" w:hAnsi="Garamond"/>
          <w:b/>
          <w:bCs/>
        </w:rPr>
        <w:t>vonatkozásában</w:t>
      </w:r>
      <w:r w:rsidR="00A1644A" w:rsidRPr="00E01A5E">
        <w:rPr>
          <w:rFonts w:ascii="Garamond" w:hAnsi="Garamond"/>
          <w:b/>
          <w:bCs/>
          <w:u w:val="single"/>
        </w:rPr>
        <w:t xml:space="preserve"> a jelenleg hatályos szolgáltató</w:t>
      </w:r>
      <w:r w:rsidR="00E01A5E" w:rsidRPr="00E01A5E">
        <w:rPr>
          <w:rFonts w:ascii="Garamond" w:hAnsi="Garamond"/>
          <w:b/>
          <w:bCs/>
          <w:u w:val="single"/>
        </w:rPr>
        <w:t>i</w:t>
      </w:r>
      <w:r w:rsidR="00A1644A" w:rsidRPr="00E01A5E">
        <w:rPr>
          <w:rFonts w:ascii="Garamond" w:hAnsi="Garamond"/>
          <w:b/>
          <w:bCs/>
          <w:u w:val="single"/>
        </w:rPr>
        <w:t xml:space="preserve"> díjtételek </w:t>
      </w:r>
      <w:r w:rsidR="0089419C" w:rsidRPr="00E01A5E">
        <w:rPr>
          <w:rFonts w:ascii="Garamond" w:hAnsi="Garamond"/>
          <w:b/>
          <w:bCs/>
          <w:u w:val="single"/>
        </w:rPr>
        <w:t>átlagos 20 %-os kiegészítő díjkompenzációjának jóváhagyását kérelmezte</w:t>
      </w:r>
      <w:r w:rsidR="0089419C" w:rsidRPr="00E01A5E">
        <w:rPr>
          <w:rFonts w:ascii="Garamond" w:hAnsi="Garamond"/>
          <w:b/>
          <w:bCs/>
        </w:rPr>
        <w:t xml:space="preserve"> 2022. szeptember 01</w:t>
      </w:r>
      <w:r w:rsidR="00E01A5E">
        <w:rPr>
          <w:rFonts w:ascii="Garamond" w:hAnsi="Garamond"/>
          <w:b/>
          <w:bCs/>
        </w:rPr>
        <w:t>. napjától.</w:t>
      </w:r>
      <w:r w:rsidR="00E01A5E">
        <w:rPr>
          <w:rFonts w:ascii="Garamond" w:hAnsi="Garamond"/>
        </w:rPr>
        <w:t xml:space="preserve"> A Kft. </w:t>
      </w:r>
      <w:r w:rsidR="0089419C">
        <w:rPr>
          <w:rFonts w:ascii="Garamond" w:hAnsi="Garamond"/>
        </w:rPr>
        <w:t>a szünid</w:t>
      </w:r>
      <w:r w:rsidR="00E01A5E">
        <w:rPr>
          <w:rFonts w:ascii="Garamond" w:hAnsi="Garamond"/>
        </w:rPr>
        <w:t>ő</w:t>
      </w:r>
      <w:r w:rsidR="0089419C">
        <w:rPr>
          <w:rFonts w:ascii="Garamond" w:hAnsi="Garamond"/>
        </w:rPr>
        <w:t xml:space="preserve">i étkeztetés, melynek díjkompenzálását tárgyév nyári szünet kezdeti </w:t>
      </w:r>
      <w:r w:rsidR="00E01A5E">
        <w:rPr>
          <w:rFonts w:ascii="Garamond" w:hAnsi="Garamond"/>
        </w:rPr>
        <w:t>időszakától</w:t>
      </w:r>
      <w:r w:rsidR="0089419C">
        <w:rPr>
          <w:rFonts w:ascii="Garamond" w:hAnsi="Garamond"/>
        </w:rPr>
        <w:t xml:space="preserve"> kéri visszamenőleges hatállyal érvényesíteni. A Kft. díjkompenzálás időszakát az egyes étkeztetési kategóriákra vonatkozóan úgy kéri meghatározni, hogy az kiterjedjen a 202</w:t>
      </w:r>
      <w:r w:rsidR="006847CF">
        <w:rPr>
          <w:rFonts w:ascii="Garamond" w:hAnsi="Garamond"/>
        </w:rPr>
        <w:t>3</w:t>
      </w:r>
      <w:r w:rsidR="00E01A5E">
        <w:rPr>
          <w:rFonts w:ascii="Garamond" w:hAnsi="Garamond"/>
        </w:rPr>
        <w:t>.</w:t>
      </w:r>
      <w:r w:rsidR="0089419C">
        <w:rPr>
          <w:rFonts w:ascii="Garamond" w:hAnsi="Garamond"/>
        </w:rPr>
        <w:t xml:space="preserve"> év</w:t>
      </w:r>
      <w:r w:rsidR="00E01A5E">
        <w:rPr>
          <w:rFonts w:ascii="Garamond" w:hAnsi="Garamond"/>
        </w:rPr>
        <w:t>re kiadott önkormányzati vonatkozó</w:t>
      </w:r>
      <w:r w:rsidR="0089419C">
        <w:rPr>
          <w:rFonts w:ascii="Garamond" w:hAnsi="Garamond"/>
        </w:rPr>
        <w:t xml:space="preserve"> </w:t>
      </w:r>
      <w:r w:rsidR="00E01A5E">
        <w:rPr>
          <w:rFonts w:ascii="Garamond" w:hAnsi="Garamond"/>
        </w:rPr>
        <w:t xml:space="preserve">rendeletben </w:t>
      </w:r>
      <w:r w:rsidR="0089419C">
        <w:rPr>
          <w:rFonts w:ascii="Garamond" w:hAnsi="Garamond"/>
        </w:rPr>
        <w:t>szabály</w:t>
      </w:r>
      <w:r w:rsidR="00E01A5E">
        <w:rPr>
          <w:rFonts w:ascii="Garamond" w:hAnsi="Garamond"/>
        </w:rPr>
        <w:t>o</w:t>
      </w:r>
      <w:r w:rsidR="0089419C">
        <w:rPr>
          <w:rFonts w:ascii="Garamond" w:hAnsi="Garamond"/>
        </w:rPr>
        <w:t>zott új szolgáltatói díjtételeinek kezdő időszakái</w:t>
      </w:r>
      <w:r w:rsidR="00E01A5E">
        <w:rPr>
          <w:rFonts w:ascii="Garamond" w:hAnsi="Garamond"/>
        </w:rPr>
        <w:t>g</w:t>
      </w:r>
      <w:r w:rsidR="0089419C">
        <w:rPr>
          <w:rFonts w:ascii="Garamond" w:hAnsi="Garamond"/>
        </w:rPr>
        <w:t xml:space="preserve">. </w:t>
      </w:r>
    </w:p>
    <w:p w14:paraId="77ACA315" w14:textId="77777777" w:rsidR="00481B7A" w:rsidRDefault="00481B7A" w:rsidP="006B5477">
      <w:pPr>
        <w:ind w:right="-426"/>
        <w:jc w:val="both"/>
        <w:rPr>
          <w:rFonts w:ascii="Garamond" w:hAnsi="Garamond"/>
        </w:rPr>
      </w:pPr>
    </w:p>
    <w:p w14:paraId="2B3E3FD8" w14:textId="6009EBEC" w:rsidR="00774CAF" w:rsidRDefault="00774CAF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közétkeztetés mellett </w:t>
      </w:r>
      <w:r w:rsidR="00E01A5E">
        <w:rPr>
          <w:rFonts w:ascii="Garamond" w:hAnsi="Garamond"/>
        </w:rPr>
        <w:t>a Kft.</w:t>
      </w:r>
      <w:r>
        <w:rPr>
          <w:rFonts w:ascii="Garamond" w:hAnsi="Garamond"/>
        </w:rPr>
        <w:t xml:space="preserve"> kérte annak jóváhagyását is, hogy a </w:t>
      </w:r>
      <w:r w:rsidRPr="00E01A5E">
        <w:rPr>
          <w:rFonts w:ascii="Garamond" w:hAnsi="Garamond"/>
          <w:i/>
          <w:iCs/>
        </w:rPr>
        <w:t>külsős vendég étkezés</w:t>
      </w:r>
      <w:r>
        <w:rPr>
          <w:rFonts w:ascii="Garamond" w:hAnsi="Garamond"/>
        </w:rPr>
        <w:t xml:space="preserve"> (ebéd) jelenleg hatályos bruttó 1.000.- Ft-os </w:t>
      </w:r>
      <w:r w:rsidR="000F160F">
        <w:rPr>
          <w:rFonts w:ascii="Garamond" w:hAnsi="Garamond"/>
        </w:rPr>
        <w:t>díjtételét bruttó 1.200.- F</w:t>
      </w:r>
      <w:r w:rsidR="00E01A5E">
        <w:rPr>
          <w:rFonts w:ascii="Garamond" w:hAnsi="Garamond"/>
        </w:rPr>
        <w:t>t</w:t>
      </w:r>
      <w:r w:rsidR="000F160F">
        <w:rPr>
          <w:rFonts w:ascii="Garamond" w:hAnsi="Garamond"/>
        </w:rPr>
        <w:t xml:space="preserve"> díjtételre, az egyes </w:t>
      </w:r>
      <w:r w:rsidR="000F160F" w:rsidRPr="00E01A5E">
        <w:rPr>
          <w:rFonts w:ascii="Garamond" w:hAnsi="Garamond"/>
          <w:i/>
          <w:iCs/>
        </w:rPr>
        <w:t>ételkiszállítások</w:t>
      </w:r>
      <w:r w:rsidR="000F160F">
        <w:rPr>
          <w:rFonts w:ascii="Garamond" w:hAnsi="Garamond"/>
        </w:rPr>
        <w:t xml:space="preserve"> (szociális étkeztetés, vendég étkeztetés) bruttó 200.- Ft- díjtételét bruttó 300.- Ft szolgáltatási díjtétellel számolhassa el tárgyév szeptember</w:t>
      </w:r>
      <w:r w:rsidR="00E01A5E">
        <w:rPr>
          <w:rFonts w:ascii="Garamond" w:hAnsi="Garamond"/>
        </w:rPr>
        <w:t xml:space="preserve"> 1. napjától</w:t>
      </w:r>
      <w:r w:rsidR="000F160F">
        <w:rPr>
          <w:rFonts w:ascii="Garamond" w:hAnsi="Garamond"/>
        </w:rPr>
        <w:t xml:space="preserve"> </w:t>
      </w:r>
      <w:r w:rsidR="001A1351">
        <w:rPr>
          <w:rFonts w:ascii="Garamond" w:hAnsi="Garamond"/>
        </w:rPr>
        <w:t xml:space="preserve"> az </w:t>
      </w:r>
      <w:r w:rsidR="000F160F">
        <w:rPr>
          <w:rFonts w:ascii="Garamond" w:hAnsi="Garamond"/>
        </w:rPr>
        <w:t xml:space="preserve"> új díjtelek megállapításáig. </w:t>
      </w:r>
    </w:p>
    <w:p w14:paraId="64E4E4A8" w14:textId="77777777" w:rsidR="001A1351" w:rsidRDefault="001A1351" w:rsidP="006B5477">
      <w:pPr>
        <w:ind w:right="-426"/>
        <w:jc w:val="both"/>
        <w:rPr>
          <w:rFonts w:ascii="Garamond" w:hAnsi="Garamond"/>
        </w:rPr>
      </w:pPr>
    </w:p>
    <w:p w14:paraId="6851AEC2" w14:textId="33F79A4A" w:rsidR="000F160F" w:rsidRDefault="000F160F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proofErr w:type="spellStart"/>
      <w:r w:rsidR="001A1351">
        <w:rPr>
          <w:rFonts w:ascii="Garamond" w:hAnsi="Garamond"/>
        </w:rPr>
        <w:t>Csanyteleki</w:t>
      </w:r>
      <w:proofErr w:type="spellEnd"/>
      <w:r w:rsidR="001A1351">
        <w:rPr>
          <w:rFonts w:ascii="Garamond" w:hAnsi="Garamond"/>
        </w:rPr>
        <w:t xml:space="preserve"> </w:t>
      </w:r>
      <w:r>
        <w:rPr>
          <w:rFonts w:ascii="Garamond" w:hAnsi="Garamond"/>
        </w:rPr>
        <w:t>Polgármesteri Hivatal Adó- és Pénzügyi Irodája</w:t>
      </w:r>
      <w:r w:rsidR="001A1351">
        <w:rPr>
          <w:rFonts w:ascii="Garamond" w:hAnsi="Garamond"/>
        </w:rPr>
        <w:t xml:space="preserve"> köztisztiviselője</w:t>
      </w:r>
      <w:r>
        <w:rPr>
          <w:rFonts w:ascii="Garamond" w:hAnsi="Garamond"/>
        </w:rPr>
        <w:t xml:space="preserve"> által elvégzett belső számítások, kalkulációk alapján megállapítást nyert</w:t>
      </w:r>
      <w:r w:rsidR="000B542F">
        <w:rPr>
          <w:rFonts w:ascii="Garamond" w:hAnsi="Garamond"/>
        </w:rPr>
        <w:t xml:space="preserve">, hogy </w:t>
      </w:r>
      <w:r w:rsidR="000B542F" w:rsidRPr="001A1351">
        <w:rPr>
          <w:rFonts w:ascii="Garamond" w:hAnsi="Garamond"/>
          <w:i/>
          <w:iCs/>
        </w:rPr>
        <w:t>a közétkeztetéshez kapcsolódó átlagos 20 %-os inflációs hatá</w:t>
      </w:r>
      <w:r w:rsidR="006847CF" w:rsidRPr="001A1351">
        <w:rPr>
          <w:rFonts w:ascii="Garamond" w:hAnsi="Garamond"/>
          <w:i/>
          <w:iCs/>
        </w:rPr>
        <w:t>s</w:t>
      </w:r>
      <w:r w:rsidR="000B542F" w:rsidRPr="001A1351">
        <w:rPr>
          <w:rFonts w:ascii="Garamond" w:hAnsi="Garamond"/>
          <w:i/>
          <w:iCs/>
        </w:rPr>
        <w:t xml:space="preserve">okat mérséklő </w:t>
      </w:r>
      <w:r w:rsidR="000B542F" w:rsidRPr="000D36FF">
        <w:rPr>
          <w:rFonts w:ascii="Garamond" w:hAnsi="Garamond"/>
          <w:u w:val="single"/>
        </w:rPr>
        <w:t>kiegészítő díjkompenzáció</w:t>
      </w:r>
      <w:r w:rsidR="000B542F">
        <w:rPr>
          <w:rFonts w:ascii="Garamond" w:hAnsi="Garamond"/>
        </w:rPr>
        <w:t xml:space="preserve"> a szolgáltató részére ez év vonatkozásában összességében </w:t>
      </w:r>
      <w:r w:rsidR="000B542F" w:rsidRPr="001A1351">
        <w:rPr>
          <w:rFonts w:ascii="Garamond" w:hAnsi="Garamond"/>
          <w:b/>
          <w:bCs/>
          <w:u w:val="single"/>
        </w:rPr>
        <w:t>4.046.000.- Ft forrástöbbletet</w:t>
      </w:r>
      <w:r w:rsidR="000B542F" w:rsidRPr="000D36FF">
        <w:rPr>
          <w:rFonts w:ascii="Garamond" w:hAnsi="Garamond"/>
          <w:u w:val="single"/>
        </w:rPr>
        <w:t xml:space="preserve"> eredményezne</w:t>
      </w:r>
      <w:r w:rsidR="005A39BD" w:rsidRPr="000D36FF">
        <w:rPr>
          <w:rFonts w:ascii="Garamond" w:hAnsi="Garamond"/>
          <w:u w:val="single"/>
        </w:rPr>
        <w:t xml:space="preserve"> </w:t>
      </w:r>
      <w:r w:rsidR="001A1351">
        <w:rPr>
          <w:rFonts w:ascii="Garamond" w:hAnsi="Garamond"/>
          <w:u w:val="single"/>
        </w:rPr>
        <w:t>a Kft.</w:t>
      </w:r>
      <w:r w:rsidR="005A39BD" w:rsidRPr="000D36FF">
        <w:rPr>
          <w:rFonts w:ascii="Garamond" w:hAnsi="Garamond"/>
          <w:u w:val="single"/>
        </w:rPr>
        <w:t xml:space="preserve"> részére</w:t>
      </w:r>
      <w:r w:rsidR="005A39BD">
        <w:rPr>
          <w:rFonts w:ascii="Garamond" w:hAnsi="Garamond"/>
        </w:rPr>
        <w:t>.</w:t>
      </w:r>
    </w:p>
    <w:p w14:paraId="580D2481" w14:textId="212FA800" w:rsidR="005A39BD" w:rsidRDefault="005A39BD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kalkulált 2022. december 31-ig kiszámlázható díjkompenzáció összegéből:</w:t>
      </w:r>
    </w:p>
    <w:p w14:paraId="068E581B" w14:textId="5CEFC87B" w:rsidR="00DA38D6" w:rsidRPr="001A1351" w:rsidRDefault="005A39BD" w:rsidP="006B5477">
      <w:pPr>
        <w:pStyle w:val="Listaszerbekezds"/>
        <w:numPr>
          <w:ilvl w:val="0"/>
          <w:numId w:val="7"/>
        </w:numPr>
        <w:ind w:right="-426"/>
        <w:jc w:val="both"/>
        <w:rPr>
          <w:rFonts w:ascii="Garamond" w:hAnsi="Garamond"/>
        </w:rPr>
      </w:pPr>
      <w:r w:rsidRPr="00D5768E">
        <w:rPr>
          <w:rFonts w:ascii="Garamond" w:hAnsi="Garamond"/>
          <w:i/>
          <w:iCs/>
        </w:rPr>
        <w:t xml:space="preserve">óvodai </w:t>
      </w:r>
      <w:bookmarkStart w:id="0" w:name="_Hlk111552257"/>
      <w:r w:rsidRPr="001A1351">
        <w:rPr>
          <w:rFonts w:ascii="Garamond" w:hAnsi="Garamond"/>
        </w:rPr>
        <w:t>étkeztetéséhez ka</w:t>
      </w:r>
      <w:r w:rsidR="00DA38D6" w:rsidRPr="001A1351">
        <w:rPr>
          <w:rFonts w:ascii="Garamond" w:hAnsi="Garamond"/>
        </w:rPr>
        <w:t>pcsolódó kalkulált tárgyévi dj kompenzáció bruttó</w:t>
      </w:r>
      <w:bookmarkEnd w:id="0"/>
      <w:r w:rsidR="00DA38D6" w:rsidRPr="001A1351">
        <w:rPr>
          <w:rFonts w:ascii="Garamond" w:hAnsi="Garamond"/>
        </w:rPr>
        <w:t xml:space="preserve">: </w:t>
      </w:r>
      <w:r w:rsidR="00DA38D6" w:rsidRPr="001A1351">
        <w:rPr>
          <w:rFonts w:ascii="Garamond" w:hAnsi="Garamond"/>
        </w:rPr>
        <w:tab/>
        <w:t xml:space="preserve">     1.056.E</w:t>
      </w:r>
      <w:r w:rsidR="008C26ED">
        <w:rPr>
          <w:rFonts w:ascii="Garamond" w:hAnsi="Garamond"/>
        </w:rPr>
        <w:t xml:space="preserve"> </w:t>
      </w:r>
      <w:r w:rsidR="00DA38D6" w:rsidRPr="001A1351">
        <w:rPr>
          <w:rFonts w:ascii="Garamond" w:hAnsi="Garamond"/>
        </w:rPr>
        <w:t>Ft</w:t>
      </w:r>
    </w:p>
    <w:p w14:paraId="596AE1C9" w14:textId="577920E5" w:rsidR="008C26ED" w:rsidRDefault="00DA38D6" w:rsidP="006B5477">
      <w:pPr>
        <w:pStyle w:val="Listaszerbekezds"/>
        <w:numPr>
          <w:ilvl w:val="0"/>
          <w:numId w:val="7"/>
        </w:numPr>
        <w:ind w:right="-426"/>
        <w:jc w:val="both"/>
        <w:rPr>
          <w:rFonts w:ascii="Garamond" w:hAnsi="Garamond"/>
        </w:rPr>
      </w:pPr>
      <w:r w:rsidRPr="008C26ED">
        <w:rPr>
          <w:rFonts w:ascii="Garamond" w:hAnsi="Garamond"/>
          <w:i/>
          <w:iCs/>
        </w:rPr>
        <w:t xml:space="preserve">bölcsődei </w:t>
      </w:r>
      <w:r w:rsidRPr="008C26ED">
        <w:rPr>
          <w:rFonts w:ascii="Garamond" w:hAnsi="Garamond"/>
        </w:rPr>
        <w:t xml:space="preserve">étkeztetéséhez kapcsolódó kalkulált tárgyévi dj kompenzáció bruttó:   </w:t>
      </w:r>
      <w:r w:rsidR="005509E1" w:rsidRPr="008C26ED">
        <w:rPr>
          <w:rFonts w:ascii="Garamond" w:hAnsi="Garamond"/>
        </w:rPr>
        <w:t xml:space="preserve"> </w:t>
      </w:r>
      <w:r w:rsidRPr="008C26ED">
        <w:rPr>
          <w:rFonts w:ascii="Garamond" w:hAnsi="Garamond"/>
        </w:rPr>
        <w:t xml:space="preserve"> </w:t>
      </w:r>
      <w:r w:rsidR="008C26ED" w:rsidRPr="008C26ED">
        <w:rPr>
          <w:rFonts w:ascii="Garamond" w:hAnsi="Garamond"/>
        </w:rPr>
        <w:t xml:space="preserve">   </w:t>
      </w:r>
      <w:r w:rsidRPr="008C26ED">
        <w:rPr>
          <w:rFonts w:ascii="Garamond" w:hAnsi="Garamond"/>
        </w:rPr>
        <w:t>108</w:t>
      </w:r>
      <w:r w:rsidR="005509E1" w:rsidRPr="008C26ED">
        <w:rPr>
          <w:rFonts w:ascii="Garamond" w:hAnsi="Garamond"/>
        </w:rPr>
        <w:t xml:space="preserve"> </w:t>
      </w:r>
      <w:r w:rsidRPr="008C26ED">
        <w:rPr>
          <w:rFonts w:ascii="Garamond" w:hAnsi="Garamond"/>
        </w:rPr>
        <w:t>E</w:t>
      </w:r>
      <w:r w:rsidR="008C26ED">
        <w:rPr>
          <w:rFonts w:ascii="Garamond" w:hAnsi="Garamond"/>
        </w:rPr>
        <w:t xml:space="preserve"> </w:t>
      </w:r>
      <w:r w:rsidRPr="008C26ED">
        <w:rPr>
          <w:rFonts w:ascii="Garamond" w:hAnsi="Garamond"/>
        </w:rPr>
        <w:t>Ft</w:t>
      </w:r>
    </w:p>
    <w:p w14:paraId="43323097" w14:textId="44EFCBF0" w:rsidR="000F160F" w:rsidRPr="008C26ED" w:rsidRDefault="00DA38D6" w:rsidP="006B5477">
      <w:pPr>
        <w:pStyle w:val="Listaszerbekezds"/>
        <w:numPr>
          <w:ilvl w:val="0"/>
          <w:numId w:val="7"/>
        </w:numPr>
        <w:ind w:right="-426"/>
        <w:jc w:val="both"/>
        <w:rPr>
          <w:rFonts w:ascii="Garamond" w:hAnsi="Garamond"/>
        </w:rPr>
      </w:pPr>
      <w:r w:rsidRPr="008C26ED">
        <w:rPr>
          <w:rFonts w:ascii="Garamond" w:hAnsi="Garamond"/>
          <w:i/>
          <w:iCs/>
        </w:rPr>
        <w:t>iskolai</w:t>
      </w:r>
      <w:r w:rsidRPr="008C26ED">
        <w:rPr>
          <w:rFonts w:ascii="Garamond" w:hAnsi="Garamond"/>
        </w:rPr>
        <w:t xml:space="preserve"> étkeztetéséhez kapcsolódó kalkulált tárgyévi dj kompenzáció bruttó:       </w:t>
      </w:r>
      <w:r w:rsidR="008C26ED">
        <w:rPr>
          <w:rFonts w:ascii="Garamond" w:hAnsi="Garamond"/>
        </w:rPr>
        <w:t xml:space="preserve"> </w:t>
      </w:r>
      <w:r w:rsidRPr="008C26ED">
        <w:rPr>
          <w:rFonts w:ascii="Garamond" w:hAnsi="Garamond"/>
        </w:rPr>
        <w:t>1.387</w:t>
      </w:r>
      <w:r w:rsidR="005509E1" w:rsidRPr="008C26ED">
        <w:rPr>
          <w:rFonts w:ascii="Garamond" w:hAnsi="Garamond"/>
        </w:rPr>
        <w:t xml:space="preserve"> </w:t>
      </w:r>
      <w:r w:rsidRPr="008C26ED">
        <w:rPr>
          <w:rFonts w:ascii="Garamond" w:hAnsi="Garamond"/>
        </w:rPr>
        <w:t>E</w:t>
      </w:r>
      <w:r w:rsidR="008C26ED">
        <w:rPr>
          <w:rFonts w:ascii="Garamond" w:hAnsi="Garamond"/>
        </w:rPr>
        <w:t xml:space="preserve"> </w:t>
      </w:r>
      <w:r w:rsidRPr="008C26ED">
        <w:rPr>
          <w:rFonts w:ascii="Garamond" w:hAnsi="Garamond"/>
        </w:rPr>
        <w:t>Ft</w:t>
      </w:r>
    </w:p>
    <w:p w14:paraId="653058A3" w14:textId="53CF2D0B" w:rsidR="00DA38D6" w:rsidRDefault="00DA38D6" w:rsidP="006B5477">
      <w:pPr>
        <w:pStyle w:val="Listaszerbekezds"/>
        <w:numPr>
          <w:ilvl w:val="0"/>
          <w:numId w:val="7"/>
        </w:numPr>
        <w:ind w:right="-426"/>
        <w:jc w:val="both"/>
        <w:rPr>
          <w:rFonts w:ascii="Garamond" w:hAnsi="Garamond"/>
        </w:rPr>
      </w:pPr>
      <w:r w:rsidRPr="008C26ED">
        <w:rPr>
          <w:rFonts w:ascii="Garamond" w:hAnsi="Garamond"/>
          <w:i/>
          <w:iCs/>
        </w:rPr>
        <w:t>szünid</w:t>
      </w:r>
      <w:r w:rsidR="008C26ED" w:rsidRPr="008C26ED">
        <w:rPr>
          <w:rFonts w:ascii="Garamond" w:hAnsi="Garamond"/>
          <w:i/>
          <w:iCs/>
        </w:rPr>
        <w:t>ő</w:t>
      </w:r>
      <w:r w:rsidRPr="008C26ED">
        <w:rPr>
          <w:rFonts w:ascii="Garamond" w:hAnsi="Garamond"/>
          <w:i/>
          <w:iCs/>
        </w:rPr>
        <w:t>i</w:t>
      </w:r>
      <w:r>
        <w:rPr>
          <w:rFonts w:ascii="Garamond" w:hAnsi="Garamond"/>
        </w:rPr>
        <w:t xml:space="preserve"> étkeztetéséhez kapcsolódó kalkulált tárgyévi dj kompenzáció bruttó</w:t>
      </w:r>
      <w:r w:rsidR="000D36FF">
        <w:rPr>
          <w:rFonts w:ascii="Garamond" w:hAnsi="Garamond"/>
        </w:rPr>
        <w:t>:</w:t>
      </w:r>
      <w:r>
        <w:rPr>
          <w:rFonts w:ascii="Garamond" w:hAnsi="Garamond"/>
        </w:rPr>
        <w:t xml:space="preserve">      </w:t>
      </w:r>
      <w:r w:rsidR="008C26ED">
        <w:rPr>
          <w:rFonts w:ascii="Garamond" w:hAnsi="Garamond"/>
        </w:rPr>
        <w:t xml:space="preserve">  </w:t>
      </w:r>
      <w:r>
        <w:rPr>
          <w:rFonts w:ascii="Garamond" w:hAnsi="Garamond"/>
        </w:rPr>
        <w:t xml:space="preserve"> 457</w:t>
      </w:r>
      <w:r w:rsidR="005509E1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="008C26ED">
        <w:rPr>
          <w:rFonts w:ascii="Garamond" w:hAnsi="Garamond"/>
        </w:rPr>
        <w:t xml:space="preserve"> </w:t>
      </w:r>
      <w:r>
        <w:rPr>
          <w:rFonts w:ascii="Garamond" w:hAnsi="Garamond"/>
        </w:rPr>
        <w:t>Ft</w:t>
      </w:r>
    </w:p>
    <w:p w14:paraId="356AF9E0" w14:textId="70F1D7D7" w:rsidR="00DA38D6" w:rsidRDefault="00DA38D6" w:rsidP="006B5477">
      <w:pPr>
        <w:pStyle w:val="Listaszerbekezds"/>
        <w:numPr>
          <w:ilvl w:val="0"/>
          <w:numId w:val="7"/>
        </w:numPr>
        <w:ind w:right="-426"/>
        <w:jc w:val="both"/>
        <w:rPr>
          <w:rFonts w:ascii="Garamond" w:hAnsi="Garamond"/>
        </w:rPr>
      </w:pPr>
      <w:r w:rsidRPr="008C26ED">
        <w:rPr>
          <w:rFonts w:ascii="Garamond" w:hAnsi="Garamond"/>
          <w:i/>
          <w:iCs/>
        </w:rPr>
        <w:t xml:space="preserve">szociális </w:t>
      </w:r>
      <w:r>
        <w:rPr>
          <w:rFonts w:ascii="Garamond" w:hAnsi="Garamond"/>
        </w:rPr>
        <w:t>étkeztetéséhez kapcsolódó kalkulált tárgyévi dj kompenzáció bruttó</w:t>
      </w:r>
      <w:r w:rsidR="000D36FF">
        <w:rPr>
          <w:rFonts w:ascii="Garamond" w:hAnsi="Garamond"/>
        </w:rPr>
        <w:t>:</w:t>
      </w:r>
      <w:r w:rsidR="005509E1">
        <w:rPr>
          <w:rFonts w:ascii="Garamond" w:hAnsi="Garamond"/>
        </w:rPr>
        <w:t xml:space="preserve">       </w:t>
      </w:r>
      <w:r w:rsidR="008C26ED">
        <w:rPr>
          <w:rFonts w:ascii="Garamond" w:hAnsi="Garamond"/>
        </w:rPr>
        <w:t xml:space="preserve">  </w:t>
      </w:r>
      <w:r>
        <w:rPr>
          <w:rFonts w:ascii="Garamond" w:hAnsi="Garamond"/>
        </w:rPr>
        <w:t>302</w:t>
      </w:r>
      <w:r w:rsidR="005509E1">
        <w:rPr>
          <w:rFonts w:ascii="Garamond" w:hAnsi="Garamond"/>
        </w:rPr>
        <w:t xml:space="preserve"> E</w:t>
      </w:r>
      <w:r w:rsidR="008C26ED">
        <w:rPr>
          <w:rFonts w:ascii="Garamond" w:hAnsi="Garamond"/>
        </w:rPr>
        <w:t xml:space="preserve"> </w:t>
      </w:r>
      <w:r w:rsidR="005509E1">
        <w:rPr>
          <w:rFonts w:ascii="Garamond" w:hAnsi="Garamond"/>
        </w:rPr>
        <w:t>Ft</w:t>
      </w:r>
    </w:p>
    <w:p w14:paraId="439785A3" w14:textId="46B6CDB2" w:rsidR="005509E1" w:rsidRDefault="008C26ED" w:rsidP="006B5477">
      <w:pPr>
        <w:pStyle w:val="Listaszerbekezds"/>
        <w:numPr>
          <w:ilvl w:val="0"/>
          <w:numId w:val="7"/>
        </w:num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509E1">
        <w:rPr>
          <w:rFonts w:ascii="Garamond" w:hAnsi="Garamond"/>
        </w:rPr>
        <w:t xml:space="preserve">z időskorúak bentlakásos szociális otthoni ellátásához kapcsolódó kalkulált </w:t>
      </w:r>
    </w:p>
    <w:p w14:paraId="2777FDFA" w14:textId="5289F9FF" w:rsidR="005509E1" w:rsidRDefault="005509E1" w:rsidP="006B5477">
      <w:pPr>
        <w:pStyle w:val="Listaszerbekezds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díjkompenzáció bruttó: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</w:t>
      </w:r>
      <w:r w:rsidR="008C26ED">
        <w:rPr>
          <w:rFonts w:ascii="Garamond" w:hAnsi="Garamond"/>
        </w:rPr>
        <w:t xml:space="preserve"> </w:t>
      </w:r>
      <w:r>
        <w:rPr>
          <w:rFonts w:ascii="Garamond" w:hAnsi="Garamond"/>
        </w:rPr>
        <w:t>736 E</w:t>
      </w:r>
      <w:r w:rsidR="008C26ED">
        <w:rPr>
          <w:rFonts w:ascii="Garamond" w:hAnsi="Garamond"/>
        </w:rPr>
        <w:t xml:space="preserve"> </w:t>
      </w:r>
      <w:r>
        <w:rPr>
          <w:rFonts w:ascii="Garamond" w:hAnsi="Garamond"/>
        </w:rPr>
        <w:t>Ft.</w:t>
      </w:r>
    </w:p>
    <w:p w14:paraId="379655A2" w14:textId="1D60097C" w:rsidR="005509E1" w:rsidRDefault="005509E1" w:rsidP="006B5477">
      <w:pPr>
        <w:ind w:right="-426"/>
        <w:jc w:val="both"/>
        <w:rPr>
          <w:rFonts w:ascii="Garamond" w:hAnsi="Garamond"/>
        </w:rPr>
      </w:pPr>
    </w:p>
    <w:p w14:paraId="2B2D79DE" w14:textId="77777777" w:rsidR="008C26ED" w:rsidRDefault="005509E1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Végleges döntéshozatal előtt természetesen felmerül az az alapvető kérdés, hogy a számított és megalapozott díjkompenzálási igény teljesítése milyen forrásokból fedezhető. </w:t>
      </w:r>
      <w:r w:rsidR="008C26ED">
        <w:rPr>
          <w:rFonts w:ascii="Garamond" w:hAnsi="Garamond"/>
        </w:rPr>
        <w:t>Az önkormányzat t</w:t>
      </w:r>
      <w:r>
        <w:rPr>
          <w:rFonts w:ascii="Garamond" w:hAnsi="Garamond"/>
        </w:rPr>
        <w:t>árgyévi költségvetés</w:t>
      </w:r>
      <w:r w:rsidR="008C26ED">
        <w:rPr>
          <w:rFonts w:ascii="Garamond" w:hAnsi="Garamond"/>
        </w:rPr>
        <w:t>én</w:t>
      </w:r>
      <w:r>
        <w:rPr>
          <w:rFonts w:ascii="Garamond" w:hAnsi="Garamond"/>
        </w:rPr>
        <w:t xml:space="preserve"> b</w:t>
      </w:r>
      <w:r w:rsidR="00D73656">
        <w:rPr>
          <w:rFonts w:ascii="Garamond" w:hAnsi="Garamond"/>
        </w:rPr>
        <w:t>elül a települési önkormányzatok egyes szociális és gyermekjóléti feladatainak 24,5 millió forint</w:t>
      </w:r>
      <w:r w:rsidR="008C26ED">
        <w:rPr>
          <w:rFonts w:ascii="Garamond" w:hAnsi="Garamond"/>
        </w:rPr>
        <w:t xml:space="preserve"> összegű</w:t>
      </w:r>
      <w:r w:rsidR="00D73656">
        <w:rPr>
          <w:rFonts w:ascii="Garamond" w:hAnsi="Garamond"/>
        </w:rPr>
        <w:t xml:space="preserve"> állami támogatásából a pénzbeli és természetbeni szociális juttatások mellett finanszírozhatóak a szociális alapszolgáltatási feladatok és a gyermekétkeztetési feladatok költségvetési kiegészítései is. Tehát a fenti étkeztetési kategórián belül az a)-d) pont szerinti díjkompenzáció 3.310.000.- Ft</w:t>
      </w:r>
      <w:r w:rsidR="008C26ED">
        <w:rPr>
          <w:rFonts w:ascii="Garamond" w:hAnsi="Garamond"/>
        </w:rPr>
        <w:t xml:space="preserve"> összegű</w:t>
      </w:r>
      <w:r w:rsidR="00D73656">
        <w:rPr>
          <w:rFonts w:ascii="Garamond" w:hAnsi="Garamond"/>
        </w:rPr>
        <w:t xml:space="preserve"> költségtöbblet igénye a fenti állami támogatásból fedezhető. </w:t>
      </w:r>
    </w:p>
    <w:p w14:paraId="503E3311" w14:textId="3693A37A" w:rsidR="00063276" w:rsidRDefault="00D73656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pénzbeli segélyek területén </w:t>
      </w:r>
      <w:r w:rsidR="00063276">
        <w:rPr>
          <w:rFonts w:ascii="Garamond" w:hAnsi="Garamond"/>
        </w:rPr>
        <w:t>éves szinten közel 3 millió</w:t>
      </w:r>
      <w:r w:rsidR="006847CF">
        <w:rPr>
          <w:rFonts w:ascii="Garamond" w:hAnsi="Garamond"/>
        </w:rPr>
        <w:t xml:space="preserve"> forint</w:t>
      </w:r>
      <w:r w:rsidR="00063276">
        <w:rPr>
          <w:rFonts w:ascii="Garamond" w:hAnsi="Garamond"/>
        </w:rPr>
        <w:t xml:space="preserve"> megtakarítás érhető</w:t>
      </w:r>
      <w:r w:rsidR="008C26ED">
        <w:rPr>
          <w:rFonts w:ascii="Garamond" w:hAnsi="Garamond"/>
        </w:rPr>
        <w:t xml:space="preserve"> és</w:t>
      </w:r>
      <w:r w:rsidR="00063276">
        <w:rPr>
          <w:rFonts w:ascii="Garamond" w:hAnsi="Garamond"/>
        </w:rPr>
        <w:t xml:space="preserve"> </w:t>
      </w:r>
      <w:proofErr w:type="spellStart"/>
      <w:r w:rsidR="006847CF">
        <w:rPr>
          <w:rFonts w:ascii="Garamond" w:hAnsi="Garamond"/>
        </w:rPr>
        <w:t>é</w:t>
      </w:r>
      <w:r w:rsidR="00063276">
        <w:rPr>
          <w:rFonts w:ascii="Garamond" w:hAnsi="Garamond"/>
        </w:rPr>
        <w:t>s</w:t>
      </w:r>
      <w:proofErr w:type="spellEnd"/>
      <w:r w:rsidR="00063276">
        <w:rPr>
          <w:rFonts w:ascii="Garamond" w:hAnsi="Garamond"/>
        </w:rPr>
        <w:t xml:space="preserve"> további belső előirányzat átcsoportosítások is megvalósíthatóak.</w:t>
      </w:r>
    </w:p>
    <w:p w14:paraId="65F2E302" w14:textId="7302647C" w:rsidR="00063276" w:rsidRDefault="00063276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bentlakásos szociális otthoni ellátáshoz kapcsolódó étkeztetési díjkompenzálás forrásigényét az intézmény belső előirányzat átcsoportosítással rendezni tudja, ugyanis a tervezett felújítási munkálatok egy része áthúzódik 2023</w:t>
      </w:r>
      <w:r w:rsidR="008C26ED">
        <w:rPr>
          <w:rFonts w:ascii="Garamond" w:hAnsi="Garamond"/>
        </w:rPr>
        <w:t>. évre.</w:t>
      </w:r>
    </w:p>
    <w:p w14:paraId="2E844F73" w14:textId="77777777" w:rsidR="00B71F82" w:rsidRDefault="00063276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Tehát jelenlegi kalkulációnk szerint a kért díjkompenzáció összességében belső átcsoportosításokkal alapvetően állami </w:t>
      </w:r>
      <w:r w:rsidR="00B71F82">
        <w:rPr>
          <w:rFonts w:ascii="Garamond" w:hAnsi="Garamond"/>
        </w:rPr>
        <w:t>támogatásból fedezhető, külön önkormányzati saját forrás bevonása nélkül.</w:t>
      </w:r>
    </w:p>
    <w:p w14:paraId="1218646A" w14:textId="35ACEBFB" w:rsidR="00F57FFA" w:rsidRDefault="00B71F82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jelenlegi díjkompenzálással várhatóan a szolgáltató K</w:t>
      </w:r>
      <w:r w:rsidR="006847CF">
        <w:rPr>
          <w:rFonts w:ascii="Garamond" w:hAnsi="Garamond"/>
        </w:rPr>
        <w:t>ÉBSZ</w:t>
      </w:r>
      <w:r>
        <w:rPr>
          <w:rFonts w:ascii="Garamond" w:hAnsi="Garamond"/>
        </w:rPr>
        <w:t xml:space="preserve"> Kft. pénzügyi helyzete időlegesen stabilizálható, fizetésképtelen helyzetbe várhatóan nem kerül. Mindemellett jelen díjkompenzálás előreláthatóan nem oldja meg véglegesen az elszabadult inflációból és a rezsi</w:t>
      </w:r>
      <w:r w:rsidR="000D36F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csökkentéssel </w:t>
      </w:r>
      <w:r w:rsidR="005509E1">
        <w:rPr>
          <w:rFonts w:ascii="Garamond" w:hAnsi="Garamond"/>
        </w:rPr>
        <w:t xml:space="preserve"> </w:t>
      </w:r>
      <w:r>
        <w:rPr>
          <w:rFonts w:ascii="Garamond" w:hAnsi="Garamond"/>
        </w:rPr>
        <w:t>összefüggő megszorító intézkedésekből eredő problémákat. Annál is inkább</w:t>
      </w:r>
      <w:r w:rsidR="008C26ED">
        <w:rPr>
          <w:rFonts w:ascii="Garamond" w:hAnsi="Garamond"/>
        </w:rPr>
        <w:t>,</w:t>
      </w:r>
      <w:r>
        <w:rPr>
          <w:rFonts w:ascii="Garamond" w:hAnsi="Garamond"/>
        </w:rPr>
        <w:t xml:space="preserve"> mivel az élelmezési alapanyagok áremelkedése nem állt meg. Az önkormányzat, mint </w:t>
      </w:r>
      <w:r w:rsidR="008C26ED">
        <w:rPr>
          <w:rFonts w:ascii="Garamond" w:hAnsi="Garamond"/>
        </w:rPr>
        <w:t xml:space="preserve">a Kft. </w:t>
      </w:r>
      <w:r>
        <w:rPr>
          <w:rFonts w:ascii="Garamond" w:hAnsi="Garamond"/>
        </w:rPr>
        <w:t>tu</w:t>
      </w:r>
      <w:r w:rsidR="00F57FFA">
        <w:rPr>
          <w:rFonts w:ascii="Garamond" w:hAnsi="Garamond"/>
        </w:rPr>
        <w:t>laj</w:t>
      </w:r>
      <w:r>
        <w:rPr>
          <w:rFonts w:ascii="Garamond" w:hAnsi="Garamond"/>
        </w:rPr>
        <w:t>donos</w:t>
      </w:r>
      <w:r w:rsidR="008C26ED">
        <w:rPr>
          <w:rFonts w:ascii="Garamond" w:hAnsi="Garamond"/>
        </w:rPr>
        <w:t>a</w:t>
      </w:r>
      <w:r w:rsidR="00F57FFA">
        <w:rPr>
          <w:rFonts w:ascii="Garamond" w:hAnsi="Garamond"/>
        </w:rPr>
        <w:t xml:space="preserve"> azonban ilyen körülmények között kénytelen meghozni olyan intézkedéseket</w:t>
      </w:r>
      <w:r w:rsidR="00BD2AEE">
        <w:rPr>
          <w:rFonts w:ascii="Garamond" w:hAnsi="Garamond"/>
        </w:rPr>
        <w:t>,</w:t>
      </w:r>
      <w:r w:rsidR="00F57FFA">
        <w:rPr>
          <w:rFonts w:ascii="Garamond" w:hAnsi="Garamond"/>
        </w:rPr>
        <w:t xml:space="preserve"> melyek a kötelező önkormányzati feladatellátást nem veszélyeztetik és az önként vállalt feladatok (bentlakás szociális otthoni ellátás) nehézségeit csökkentik.</w:t>
      </w:r>
    </w:p>
    <w:p w14:paraId="069BCF7D" w14:textId="77777777" w:rsidR="00F57FFA" w:rsidRDefault="00F57FFA" w:rsidP="006B5477">
      <w:pPr>
        <w:ind w:right="-426"/>
        <w:jc w:val="both"/>
        <w:rPr>
          <w:rFonts w:ascii="Garamond" w:hAnsi="Garamond"/>
        </w:rPr>
      </w:pPr>
    </w:p>
    <w:p w14:paraId="1BC207FA" w14:textId="142A512C" w:rsidR="00C507B9" w:rsidRPr="00BD2AEE" w:rsidRDefault="00F57FFA" w:rsidP="006B5477">
      <w:pPr>
        <w:ind w:right="-426"/>
        <w:jc w:val="center"/>
        <w:rPr>
          <w:rFonts w:ascii="Garamond" w:hAnsi="Garamond"/>
          <w:b/>
          <w:bCs/>
        </w:rPr>
      </w:pPr>
      <w:r w:rsidRPr="00BD2AEE">
        <w:rPr>
          <w:rFonts w:ascii="Garamond" w:hAnsi="Garamond"/>
          <w:b/>
          <w:bCs/>
        </w:rPr>
        <w:t>Tisztelt Képviselő-testület!</w:t>
      </w:r>
    </w:p>
    <w:p w14:paraId="3678B790" w14:textId="5026DA17" w:rsidR="00F57FFA" w:rsidRDefault="00F57FFA" w:rsidP="006B5477">
      <w:pPr>
        <w:ind w:right="-426"/>
        <w:jc w:val="center"/>
        <w:rPr>
          <w:rFonts w:ascii="Garamond" w:hAnsi="Garamond"/>
        </w:rPr>
      </w:pPr>
    </w:p>
    <w:p w14:paraId="7D8988D5" w14:textId="154294C0" w:rsidR="00F57FFA" w:rsidRDefault="00F57FFA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Javasoljuk az előterjesztésben rögzítettek megtárgyalását és a csatolt határozati javaslat változtatás nélküli elfogadását.</w:t>
      </w:r>
    </w:p>
    <w:p w14:paraId="3BBB3159" w14:textId="1760E57F" w:rsidR="00F57FFA" w:rsidRDefault="00F57FFA" w:rsidP="006B5477">
      <w:pPr>
        <w:ind w:right="-426"/>
        <w:jc w:val="both"/>
        <w:rPr>
          <w:rFonts w:ascii="Garamond" w:hAnsi="Garamond"/>
        </w:rPr>
      </w:pPr>
    </w:p>
    <w:p w14:paraId="7B50FB85" w14:textId="19457CF6" w:rsidR="00F57FFA" w:rsidRDefault="00F57FFA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C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s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a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n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y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t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l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="00BD2AEE">
        <w:rPr>
          <w:rFonts w:ascii="Garamond" w:hAnsi="Garamond"/>
        </w:rPr>
        <w:t xml:space="preserve"> </w:t>
      </w:r>
      <w:r>
        <w:rPr>
          <w:rFonts w:ascii="Garamond" w:hAnsi="Garamond"/>
        </w:rPr>
        <w:t>k, 2022. augusztus 12.</w:t>
      </w:r>
    </w:p>
    <w:p w14:paraId="4D982560" w14:textId="4A919F35" w:rsidR="000D36FF" w:rsidRDefault="00BD2AEE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</w:p>
    <w:p w14:paraId="58FD5FB0" w14:textId="0DBDC2DA" w:rsidR="000D36FF" w:rsidRDefault="00BD2AEE" w:rsidP="006B5477">
      <w:pPr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…………………………..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………………………..</w:t>
      </w:r>
    </w:p>
    <w:p w14:paraId="1A65EACB" w14:textId="136B2E25" w:rsidR="000D36FF" w:rsidRDefault="000D36FF" w:rsidP="006B5477">
      <w:pPr>
        <w:ind w:left="708" w:right="-426" w:firstLine="70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Gyula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11D5EAE1" w14:textId="0FA6D8AE" w:rsidR="000D36FF" w:rsidRDefault="000D36FF" w:rsidP="006B5477">
      <w:pPr>
        <w:ind w:left="708" w:right="-426" w:firstLine="708"/>
        <w:jc w:val="both"/>
        <w:rPr>
          <w:rFonts w:ascii="Garamond" w:hAnsi="Garamond"/>
        </w:rPr>
      </w:pPr>
      <w:r>
        <w:rPr>
          <w:rFonts w:ascii="Garamond" w:hAnsi="Garamond"/>
        </w:rPr>
        <w:t>polgármester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jegyző</w:t>
      </w:r>
    </w:p>
    <w:p w14:paraId="0C4B8E92" w14:textId="77777777" w:rsidR="00B6639A" w:rsidRDefault="00B6639A" w:rsidP="006B5477">
      <w:pPr>
        <w:ind w:right="-426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49A93FF2" w14:textId="19F1F9D6" w:rsidR="00B6639A" w:rsidRPr="00B6639A" w:rsidRDefault="00B6639A" w:rsidP="006B5477">
      <w:pPr>
        <w:ind w:right="-426"/>
        <w:jc w:val="both"/>
        <w:rPr>
          <w:rFonts w:ascii="Garamond" w:hAnsi="Garamond"/>
        </w:rPr>
      </w:pPr>
      <w:r w:rsidRPr="00B6639A">
        <w:rPr>
          <w:rFonts w:ascii="Garamond" w:hAnsi="Garamond"/>
          <w:b/>
          <w:u w:val="single"/>
        </w:rPr>
        <w:t xml:space="preserve">…/2022. (VIII. .. .) </w:t>
      </w:r>
      <w:proofErr w:type="spellStart"/>
      <w:r w:rsidRPr="00B6639A">
        <w:rPr>
          <w:rFonts w:ascii="Garamond" w:hAnsi="Garamond"/>
          <w:b/>
          <w:u w:val="single"/>
        </w:rPr>
        <w:t>Ökt</w:t>
      </w:r>
      <w:proofErr w:type="spellEnd"/>
      <w:r w:rsidRPr="00B6639A">
        <w:rPr>
          <w:rFonts w:ascii="Garamond" w:hAnsi="Garamond"/>
          <w:b/>
          <w:u w:val="single"/>
        </w:rPr>
        <w:t xml:space="preserve"> határozat</w:t>
      </w:r>
    </w:p>
    <w:p w14:paraId="7D06F6A2" w14:textId="77777777" w:rsidR="00B6639A" w:rsidRPr="00B6639A" w:rsidRDefault="00B6639A" w:rsidP="006B5477">
      <w:pPr>
        <w:ind w:right="-426"/>
        <w:jc w:val="both"/>
        <w:rPr>
          <w:rFonts w:ascii="Garamond" w:hAnsi="Garamond"/>
          <w:b/>
          <w:u w:val="single"/>
        </w:rPr>
      </w:pPr>
    </w:p>
    <w:p w14:paraId="2DBE9BDE" w14:textId="0CF9ED48" w:rsidR="00B6639A" w:rsidRPr="00B6639A" w:rsidRDefault="00B6639A" w:rsidP="00DD3385">
      <w:pPr>
        <w:ind w:left="851" w:right="-426" w:hanging="851"/>
        <w:jc w:val="both"/>
        <w:rPr>
          <w:rFonts w:ascii="Garamond" w:hAnsi="Garamond"/>
          <w:i/>
        </w:rPr>
      </w:pPr>
      <w:r w:rsidRPr="00B6639A">
        <w:rPr>
          <w:rFonts w:ascii="Garamond" w:hAnsi="Garamond"/>
          <w:b/>
          <w:u w:val="single"/>
        </w:rPr>
        <w:t>Tárgy:</w:t>
      </w:r>
      <w:r w:rsidRPr="00B6639A">
        <w:rPr>
          <w:rFonts w:ascii="Garamond" w:hAnsi="Garamond"/>
        </w:rPr>
        <w:t xml:space="preserve"> </w:t>
      </w:r>
      <w:bookmarkStart w:id="1" w:name="_Hlk111617764"/>
      <w:r w:rsidR="009A2CA8">
        <w:rPr>
          <w:rFonts w:ascii="Garamond" w:hAnsi="Garamond"/>
          <w:i/>
        </w:rPr>
        <w:t xml:space="preserve">  </w:t>
      </w:r>
      <w:r>
        <w:rPr>
          <w:rFonts w:ascii="Garamond" w:hAnsi="Garamond"/>
          <w:i/>
        </w:rPr>
        <w:t xml:space="preserve"> KÉBSZ K</w:t>
      </w:r>
      <w:r w:rsidR="009A2CA8">
        <w:rPr>
          <w:rFonts w:ascii="Garamond" w:hAnsi="Garamond"/>
          <w:i/>
        </w:rPr>
        <w:t>ft.</w:t>
      </w:r>
      <w:r>
        <w:rPr>
          <w:rFonts w:ascii="Garamond" w:hAnsi="Garamond"/>
          <w:i/>
        </w:rPr>
        <w:t xml:space="preserve"> részére </w:t>
      </w:r>
      <w:r w:rsidR="00DD3385">
        <w:rPr>
          <w:rFonts w:ascii="Garamond" w:hAnsi="Garamond"/>
          <w:i/>
        </w:rPr>
        <w:t>a rendkívüli inflációs hatások enyhítésére</w:t>
      </w:r>
      <w:r w:rsidR="00DD3385">
        <w:rPr>
          <w:rFonts w:ascii="Garamond" w:hAnsi="Garamond"/>
          <w:i/>
        </w:rPr>
        <w:t xml:space="preserve"> </w:t>
      </w:r>
      <w:r>
        <w:rPr>
          <w:rFonts w:ascii="Garamond" w:hAnsi="Garamond"/>
          <w:i/>
        </w:rPr>
        <w:t xml:space="preserve">kiegészítő díjkompenzáció </w:t>
      </w:r>
      <w:r w:rsidR="009A2CA8">
        <w:rPr>
          <w:rFonts w:ascii="Garamond" w:hAnsi="Garamond"/>
          <w:i/>
        </w:rPr>
        <w:t>nyújtása</w:t>
      </w:r>
      <w:r>
        <w:rPr>
          <w:rFonts w:ascii="Garamond" w:hAnsi="Garamond"/>
          <w:i/>
        </w:rPr>
        <w:t xml:space="preserve"> </w:t>
      </w:r>
      <w:bookmarkEnd w:id="1"/>
    </w:p>
    <w:p w14:paraId="32358A37" w14:textId="77777777" w:rsidR="00DD3385" w:rsidRDefault="00DD3385" w:rsidP="006B5477">
      <w:pPr>
        <w:ind w:right="-426"/>
        <w:jc w:val="center"/>
        <w:rPr>
          <w:rFonts w:ascii="Garamond" w:hAnsi="Garamond"/>
          <w:b/>
        </w:rPr>
      </w:pPr>
    </w:p>
    <w:p w14:paraId="046E6A58" w14:textId="2DABC872" w:rsidR="00B6639A" w:rsidRDefault="00B6639A" w:rsidP="006B5477">
      <w:pPr>
        <w:ind w:right="-426"/>
        <w:jc w:val="center"/>
        <w:rPr>
          <w:rFonts w:ascii="Garamond" w:hAnsi="Garamond"/>
          <w:b/>
        </w:rPr>
      </w:pPr>
      <w:r w:rsidRPr="00B6639A">
        <w:rPr>
          <w:rFonts w:ascii="Garamond" w:hAnsi="Garamond"/>
          <w:b/>
        </w:rPr>
        <w:t>H a t á r o z a t i  javaslat</w:t>
      </w:r>
    </w:p>
    <w:p w14:paraId="6E4D7948" w14:textId="2D32AE47" w:rsidR="00C353FB" w:rsidRDefault="00C353FB" w:rsidP="006B5477">
      <w:pPr>
        <w:ind w:right="-426"/>
        <w:rPr>
          <w:rFonts w:ascii="Garamond" w:hAnsi="Garamond"/>
          <w:b/>
        </w:rPr>
      </w:pPr>
    </w:p>
    <w:p w14:paraId="22F18ACB" w14:textId="77777777" w:rsidR="009E67D5" w:rsidRDefault="00C353FB" w:rsidP="006B5477">
      <w:pPr>
        <w:ind w:right="-426"/>
        <w:jc w:val="both"/>
        <w:rPr>
          <w:rFonts w:ascii="Garamond" w:hAnsi="Garamond"/>
          <w:bCs/>
        </w:rPr>
      </w:pPr>
      <w:r w:rsidRPr="009E67D5">
        <w:rPr>
          <w:rFonts w:ascii="Garamond" w:hAnsi="Garamond"/>
          <w:bCs/>
        </w:rPr>
        <w:t>Csanytelek Község Önkormányzata Képviselő-testülete a 100 %-os önkormányzati tulajdonú és közétkeztetést biztosító KÉBSZ Kft</w:t>
      </w:r>
      <w:r w:rsidR="009E67D5" w:rsidRPr="009E67D5">
        <w:rPr>
          <w:rFonts w:ascii="Garamond" w:hAnsi="Garamond"/>
          <w:bCs/>
        </w:rPr>
        <w:t>.</w:t>
      </w:r>
      <w:r w:rsidRPr="009E67D5">
        <w:rPr>
          <w:rFonts w:ascii="Garamond" w:hAnsi="Garamond"/>
          <w:bCs/>
        </w:rPr>
        <w:t xml:space="preserve"> által fenti tárgyban benyújtott kérelm</w:t>
      </w:r>
      <w:r w:rsidR="009A2CA8" w:rsidRPr="009E67D5">
        <w:rPr>
          <w:rFonts w:ascii="Garamond" w:hAnsi="Garamond"/>
          <w:bCs/>
        </w:rPr>
        <w:t>é</w:t>
      </w:r>
      <w:r w:rsidRPr="009E67D5">
        <w:rPr>
          <w:rFonts w:ascii="Garamond" w:hAnsi="Garamond"/>
          <w:bCs/>
        </w:rPr>
        <w:t xml:space="preserve">t </w:t>
      </w:r>
      <w:r w:rsidR="009E67D5" w:rsidRPr="009E67D5">
        <w:rPr>
          <w:rFonts w:ascii="Garamond" w:hAnsi="Garamond"/>
          <w:bCs/>
        </w:rPr>
        <w:t>-</w:t>
      </w:r>
      <w:r w:rsidR="009A2CA8" w:rsidRPr="009E67D5">
        <w:rPr>
          <w:rFonts w:ascii="Garamond" w:hAnsi="Garamond"/>
          <w:bCs/>
        </w:rPr>
        <w:t>figyelemmel a tárgyban a Pénzügyi Ellenőrző, Foglalkoztatáspolitikai és Településfejlesztési Bizottság előzetes véleményé</w:t>
      </w:r>
      <w:r w:rsidR="009E67D5" w:rsidRPr="009E67D5">
        <w:rPr>
          <w:rFonts w:ascii="Garamond" w:hAnsi="Garamond"/>
          <w:bCs/>
        </w:rPr>
        <w:t>re- megtárgyalta és az alábbi döntést hozta.</w:t>
      </w:r>
      <w:r w:rsidR="009A2CA8" w:rsidRPr="009E67D5">
        <w:rPr>
          <w:rFonts w:ascii="Garamond" w:hAnsi="Garamond"/>
          <w:bCs/>
        </w:rPr>
        <w:t xml:space="preserve"> </w:t>
      </w:r>
    </w:p>
    <w:p w14:paraId="0C549BA9" w14:textId="1EBEC3A8" w:rsidR="00C353FB" w:rsidRPr="009E67D5" w:rsidRDefault="00C353FB" w:rsidP="006B5477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bCs/>
        </w:rPr>
      </w:pPr>
      <w:r w:rsidRPr="009E67D5">
        <w:rPr>
          <w:rFonts w:ascii="Garamond" w:hAnsi="Garamond"/>
          <w:bCs/>
        </w:rPr>
        <w:t>A</w:t>
      </w:r>
      <w:r w:rsidR="009E67D5">
        <w:rPr>
          <w:rFonts w:ascii="Garamond" w:hAnsi="Garamond"/>
          <w:bCs/>
        </w:rPr>
        <w:t xml:space="preserve"> Képviselő-testület a Kft.</w:t>
      </w:r>
      <w:r w:rsidRPr="009E67D5">
        <w:rPr>
          <w:rFonts w:ascii="Garamond" w:hAnsi="Garamond"/>
          <w:bCs/>
        </w:rPr>
        <w:t xml:space="preserve"> kérelm</w:t>
      </w:r>
      <w:r w:rsidR="009E67D5">
        <w:rPr>
          <w:rFonts w:ascii="Garamond" w:hAnsi="Garamond"/>
          <w:bCs/>
        </w:rPr>
        <w:t>é</w:t>
      </w:r>
      <w:r w:rsidRPr="009E67D5">
        <w:rPr>
          <w:rFonts w:ascii="Garamond" w:hAnsi="Garamond"/>
          <w:bCs/>
        </w:rPr>
        <w:t>ben foglaltakat értékelve</w:t>
      </w:r>
      <w:r w:rsidR="009E67D5">
        <w:rPr>
          <w:rFonts w:ascii="Garamond" w:hAnsi="Garamond"/>
          <w:bCs/>
        </w:rPr>
        <w:t>,</w:t>
      </w:r>
      <w:r w:rsidRPr="009E67D5">
        <w:rPr>
          <w:rFonts w:ascii="Garamond" w:hAnsi="Garamond"/>
          <w:bCs/>
        </w:rPr>
        <w:t xml:space="preserve"> a </w:t>
      </w:r>
      <w:r w:rsidR="009E67D5">
        <w:rPr>
          <w:rFonts w:ascii="Garamond" w:hAnsi="Garamond"/>
          <w:bCs/>
        </w:rPr>
        <w:t xml:space="preserve">hazánkat ért </w:t>
      </w:r>
      <w:r w:rsidRPr="009E67D5">
        <w:rPr>
          <w:rFonts w:ascii="Garamond" w:hAnsi="Garamond"/>
          <w:bCs/>
        </w:rPr>
        <w:t xml:space="preserve">rendkívüli inflációs hatások és egyéb üzemelési költség növekmények enyhítésére az egyes étkezési kategóriákra vonatkozóan átlagosan </w:t>
      </w:r>
      <w:r w:rsidRPr="009E67D5">
        <w:rPr>
          <w:rFonts w:ascii="Garamond" w:hAnsi="Garamond"/>
          <w:b/>
        </w:rPr>
        <w:t>20 %-os kiegészítő díjkompenzálás érvényesítését</w:t>
      </w:r>
      <w:r w:rsidRPr="009E67D5">
        <w:rPr>
          <w:rFonts w:ascii="Garamond" w:hAnsi="Garamond"/>
          <w:bCs/>
        </w:rPr>
        <w:t xml:space="preserve"> hagyja jóvá a </w:t>
      </w:r>
      <w:r w:rsidR="00D55DA8">
        <w:rPr>
          <w:rFonts w:ascii="Garamond" w:hAnsi="Garamond"/>
          <w:bCs/>
        </w:rPr>
        <w:t xml:space="preserve">közétkeztetést biztosító </w:t>
      </w:r>
      <w:r w:rsidRPr="009E67D5">
        <w:rPr>
          <w:rFonts w:ascii="Garamond" w:hAnsi="Garamond"/>
          <w:bCs/>
        </w:rPr>
        <w:t xml:space="preserve">szolgáltató </w:t>
      </w:r>
      <w:r w:rsidR="00DF4CE9">
        <w:rPr>
          <w:rFonts w:ascii="Garamond" w:hAnsi="Garamond"/>
          <w:bCs/>
        </w:rPr>
        <w:t xml:space="preserve">Kft. </w:t>
      </w:r>
      <w:r w:rsidRPr="009E67D5">
        <w:rPr>
          <w:rFonts w:ascii="Garamond" w:hAnsi="Garamond"/>
          <w:bCs/>
        </w:rPr>
        <w:t>részére</w:t>
      </w:r>
      <w:r w:rsidR="00D55DA8">
        <w:rPr>
          <w:rFonts w:ascii="Garamond" w:hAnsi="Garamond"/>
          <w:bCs/>
        </w:rPr>
        <w:t xml:space="preserve">, </w:t>
      </w:r>
      <w:r w:rsidRPr="009E67D5">
        <w:rPr>
          <w:rFonts w:ascii="Garamond" w:hAnsi="Garamond"/>
          <w:bCs/>
        </w:rPr>
        <w:t xml:space="preserve"> a jelenleg hatályos </w:t>
      </w:r>
      <w:r w:rsidR="00D55DA8">
        <w:rPr>
          <w:rFonts w:ascii="Garamond" w:hAnsi="Garamond"/>
          <w:bCs/>
        </w:rPr>
        <w:t>gyermek</w:t>
      </w:r>
      <w:r w:rsidR="00215CB3" w:rsidRPr="009E67D5">
        <w:rPr>
          <w:rFonts w:ascii="Garamond" w:hAnsi="Garamond"/>
          <w:bCs/>
        </w:rPr>
        <w:t>étkeztetési</w:t>
      </w:r>
      <w:r w:rsidR="00D55DA8">
        <w:rPr>
          <w:rFonts w:ascii="Garamond" w:hAnsi="Garamond"/>
          <w:bCs/>
        </w:rPr>
        <w:t xml:space="preserve"> és szociális étkeztetési</w:t>
      </w:r>
      <w:r w:rsidR="00215CB3" w:rsidRPr="009E67D5">
        <w:rPr>
          <w:rFonts w:ascii="Garamond" w:hAnsi="Garamond"/>
          <w:bCs/>
        </w:rPr>
        <w:t xml:space="preserve"> díjtételeken felül.</w:t>
      </w:r>
      <w:r w:rsidR="00556AD3" w:rsidRPr="009E67D5">
        <w:rPr>
          <w:rFonts w:ascii="Garamond" w:hAnsi="Garamond"/>
          <w:bCs/>
        </w:rPr>
        <w:t xml:space="preserve">  Az egyes étkezési kategóriákhoz kapcsolódó kiegészítő díjkompenzálások elszámolása a 2.) pontban rögzített időszakra érvényesíthető</w:t>
      </w:r>
      <w:r w:rsidRPr="009E67D5">
        <w:rPr>
          <w:rFonts w:ascii="Garamond" w:hAnsi="Garamond"/>
          <w:bCs/>
        </w:rPr>
        <w:t xml:space="preserve"> </w:t>
      </w:r>
      <w:r w:rsidR="00892A2A" w:rsidRPr="009E67D5">
        <w:rPr>
          <w:rFonts w:ascii="Garamond" w:hAnsi="Garamond"/>
          <w:bCs/>
        </w:rPr>
        <w:t>az érintett önkormányzati intézmények részére a teljesítés időszakához kapcsolódóan külön kiállított ÁFA-s számlákon.</w:t>
      </w:r>
    </w:p>
    <w:p w14:paraId="611E9872" w14:textId="2548603A" w:rsidR="00892A2A" w:rsidRDefault="004E44B5" w:rsidP="006B5477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kiegészítő díjkompenzálás az alábbi időszakra számolható el az egyes étkezési kategóriákban:</w:t>
      </w:r>
    </w:p>
    <w:p w14:paraId="64A06404" w14:textId="60F45FEE" w:rsidR="004E44B5" w:rsidRDefault="00D55DA8" w:rsidP="00DF4CE9">
      <w:pPr>
        <w:pStyle w:val="Listaszerbekezds"/>
        <w:numPr>
          <w:ilvl w:val="0"/>
          <w:numId w:val="5"/>
        </w:numPr>
        <w:ind w:left="1276" w:right="-426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</w:t>
      </w:r>
      <w:r w:rsidR="004E44B5">
        <w:rPr>
          <w:rFonts w:ascii="Garamond" w:hAnsi="Garamond"/>
          <w:bCs/>
        </w:rPr>
        <w:t xml:space="preserve"> </w:t>
      </w:r>
      <w:r w:rsidR="004E44B5" w:rsidRPr="00D55DA8">
        <w:rPr>
          <w:rFonts w:ascii="Garamond" w:hAnsi="Garamond"/>
          <w:bCs/>
          <w:i/>
          <w:iCs/>
        </w:rPr>
        <w:t xml:space="preserve">bölcsődei, óvodai és általános iskolai </w:t>
      </w:r>
      <w:r>
        <w:rPr>
          <w:rFonts w:ascii="Garamond" w:hAnsi="Garamond"/>
          <w:bCs/>
          <w:i/>
          <w:iCs/>
        </w:rPr>
        <w:t>gyermek</w:t>
      </w:r>
      <w:r w:rsidR="004E44B5" w:rsidRPr="00D55DA8">
        <w:rPr>
          <w:rFonts w:ascii="Garamond" w:hAnsi="Garamond"/>
          <w:bCs/>
          <w:i/>
          <w:iCs/>
        </w:rPr>
        <w:t>étkeztetés</w:t>
      </w:r>
      <w:r w:rsidR="004E44B5">
        <w:rPr>
          <w:rFonts w:ascii="Garamond" w:hAnsi="Garamond"/>
          <w:bCs/>
        </w:rPr>
        <w:t xml:space="preserve"> területén a díjkompenzálás 2022.</w:t>
      </w:r>
      <w:r>
        <w:rPr>
          <w:rFonts w:ascii="Garamond" w:hAnsi="Garamond"/>
          <w:bCs/>
        </w:rPr>
        <w:t xml:space="preserve"> </w:t>
      </w:r>
      <w:r w:rsidR="004E44B5">
        <w:rPr>
          <w:rFonts w:ascii="Garamond" w:hAnsi="Garamond"/>
          <w:bCs/>
        </w:rPr>
        <w:t>09.</w:t>
      </w:r>
      <w:r>
        <w:rPr>
          <w:rFonts w:ascii="Garamond" w:hAnsi="Garamond"/>
          <w:bCs/>
        </w:rPr>
        <w:t xml:space="preserve"> </w:t>
      </w:r>
      <w:r w:rsidR="004E44B5">
        <w:rPr>
          <w:rFonts w:ascii="Garamond" w:hAnsi="Garamond"/>
          <w:bCs/>
        </w:rPr>
        <w:t>01</w:t>
      </w:r>
      <w:r>
        <w:rPr>
          <w:rFonts w:ascii="Garamond" w:hAnsi="Garamond"/>
          <w:bCs/>
        </w:rPr>
        <w:t>.</w:t>
      </w:r>
      <w:r w:rsidR="004E44B5">
        <w:rPr>
          <w:rFonts w:ascii="Garamond" w:hAnsi="Garamond"/>
          <w:bCs/>
        </w:rPr>
        <w:t>-2022.</w:t>
      </w:r>
      <w:r>
        <w:rPr>
          <w:rFonts w:ascii="Garamond" w:hAnsi="Garamond"/>
          <w:bCs/>
        </w:rPr>
        <w:t xml:space="preserve"> </w:t>
      </w:r>
      <w:r w:rsidR="004E44B5">
        <w:rPr>
          <w:rFonts w:ascii="Garamond" w:hAnsi="Garamond"/>
          <w:bCs/>
        </w:rPr>
        <w:t>12.</w:t>
      </w:r>
      <w:r>
        <w:rPr>
          <w:rFonts w:ascii="Garamond" w:hAnsi="Garamond"/>
          <w:bCs/>
        </w:rPr>
        <w:t xml:space="preserve"> </w:t>
      </w:r>
      <w:r w:rsidR="004E44B5">
        <w:rPr>
          <w:rFonts w:ascii="Garamond" w:hAnsi="Garamond"/>
          <w:bCs/>
        </w:rPr>
        <w:t>31. közötti időszakban</w:t>
      </w:r>
      <w:r>
        <w:rPr>
          <w:rFonts w:ascii="Garamond" w:hAnsi="Garamond"/>
          <w:bCs/>
        </w:rPr>
        <w:t>,</w:t>
      </w:r>
    </w:p>
    <w:p w14:paraId="6FA78C28" w14:textId="53EBCE4D" w:rsidR="004E44B5" w:rsidRDefault="004E44B5" w:rsidP="00DF4CE9">
      <w:pPr>
        <w:pStyle w:val="Listaszerbekezds"/>
        <w:numPr>
          <w:ilvl w:val="0"/>
          <w:numId w:val="5"/>
        </w:numPr>
        <w:ind w:left="1276" w:right="-426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</w:t>
      </w:r>
      <w:r w:rsidR="00D55DA8">
        <w:rPr>
          <w:rFonts w:ascii="Garamond" w:hAnsi="Garamond"/>
          <w:bCs/>
        </w:rPr>
        <w:t xml:space="preserve">a </w:t>
      </w:r>
      <w:r w:rsidRPr="00D55DA8">
        <w:rPr>
          <w:rFonts w:ascii="Garamond" w:hAnsi="Garamond"/>
          <w:bCs/>
          <w:i/>
          <w:iCs/>
        </w:rPr>
        <w:t>szünid</w:t>
      </w:r>
      <w:r w:rsidR="00D55DA8" w:rsidRPr="00D55DA8">
        <w:rPr>
          <w:rFonts w:ascii="Garamond" w:hAnsi="Garamond"/>
          <w:bCs/>
          <w:i/>
          <w:iCs/>
        </w:rPr>
        <w:t>ő</w:t>
      </w:r>
      <w:r w:rsidRPr="00D55DA8">
        <w:rPr>
          <w:rFonts w:ascii="Garamond" w:hAnsi="Garamond"/>
          <w:bCs/>
          <w:i/>
          <w:iCs/>
        </w:rPr>
        <w:t>i étkeztetéshez</w:t>
      </w:r>
      <w:r>
        <w:rPr>
          <w:rFonts w:ascii="Garamond" w:hAnsi="Garamond"/>
          <w:bCs/>
        </w:rPr>
        <w:t xml:space="preserve"> kapcsolódó díjkompenzálás 2022.</w:t>
      </w:r>
      <w:r w:rsidR="00D55DA8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06.</w:t>
      </w:r>
      <w:r w:rsidR="00D55DA8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16</w:t>
      </w:r>
      <w:r w:rsidR="00D55DA8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>-2022.</w:t>
      </w:r>
      <w:r w:rsidR="00D55DA8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12.</w:t>
      </w:r>
      <w:r w:rsidR="00D55DA8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31. közötti időszak</w:t>
      </w:r>
      <w:r w:rsidR="00D55DA8">
        <w:rPr>
          <w:rFonts w:ascii="Garamond" w:hAnsi="Garamond"/>
          <w:bCs/>
        </w:rPr>
        <w:t>ra,</w:t>
      </w:r>
    </w:p>
    <w:p w14:paraId="2654CD54" w14:textId="5A658CA5" w:rsidR="004E44B5" w:rsidRDefault="00D55DA8" w:rsidP="00DF4CE9">
      <w:pPr>
        <w:pStyle w:val="Listaszerbekezds"/>
        <w:numPr>
          <w:ilvl w:val="0"/>
          <w:numId w:val="5"/>
        </w:numPr>
        <w:ind w:left="1276" w:right="-426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</w:t>
      </w:r>
      <w:r w:rsidR="004E44B5">
        <w:rPr>
          <w:rFonts w:ascii="Garamond" w:hAnsi="Garamond"/>
          <w:bCs/>
        </w:rPr>
        <w:t xml:space="preserve"> </w:t>
      </w:r>
      <w:r w:rsidR="004E44B5" w:rsidRPr="00D55DA8">
        <w:rPr>
          <w:rFonts w:ascii="Garamond" w:hAnsi="Garamond"/>
          <w:bCs/>
          <w:i/>
          <w:iCs/>
        </w:rPr>
        <w:t>szociális étkeztetéshez</w:t>
      </w:r>
      <w:r w:rsidR="004E44B5">
        <w:rPr>
          <w:rFonts w:ascii="Garamond" w:hAnsi="Garamond"/>
          <w:bCs/>
        </w:rPr>
        <w:t xml:space="preserve"> kapcsolódó </w:t>
      </w:r>
      <w:r w:rsidR="00C41523">
        <w:rPr>
          <w:rFonts w:ascii="Garamond" w:hAnsi="Garamond"/>
          <w:bCs/>
        </w:rPr>
        <w:t>díjkompenzálás 2022.</w:t>
      </w:r>
      <w:r>
        <w:rPr>
          <w:rFonts w:ascii="Garamond" w:hAnsi="Garamond"/>
          <w:bCs/>
        </w:rPr>
        <w:t xml:space="preserve"> </w:t>
      </w:r>
      <w:r w:rsidR="00C41523">
        <w:rPr>
          <w:rFonts w:ascii="Garamond" w:hAnsi="Garamond"/>
          <w:bCs/>
        </w:rPr>
        <w:t>0</w:t>
      </w:r>
      <w:r>
        <w:rPr>
          <w:rFonts w:ascii="Garamond" w:hAnsi="Garamond"/>
          <w:bCs/>
        </w:rPr>
        <w:t xml:space="preserve">9. </w:t>
      </w:r>
      <w:r w:rsidR="00C41523">
        <w:rPr>
          <w:rFonts w:ascii="Garamond" w:hAnsi="Garamond"/>
          <w:bCs/>
        </w:rPr>
        <w:t>01.</w:t>
      </w:r>
      <w:r>
        <w:rPr>
          <w:rFonts w:ascii="Garamond" w:hAnsi="Garamond"/>
          <w:bCs/>
        </w:rPr>
        <w:t xml:space="preserve"> napjától</w:t>
      </w:r>
      <w:r w:rsidR="00C41523">
        <w:rPr>
          <w:rFonts w:ascii="Garamond" w:hAnsi="Garamond"/>
          <w:bCs/>
        </w:rPr>
        <w:t xml:space="preserve"> a helyi szociális ellátásokkal összefüggő egyes térítési díjak jóváhagyásáról szóló 2023. évi </w:t>
      </w:r>
      <w:r>
        <w:rPr>
          <w:rFonts w:ascii="Garamond" w:hAnsi="Garamond"/>
          <w:bCs/>
        </w:rPr>
        <w:t xml:space="preserve"> önkormányzati </w:t>
      </w:r>
      <w:r w:rsidR="00C41523">
        <w:rPr>
          <w:rFonts w:ascii="Garamond" w:hAnsi="Garamond"/>
          <w:bCs/>
        </w:rPr>
        <w:t>rendelet hatályba lépésének időpontjáig</w:t>
      </w:r>
      <w:r>
        <w:rPr>
          <w:rFonts w:ascii="Garamond" w:hAnsi="Garamond"/>
          <w:bCs/>
        </w:rPr>
        <w:t>,</w:t>
      </w:r>
    </w:p>
    <w:p w14:paraId="780CEC3B" w14:textId="77777777" w:rsidR="00EA6195" w:rsidRDefault="00D55DA8" w:rsidP="00DF4CE9">
      <w:pPr>
        <w:pStyle w:val="Listaszerbekezds"/>
        <w:numPr>
          <w:ilvl w:val="0"/>
          <w:numId w:val="5"/>
        </w:numPr>
        <w:ind w:left="1276" w:right="-426" w:hanging="567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</w:t>
      </w:r>
      <w:r w:rsidR="00C41523">
        <w:rPr>
          <w:rFonts w:ascii="Garamond" w:hAnsi="Garamond"/>
          <w:bCs/>
        </w:rPr>
        <w:t xml:space="preserve">z </w:t>
      </w:r>
      <w:r w:rsidR="00C41523" w:rsidRPr="00D55DA8">
        <w:rPr>
          <w:rFonts w:ascii="Garamond" w:hAnsi="Garamond"/>
          <w:bCs/>
          <w:i/>
          <w:iCs/>
        </w:rPr>
        <w:t>időskorúak bentlakásos szociális otthoni ellátásához</w:t>
      </w:r>
      <w:r w:rsidR="00C41523">
        <w:rPr>
          <w:rFonts w:ascii="Garamond" w:hAnsi="Garamond"/>
          <w:bCs/>
        </w:rPr>
        <w:t xml:space="preserve"> kapcsolódó (napi</w:t>
      </w:r>
      <w:r>
        <w:rPr>
          <w:rFonts w:ascii="Garamond" w:hAnsi="Garamond"/>
          <w:bCs/>
        </w:rPr>
        <w:t xml:space="preserve"> 5 alkalom</w:t>
      </w:r>
      <w:r w:rsidR="00C41523">
        <w:rPr>
          <w:rFonts w:ascii="Garamond" w:hAnsi="Garamond"/>
          <w:bCs/>
        </w:rPr>
        <w:t xml:space="preserve">) </w:t>
      </w:r>
      <w:r w:rsidR="00C41523" w:rsidRPr="00EA6195">
        <w:rPr>
          <w:rFonts w:ascii="Garamond" w:hAnsi="Garamond"/>
          <w:bCs/>
          <w:i/>
          <w:iCs/>
        </w:rPr>
        <w:t xml:space="preserve">étkeztetés </w:t>
      </w:r>
      <w:r w:rsidR="00C41523">
        <w:rPr>
          <w:rFonts w:ascii="Garamond" w:hAnsi="Garamond"/>
          <w:bCs/>
        </w:rPr>
        <w:t>díjkompenzálási időszak</w:t>
      </w:r>
      <w:r w:rsidR="004634E1">
        <w:rPr>
          <w:rFonts w:ascii="Garamond" w:hAnsi="Garamond"/>
          <w:bCs/>
        </w:rPr>
        <w:t>a</w:t>
      </w:r>
      <w:r w:rsidR="00C41523">
        <w:rPr>
          <w:rFonts w:ascii="Garamond" w:hAnsi="Garamond"/>
          <w:bCs/>
        </w:rPr>
        <w:t xml:space="preserve"> 2022.</w:t>
      </w:r>
      <w:r w:rsidR="00EA6195">
        <w:rPr>
          <w:rFonts w:ascii="Garamond" w:hAnsi="Garamond"/>
          <w:bCs/>
        </w:rPr>
        <w:t xml:space="preserve">  </w:t>
      </w:r>
      <w:r w:rsidR="00C41523">
        <w:rPr>
          <w:rFonts w:ascii="Garamond" w:hAnsi="Garamond"/>
          <w:bCs/>
        </w:rPr>
        <w:t>09.01.</w:t>
      </w:r>
      <w:r w:rsidR="00EA6195">
        <w:rPr>
          <w:rFonts w:ascii="Garamond" w:hAnsi="Garamond"/>
          <w:bCs/>
        </w:rPr>
        <w:t xml:space="preserve"> napjától </w:t>
      </w:r>
      <w:r w:rsidR="00C41523">
        <w:rPr>
          <w:rFonts w:ascii="Garamond" w:hAnsi="Garamond"/>
          <w:bCs/>
        </w:rPr>
        <w:t xml:space="preserve">szintén a helyi szociális ellátásokkal összefüggő egyes térítési díjak jóváhagyásáról szóló 2023. évi </w:t>
      </w:r>
      <w:r w:rsidR="00EA6195">
        <w:rPr>
          <w:rFonts w:ascii="Garamond" w:hAnsi="Garamond"/>
          <w:bCs/>
        </w:rPr>
        <w:t xml:space="preserve">önkormányzati </w:t>
      </w:r>
      <w:r w:rsidR="00C41523">
        <w:rPr>
          <w:rFonts w:ascii="Garamond" w:hAnsi="Garamond"/>
          <w:bCs/>
        </w:rPr>
        <w:t xml:space="preserve">rendelet hatályba lépésének időpontjáig </w:t>
      </w:r>
    </w:p>
    <w:p w14:paraId="29D86F36" w14:textId="7AD9C822" w:rsidR="00C41523" w:rsidRPr="00DF4CE9" w:rsidRDefault="00DF4CE9" w:rsidP="00DF4CE9">
      <w:p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            </w:t>
      </w:r>
      <w:r w:rsidR="00C41523" w:rsidRPr="00DF4CE9">
        <w:rPr>
          <w:rFonts w:ascii="Garamond" w:hAnsi="Garamond"/>
          <w:bCs/>
        </w:rPr>
        <w:t>érvényesíthető.</w:t>
      </w:r>
    </w:p>
    <w:p w14:paraId="4FE4F617" w14:textId="6EC41F14" w:rsidR="00C41523" w:rsidRDefault="00F72F83" w:rsidP="006B5477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</w:t>
      </w:r>
      <w:r w:rsidR="00124EAA">
        <w:rPr>
          <w:rFonts w:ascii="Garamond" w:hAnsi="Garamond"/>
          <w:bCs/>
        </w:rPr>
        <w:t xml:space="preserve"> Képviselő-testület döntése értelmében a</w:t>
      </w:r>
      <w:r w:rsidR="00EA6195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 xml:space="preserve">Kft. és az érintett önállóan gazdálkodó </w:t>
      </w:r>
      <w:r w:rsidR="00124EAA">
        <w:rPr>
          <w:rFonts w:ascii="Garamond" w:hAnsi="Garamond"/>
          <w:bCs/>
        </w:rPr>
        <w:t>érintett</w:t>
      </w:r>
      <w:r>
        <w:rPr>
          <w:rFonts w:ascii="Garamond" w:hAnsi="Garamond"/>
          <w:bCs/>
        </w:rPr>
        <w:t xml:space="preserve"> költségvetési szervek közötti díjkompenzálást </w:t>
      </w:r>
      <w:r w:rsidR="00124EAA">
        <w:rPr>
          <w:rFonts w:ascii="Garamond" w:hAnsi="Garamond"/>
          <w:bCs/>
        </w:rPr>
        <w:t xml:space="preserve">általuk </w:t>
      </w:r>
      <w:r>
        <w:rPr>
          <w:rFonts w:ascii="Garamond" w:hAnsi="Garamond"/>
          <w:bCs/>
        </w:rPr>
        <w:t>külön megállapodásokban rögzíteni nem kell.</w:t>
      </w:r>
    </w:p>
    <w:p w14:paraId="3288660E" w14:textId="73DD52D3" w:rsidR="00F72F83" w:rsidRDefault="00F72F83" w:rsidP="006B5477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Képviselő-testület </w:t>
      </w:r>
      <w:r w:rsidR="00EA6195">
        <w:rPr>
          <w:rFonts w:ascii="Garamond" w:hAnsi="Garamond"/>
          <w:bCs/>
        </w:rPr>
        <w:t>rögzíti, hogy e határozat</w:t>
      </w:r>
      <w:r>
        <w:rPr>
          <w:rFonts w:ascii="Garamond" w:hAnsi="Garamond"/>
          <w:bCs/>
        </w:rPr>
        <w:t xml:space="preserve"> 2.) pont</w:t>
      </w:r>
      <w:r w:rsidR="00EA6195">
        <w:rPr>
          <w:rFonts w:ascii="Garamond" w:hAnsi="Garamond"/>
          <w:bCs/>
        </w:rPr>
        <w:t>ja</w:t>
      </w:r>
      <w:r>
        <w:rPr>
          <w:rFonts w:ascii="Garamond" w:hAnsi="Garamond"/>
          <w:bCs/>
        </w:rPr>
        <w:t xml:space="preserve"> a)-c) alpontjaiban megjelölt díjkompenzálások pénzügyi forrásfedezet</w:t>
      </w:r>
      <w:r w:rsidR="00124EAA">
        <w:rPr>
          <w:rFonts w:ascii="Garamond" w:hAnsi="Garamond"/>
          <w:bCs/>
        </w:rPr>
        <w:t>ét</w:t>
      </w:r>
      <w:r w:rsidR="00EA6195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az önkormányzatot megillető</w:t>
      </w:r>
      <w:r w:rsidR="00EA6195">
        <w:rPr>
          <w:rFonts w:ascii="Garamond" w:hAnsi="Garamond"/>
          <w:bCs/>
        </w:rPr>
        <w:t xml:space="preserve"> kiegészítő támogatás jogcímén</w:t>
      </w:r>
      <w:r>
        <w:rPr>
          <w:rFonts w:ascii="Garamond" w:hAnsi="Garamond"/>
          <w:bCs/>
        </w:rPr>
        <w:t xml:space="preserve"> „A települési önkormányzatok egyes szociális és gyermekjóléti feladatainak támogatása” elnevezésű forráskeretből, mint állami támogatásból biztosít</w:t>
      </w:r>
      <w:r w:rsidR="00EA6195">
        <w:rPr>
          <w:rFonts w:ascii="Garamond" w:hAnsi="Garamond"/>
          <w:bCs/>
        </w:rPr>
        <w:t>ja</w:t>
      </w:r>
      <w:r>
        <w:rPr>
          <w:rFonts w:ascii="Garamond" w:hAnsi="Garamond"/>
          <w:bCs/>
        </w:rPr>
        <w:t xml:space="preserve"> </w:t>
      </w:r>
      <w:r w:rsidR="007D7847">
        <w:rPr>
          <w:rFonts w:ascii="Garamond" w:hAnsi="Garamond"/>
          <w:bCs/>
        </w:rPr>
        <w:t xml:space="preserve">az érintett </w:t>
      </w:r>
      <w:r w:rsidR="00EA6195">
        <w:rPr>
          <w:rFonts w:ascii="Garamond" w:hAnsi="Garamond"/>
          <w:bCs/>
        </w:rPr>
        <w:t>költségvetési  szervek (in</w:t>
      </w:r>
      <w:r w:rsidR="007D7847">
        <w:rPr>
          <w:rFonts w:ascii="Garamond" w:hAnsi="Garamond"/>
          <w:bCs/>
        </w:rPr>
        <w:t>tézmények</w:t>
      </w:r>
      <w:r w:rsidR="00EA6195">
        <w:rPr>
          <w:rFonts w:ascii="Garamond" w:hAnsi="Garamond"/>
          <w:bCs/>
        </w:rPr>
        <w:t>)</w:t>
      </w:r>
      <w:r w:rsidR="007D7847">
        <w:rPr>
          <w:rFonts w:ascii="Garamond" w:hAnsi="Garamond"/>
          <w:bCs/>
        </w:rPr>
        <w:t xml:space="preserve"> részére. A jelzett keretből történő belső forrás átcsoportosítások előirányzat módosításai</w:t>
      </w:r>
      <w:r w:rsidR="00124EAA">
        <w:rPr>
          <w:rFonts w:ascii="Garamond" w:hAnsi="Garamond"/>
          <w:bCs/>
        </w:rPr>
        <w:t>t</w:t>
      </w:r>
      <w:r w:rsidR="007D7847">
        <w:rPr>
          <w:rFonts w:ascii="Garamond" w:hAnsi="Garamond"/>
          <w:bCs/>
        </w:rPr>
        <w:t xml:space="preserve"> a</w:t>
      </w:r>
      <w:r w:rsidR="00EA6195">
        <w:rPr>
          <w:rFonts w:ascii="Garamond" w:hAnsi="Garamond"/>
          <w:bCs/>
        </w:rPr>
        <w:t xml:space="preserve"> hat</w:t>
      </w:r>
      <w:r w:rsidR="008777FB">
        <w:rPr>
          <w:rFonts w:ascii="Garamond" w:hAnsi="Garamond"/>
          <w:bCs/>
        </w:rPr>
        <w:t>ál</w:t>
      </w:r>
      <w:r w:rsidR="00EA6195">
        <w:rPr>
          <w:rFonts w:ascii="Garamond" w:hAnsi="Garamond"/>
          <w:bCs/>
        </w:rPr>
        <w:t>yos</w:t>
      </w:r>
      <w:r w:rsidR="007D7847">
        <w:rPr>
          <w:rFonts w:ascii="Garamond" w:hAnsi="Garamond"/>
          <w:bCs/>
        </w:rPr>
        <w:t xml:space="preserve"> önkormányzati</w:t>
      </w:r>
      <w:r w:rsidR="008777FB">
        <w:rPr>
          <w:rFonts w:ascii="Garamond" w:hAnsi="Garamond"/>
          <w:bCs/>
        </w:rPr>
        <w:t xml:space="preserve"> </w:t>
      </w:r>
      <w:r w:rsidR="007D7847">
        <w:rPr>
          <w:rFonts w:ascii="Garamond" w:hAnsi="Garamond"/>
          <w:bCs/>
        </w:rPr>
        <w:t>költségvetés</w:t>
      </w:r>
      <w:r w:rsidR="008777FB">
        <w:rPr>
          <w:rFonts w:ascii="Garamond" w:hAnsi="Garamond"/>
          <w:bCs/>
        </w:rPr>
        <w:t xml:space="preserve">ről szóló önkormányzati </w:t>
      </w:r>
      <w:r w:rsidR="007D7847">
        <w:rPr>
          <w:rFonts w:ascii="Garamond" w:hAnsi="Garamond"/>
          <w:bCs/>
        </w:rPr>
        <w:t>rendelet módosítási javaslat</w:t>
      </w:r>
      <w:r w:rsidR="008777FB">
        <w:rPr>
          <w:rFonts w:ascii="Garamond" w:hAnsi="Garamond"/>
          <w:bCs/>
        </w:rPr>
        <w:t>á</w:t>
      </w:r>
      <w:r w:rsidR="007D7847">
        <w:rPr>
          <w:rFonts w:ascii="Garamond" w:hAnsi="Garamond"/>
          <w:bCs/>
        </w:rPr>
        <w:t xml:space="preserve">ban </w:t>
      </w:r>
      <w:r w:rsidR="008777FB">
        <w:rPr>
          <w:rFonts w:ascii="Garamond" w:hAnsi="Garamond"/>
          <w:bCs/>
        </w:rPr>
        <w:t>kell szerepeltetni.</w:t>
      </w:r>
    </w:p>
    <w:p w14:paraId="3B1C4DFB" w14:textId="70EEC4FC" w:rsidR="00124EAA" w:rsidRPr="00DF4CE9" w:rsidRDefault="001F2FA3" w:rsidP="00DF4CE9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Az </w:t>
      </w:r>
      <w:r w:rsidRPr="008777FB">
        <w:rPr>
          <w:rFonts w:ascii="Garamond" w:hAnsi="Garamond"/>
          <w:bCs/>
          <w:i/>
          <w:iCs/>
        </w:rPr>
        <w:t>időskorúak bentlakásos szociális otthoni ellátását érintő étkeztetés</w:t>
      </w:r>
      <w:r>
        <w:rPr>
          <w:rFonts w:ascii="Garamond" w:hAnsi="Garamond"/>
          <w:bCs/>
        </w:rPr>
        <w:t xml:space="preserve"> díjkompenzációs többletköltségét a Remény Szociális Alapszolgáltató Központ a tárgyévet érintő időszak</w:t>
      </w:r>
      <w:r w:rsidR="008777FB">
        <w:rPr>
          <w:rFonts w:ascii="Garamond" w:hAnsi="Garamond"/>
          <w:bCs/>
        </w:rPr>
        <w:t>á</w:t>
      </w:r>
      <w:r>
        <w:rPr>
          <w:rFonts w:ascii="Garamond" w:hAnsi="Garamond"/>
          <w:bCs/>
        </w:rPr>
        <w:t>ra a jóváhagyott költségvetés</w:t>
      </w:r>
      <w:r w:rsidR="008777FB">
        <w:rPr>
          <w:rFonts w:ascii="Garamond" w:hAnsi="Garamond"/>
          <w:bCs/>
        </w:rPr>
        <w:t>é</w:t>
      </w:r>
      <w:r>
        <w:rPr>
          <w:rFonts w:ascii="Garamond" w:hAnsi="Garamond"/>
          <w:bCs/>
        </w:rPr>
        <w:t>n belüli forrás átcsoportosítással kezelheti, míg a következő évre áthúzódó költségfedezeteket a 2023. évi intézményi költségvetésbe beépített költségként a feladatellátáshoz kapcsolódó állami támogatás terhére</w:t>
      </w:r>
      <w:r w:rsidR="00124EAA">
        <w:rPr>
          <w:rFonts w:ascii="Garamond" w:hAnsi="Garamond"/>
          <w:bCs/>
        </w:rPr>
        <w:t xml:space="preserve"> számolhatja el.</w:t>
      </w:r>
    </w:p>
    <w:p w14:paraId="69BD0D17" w14:textId="668958B7" w:rsidR="008777FB" w:rsidRPr="00124EAA" w:rsidRDefault="001F2FA3" w:rsidP="006B5477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A Képviselő-testület  a </w:t>
      </w:r>
      <w:r w:rsidRPr="008777FB">
        <w:rPr>
          <w:rFonts w:ascii="Garamond" w:hAnsi="Garamond"/>
          <w:bCs/>
          <w:i/>
          <w:iCs/>
        </w:rPr>
        <w:t>külsős (vendég) étkeztetés</w:t>
      </w:r>
      <w:r w:rsidR="008777FB">
        <w:rPr>
          <w:rFonts w:ascii="Garamond" w:hAnsi="Garamond"/>
          <w:bCs/>
          <w:i/>
          <w:iCs/>
        </w:rPr>
        <w:t xml:space="preserve"> díjtételét</w:t>
      </w:r>
      <w:r>
        <w:rPr>
          <w:rFonts w:ascii="Garamond" w:hAnsi="Garamond"/>
          <w:bCs/>
        </w:rPr>
        <w:t xml:space="preserve"> </w:t>
      </w:r>
      <w:r w:rsidR="008777FB">
        <w:rPr>
          <w:rFonts w:ascii="Garamond" w:hAnsi="Garamond"/>
          <w:bCs/>
        </w:rPr>
        <w:t xml:space="preserve"> a jelenlegi </w:t>
      </w:r>
      <w:r>
        <w:rPr>
          <w:rFonts w:ascii="Garamond" w:hAnsi="Garamond"/>
          <w:bCs/>
        </w:rPr>
        <w:t xml:space="preserve"> bruttó 1.000.- Ft/ebéd adag díjtétel</w:t>
      </w:r>
      <w:r w:rsidR="008777FB">
        <w:rPr>
          <w:rFonts w:ascii="Garamond" w:hAnsi="Garamond"/>
          <w:bCs/>
        </w:rPr>
        <w:t>ét</w:t>
      </w:r>
      <w:r>
        <w:rPr>
          <w:rFonts w:ascii="Garamond" w:hAnsi="Garamond"/>
          <w:bCs/>
        </w:rPr>
        <w:t xml:space="preserve"> 2022. szeptember 01.</w:t>
      </w:r>
      <w:r w:rsidR="008777FB">
        <w:rPr>
          <w:rFonts w:ascii="Garamond" w:hAnsi="Garamond"/>
          <w:bCs/>
        </w:rPr>
        <w:t xml:space="preserve"> napjától </w:t>
      </w:r>
      <w:r>
        <w:rPr>
          <w:rFonts w:ascii="Garamond" w:hAnsi="Garamond"/>
          <w:bCs/>
        </w:rPr>
        <w:t>bruttó 1.200.- Ft/ ebéd adag</w:t>
      </w:r>
      <w:r w:rsidR="00810003">
        <w:rPr>
          <w:rFonts w:ascii="Garamond" w:hAnsi="Garamond"/>
          <w:bCs/>
        </w:rPr>
        <w:t xml:space="preserve"> díjtételre változ</w:t>
      </w:r>
      <w:r w:rsidR="008777FB">
        <w:rPr>
          <w:rFonts w:ascii="Garamond" w:hAnsi="Garamond"/>
          <w:bCs/>
        </w:rPr>
        <w:t>tatja.</w:t>
      </w:r>
    </w:p>
    <w:p w14:paraId="10BA7B52" w14:textId="77777777" w:rsidR="00353313" w:rsidRDefault="00353313" w:rsidP="00353313">
      <w:pPr>
        <w:pStyle w:val="Listaszerbekezds"/>
        <w:ind w:right="-426"/>
        <w:jc w:val="both"/>
        <w:rPr>
          <w:rFonts w:ascii="Garamond" w:hAnsi="Garamond"/>
          <w:bCs/>
        </w:rPr>
      </w:pPr>
    </w:p>
    <w:p w14:paraId="3C4EA5BF" w14:textId="77777777" w:rsidR="00353313" w:rsidRDefault="00353313" w:rsidP="00353313">
      <w:pPr>
        <w:pStyle w:val="Listaszerbekezds"/>
        <w:ind w:right="-426"/>
        <w:jc w:val="both"/>
        <w:rPr>
          <w:rFonts w:ascii="Garamond" w:hAnsi="Garamond"/>
          <w:bCs/>
        </w:rPr>
      </w:pPr>
    </w:p>
    <w:p w14:paraId="2650DD5F" w14:textId="77777777" w:rsidR="00353313" w:rsidRDefault="00353313" w:rsidP="00353313">
      <w:pPr>
        <w:pStyle w:val="Listaszerbekezds"/>
        <w:ind w:right="-426"/>
        <w:jc w:val="both"/>
        <w:rPr>
          <w:rFonts w:ascii="Garamond" w:hAnsi="Garamond"/>
          <w:bCs/>
        </w:rPr>
      </w:pPr>
    </w:p>
    <w:p w14:paraId="54485AFF" w14:textId="23EB4AC8" w:rsidR="00DF4CE9" w:rsidRPr="00353313" w:rsidRDefault="00810003" w:rsidP="006B5477">
      <w:pPr>
        <w:pStyle w:val="Listaszerbekezds"/>
        <w:numPr>
          <w:ilvl w:val="0"/>
          <w:numId w:val="3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 Képviselő-</w:t>
      </w:r>
      <w:r w:rsidRPr="008777FB">
        <w:rPr>
          <w:rFonts w:ascii="Garamond" w:hAnsi="Garamond"/>
          <w:bCs/>
          <w:i/>
          <w:iCs/>
        </w:rPr>
        <w:t>testület  a szociális étkeztetés</w:t>
      </w:r>
      <w:r>
        <w:rPr>
          <w:rFonts w:ascii="Garamond" w:hAnsi="Garamond"/>
          <w:bCs/>
        </w:rPr>
        <w:t xml:space="preserve"> és </w:t>
      </w:r>
      <w:r w:rsidRPr="008777FB">
        <w:rPr>
          <w:rFonts w:ascii="Garamond" w:hAnsi="Garamond"/>
          <w:bCs/>
          <w:i/>
          <w:iCs/>
        </w:rPr>
        <w:t>külső (vendég) étkeztetés</w:t>
      </w:r>
      <w:r>
        <w:rPr>
          <w:rFonts w:ascii="Garamond" w:hAnsi="Garamond"/>
          <w:bCs/>
        </w:rPr>
        <w:t xml:space="preserve"> területén az ebéd kiszállítását igénylők részére az eddigi bruttó 200.- Ft/ ebéd adag </w:t>
      </w:r>
      <w:r w:rsidRPr="008777FB">
        <w:rPr>
          <w:rFonts w:ascii="Garamond" w:hAnsi="Garamond"/>
          <w:bCs/>
          <w:i/>
          <w:iCs/>
        </w:rPr>
        <w:t>kiszállítási díj</w:t>
      </w:r>
      <w:r w:rsidR="00124EAA">
        <w:rPr>
          <w:rFonts w:ascii="Garamond" w:hAnsi="Garamond"/>
          <w:bCs/>
        </w:rPr>
        <w:t xml:space="preserve">a összegét </w:t>
      </w:r>
      <w:r>
        <w:rPr>
          <w:rFonts w:ascii="Garamond" w:hAnsi="Garamond"/>
          <w:bCs/>
        </w:rPr>
        <w:t>2022.</w:t>
      </w:r>
      <w:r w:rsidR="008777FB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09.</w:t>
      </w:r>
      <w:r w:rsidR="008777FB">
        <w:rPr>
          <w:rFonts w:ascii="Garamond" w:hAnsi="Garamond"/>
          <w:bCs/>
        </w:rPr>
        <w:t xml:space="preserve"> </w:t>
      </w:r>
      <w:r>
        <w:rPr>
          <w:rFonts w:ascii="Garamond" w:hAnsi="Garamond"/>
          <w:bCs/>
        </w:rPr>
        <w:t>01</w:t>
      </w:r>
      <w:r w:rsidR="008777FB">
        <w:rPr>
          <w:rFonts w:ascii="Garamond" w:hAnsi="Garamond"/>
          <w:bCs/>
        </w:rPr>
        <w:t>. napjától</w:t>
      </w:r>
      <w:r>
        <w:rPr>
          <w:rFonts w:ascii="Garamond" w:hAnsi="Garamond"/>
          <w:bCs/>
        </w:rPr>
        <w:t xml:space="preserve"> 300.- Ft-ra változ</w:t>
      </w:r>
      <w:r w:rsidR="008777FB">
        <w:rPr>
          <w:rFonts w:ascii="Garamond" w:hAnsi="Garamond"/>
          <w:bCs/>
        </w:rPr>
        <w:t>tatja.</w:t>
      </w:r>
    </w:p>
    <w:p w14:paraId="74ED3F8D" w14:textId="29FFC57F" w:rsidR="00810003" w:rsidRDefault="00810003" w:rsidP="006B5477">
      <w:pPr>
        <w:ind w:right="-426"/>
        <w:jc w:val="both"/>
        <w:rPr>
          <w:rFonts w:ascii="Garamond" w:hAnsi="Garamond"/>
          <w:bCs/>
        </w:rPr>
      </w:pPr>
      <w:r w:rsidRPr="00A67C2A">
        <w:rPr>
          <w:rFonts w:ascii="Garamond" w:hAnsi="Garamond"/>
          <w:bCs/>
          <w:u w:val="single"/>
        </w:rPr>
        <w:t>Végrehajtás határideje</w:t>
      </w:r>
      <w:r>
        <w:rPr>
          <w:rFonts w:ascii="Garamond" w:hAnsi="Garamond"/>
          <w:bCs/>
        </w:rPr>
        <w:t xml:space="preserve">: </w:t>
      </w:r>
      <w:r w:rsidR="008777FB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folyamatos</w:t>
      </w:r>
      <w:r w:rsidRPr="00810003">
        <w:rPr>
          <w:rFonts w:ascii="Garamond" w:hAnsi="Garamond"/>
          <w:bCs/>
        </w:rPr>
        <w:t xml:space="preserve"> </w:t>
      </w:r>
    </w:p>
    <w:p w14:paraId="46CE9FE9" w14:textId="3036DF07" w:rsidR="00810003" w:rsidRDefault="00810003" w:rsidP="006B5477">
      <w:pPr>
        <w:ind w:left="2835" w:right="-426" w:hanging="2835"/>
        <w:jc w:val="both"/>
        <w:rPr>
          <w:rFonts w:ascii="Garamond" w:hAnsi="Garamond"/>
          <w:bCs/>
        </w:rPr>
      </w:pPr>
      <w:r w:rsidRPr="00A67C2A">
        <w:rPr>
          <w:rFonts w:ascii="Garamond" w:hAnsi="Garamond"/>
          <w:bCs/>
          <w:u w:val="single"/>
        </w:rPr>
        <w:t>Beszámolás határideje</w:t>
      </w:r>
      <w:r>
        <w:rPr>
          <w:rFonts w:ascii="Garamond" w:hAnsi="Garamond"/>
          <w:bCs/>
        </w:rPr>
        <w:t xml:space="preserve">: </w:t>
      </w:r>
      <w:r w:rsidR="008777FB">
        <w:rPr>
          <w:rFonts w:ascii="Garamond" w:hAnsi="Garamond"/>
          <w:bCs/>
        </w:rPr>
        <w:tab/>
      </w:r>
      <w:r>
        <w:rPr>
          <w:rFonts w:ascii="Garamond" w:hAnsi="Garamond"/>
          <w:bCs/>
        </w:rPr>
        <w:t>a kiegészítő díjkompenzálás lezárását követő soros Képviselő-testületi ülés</w:t>
      </w:r>
    </w:p>
    <w:p w14:paraId="4416E124" w14:textId="77777777" w:rsidR="00124EAA" w:rsidRDefault="00124EAA" w:rsidP="006B5477">
      <w:pPr>
        <w:ind w:left="2835" w:right="-426" w:hanging="2835"/>
        <w:jc w:val="both"/>
        <w:rPr>
          <w:rFonts w:ascii="Garamond" w:hAnsi="Garamond"/>
          <w:bCs/>
        </w:rPr>
      </w:pPr>
    </w:p>
    <w:p w14:paraId="0A9569FE" w14:textId="2CC9077F" w:rsidR="00810003" w:rsidRDefault="00810003" w:rsidP="006B5477">
      <w:pPr>
        <w:ind w:right="-426"/>
        <w:jc w:val="both"/>
        <w:rPr>
          <w:rFonts w:ascii="Garamond" w:hAnsi="Garamond"/>
          <w:bCs/>
        </w:rPr>
      </w:pPr>
      <w:r w:rsidRPr="00A67C2A">
        <w:rPr>
          <w:rFonts w:ascii="Garamond" w:hAnsi="Garamond"/>
          <w:bCs/>
          <w:u w:val="single"/>
        </w:rPr>
        <w:t>Határozatról értesítést kapnak</w:t>
      </w:r>
      <w:r>
        <w:rPr>
          <w:rFonts w:ascii="Garamond" w:hAnsi="Garamond"/>
          <w:bCs/>
        </w:rPr>
        <w:t>:</w:t>
      </w:r>
    </w:p>
    <w:p w14:paraId="373169AE" w14:textId="0CCF54DE" w:rsidR="00810003" w:rsidRDefault="00810003" w:rsidP="006B5477">
      <w:pPr>
        <w:pStyle w:val="Listaszerbekezds"/>
        <w:numPr>
          <w:ilvl w:val="0"/>
          <w:numId w:val="6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Képviselő-testület tagjai (Helyben)</w:t>
      </w:r>
    </w:p>
    <w:p w14:paraId="08F78246" w14:textId="7C736AA5" w:rsidR="00810003" w:rsidRDefault="00810003" w:rsidP="006B5477">
      <w:pPr>
        <w:pStyle w:val="Listaszerbekezds"/>
        <w:numPr>
          <w:ilvl w:val="0"/>
          <w:numId w:val="6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Erhard Gyula polgármester</w:t>
      </w:r>
    </w:p>
    <w:p w14:paraId="72CF2510" w14:textId="43680D19" w:rsidR="00810003" w:rsidRDefault="00810003" w:rsidP="006B5477">
      <w:pPr>
        <w:pStyle w:val="Listaszerbekezds"/>
        <w:numPr>
          <w:ilvl w:val="0"/>
          <w:numId w:val="6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Kató Pálné jegyző</w:t>
      </w:r>
      <w:r w:rsidR="00E13B0F">
        <w:rPr>
          <w:rFonts w:ascii="Garamond" w:hAnsi="Garamond"/>
          <w:bCs/>
        </w:rPr>
        <w:t xml:space="preserve"> és általa</w:t>
      </w:r>
    </w:p>
    <w:p w14:paraId="74E3361C" w14:textId="2B4C5DC1" w:rsidR="00810003" w:rsidRDefault="00810003" w:rsidP="006B5477">
      <w:pPr>
        <w:pStyle w:val="Listaszerbekezds"/>
        <w:numPr>
          <w:ilvl w:val="0"/>
          <w:numId w:val="6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Tóth Józsefné Adó- és Pénzügyi Iroda vezetője</w:t>
      </w:r>
    </w:p>
    <w:p w14:paraId="2BB58F8E" w14:textId="3CC7F480" w:rsidR="00A67C2A" w:rsidRDefault="00A67C2A" w:rsidP="006B5477">
      <w:pPr>
        <w:pStyle w:val="Listaszerbekezds"/>
        <w:numPr>
          <w:ilvl w:val="0"/>
          <w:numId w:val="6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Ambrus László KÉBSZ Kft</w:t>
      </w:r>
      <w:r w:rsidR="00124EAA">
        <w:rPr>
          <w:rFonts w:ascii="Garamond" w:hAnsi="Garamond"/>
          <w:bCs/>
        </w:rPr>
        <w:t>.</w:t>
      </w:r>
      <w:r>
        <w:rPr>
          <w:rFonts w:ascii="Garamond" w:hAnsi="Garamond"/>
          <w:bCs/>
        </w:rPr>
        <w:t xml:space="preserve"> ügyvezetője</w:t>
      </w:r>
    </w:p>
    <w:p w14:paraId="65139572" w14:textId="55213DD6" w:rsidR="00A67C2A" w:rsidRPr="00810003" w:rsidRDefault="00A67C2A" w:rsidP="006B5477">
      <w:pPr>
        <w:pStyle w:val="Listaszerbekezds"/>
        <w:numPr>
          <w:ilvl w:val="0"/>
          <w:numId w:val="6"/>
        </w:numPr>
        <w:ind w:right="-426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Irattár</w:t>
      </w:r>
    </w:p>
    <w:p w14:paraId="1AF26B84" w14:textId="77777777" w:rsidR="00B6639A" w:rsidRPr="00B6639A" w:rsidRDefault="00B6639A" w:rsidP="006B5477">
      <w:pPr>
        <w:tabs>
          <w:tab w:val="left" w:pos="426"/>
          <w:tab w:val="left" w:pos="567"/>
        </w:tabs>
        <w:ind w:left="360" w:right="-426"/>
        <w:jc w:val="both"/>
        <w:rPr>
          <w:rFonts w:ascii="Garamond" w:hAnsi="Garamond"/>
        </w:rPr>
      </w:pPr>
    </w:p>
    <w:p w14:paraId="40A19F5B" w14:textId="77777777" w:rsidR="000D36FF" w:rsidRPr="00C507B9" w:rsidRDefault="000D36FF" w:rsidP="006B5477">
      <w:pPr>
        <w:ind w:left="708" w:right="-426" w:firstLine="708"/>
        <w:jc w:val="both"/>
        <w:rPr>
          <w:rFonts w:ascii="Garamond" w:hAnsi="Garamond"/>
          <w:b/>
          <w:bCs/>
        </w:rPr>
      </w:pPr>
    </w:p>
    <w:p w14:paraId="73529867" w14:textId="77777777" w:rsidR="00C507B9" w:rsidRPr="00335B64" w:rsidRDefault="00C507B9" w:rsidP="006B5477">
      <w:pPr>
        <w:ind w:right="-426"/>
        <w:jc w:val="both"/>
        <w:rPr>
          <w:rFonts w:ascii="Garamond" w:hAnsi="Garamond"/>
        </w:rPr>
      </w:pPr>
    </w:p>
    <w:p w14:paraId="07E065B5" w14:textId="77777777" w:rsidR="001518BE" w:rsidRDefault="001518BE" w:rsidP="006B5477">
      <w:pPr>
        <w:ind w:right="-426"/>
      </w:pPr>
    </w:p>
    <w:sectPr w:rsidR="001518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F3570"/>
    <w:multiLevelType w:val="hybridMultilevel"/>
    <w:tmpl w:val="24D8BB0C"/>
    <w:lvl w:ilvl="0" w:tplc="2C00655E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78B6274"/>
    <w:multiLevelType w:val="hybridMultilevel"/>
    <w:tmpl w:val="5736346A"/>
    <w:lvl w:ilvl="0" w:tplc="F9D03F2E"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A163ECC"/>
    <w:multiLevelType w:val="hybridMultilevel"/>
    <w:tmpl w:val="54E4492A"/>
    <w:lvl w:ilvl="0" w:tplc="745A1F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993453"/>
    <w:multiLevelType w:val="hybridMultilevel"/>
    <w:tmpl w:val="D842D812"/>
    <w:lvl w:ilvl="0" w:tplc="B364811A">
      <w:start w:val="1"/>
      <w:numFmt w:val="decimal"/>
      <w:lvlText w:val="%1.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807CF1"/>
    <w:multiLevelType w:val="hybridMultilevel"/>
    <w:tmpl w:val="214492A8"/>
    <w:lvl w:ilvl="0" w:tplc="9A82F53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192B72"/>
    <w:multiLevelType w:val="hybridMultilevel"/>
    <w:tmpl w:val="D46A798C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DCC7C0A"/>
    <w:multiLevelType w:val="hybridMultilevel"/>
    <w:tmpl w:val="D7209A5E"/>
    <w:lvl w:ilvl="0" w:tplc="DA76592E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389862">
    <w:abstractNumId w:val="6"/>
  </w:num>
  <w:num w:numId="2" w16cid:durableId="1212427220">
    <w:abstractNumId w:val="0"/>
  </w:num>
  <w:num w:numId="3" w16cid:durableId="865098714">
    <w:abstractNumId w:val="3"/>
  </w:num>
  <w:num w:numId="4" w16cid:durableId="884878287">
    <w:abstractNumId w:val="5"/>
  </w:num>
  <w:num w:numId="5" w16cid:durableId="1133863770">
    <w:abstractNumId w:val="4"/>
  </w:num>
  <w:num w:numId="6" w16cid:durableId="955214044">
    <w:abstractNumId w:val="1"/>
  </w:num>
  <w:num w:numId="7" w16cid:durableId="20766569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865"/>
    <w:rsid w:val="00006EAF"/>
    <w:rsid w:val="00056526"/>
    <w:rsid w:val="00063276"/>
    <w:rsid w:val="000B542F"/>
    <w:rsid w:val="000D36FF"/>
    <w:rsid w:val="000F160F"/>
    <w:rsid w:val="00124EAA"/>
    <w:rsid w:val="001518BE"/>
    <w:rsid w:val="001A1351"/>
    <w:rsid w:val="001F2FA3"/>
    <w:rsid w:val="00215CB3"/>
    <w:rsid w:val="002C0633"/>
    <w:rsid w:val="00335B64"/>
    <w:rsid w:val="00353313"/>
    <w:rsid w:val="004634E1"/>
    <w:rsid w:val="00481B7A"/>
    <w:rsid w:val="004B029A"/>
    <w:rsid w:val="004E44B5"/>
    <w:rsid w:val="005509E1"/>
    <w:rsid w:val="00556AD3"/>
    <w:rsid w:val="005A39BD"/>
    <w:rsid w:val="006847CF"/>
    <w:rsid w:val="006B5477"/>
    <w:rsid w:val="00774CAF"/>
    <w:rsid w:val="007D7847"/>
    <w:rsid w:val="00810003"/>
    <w:rsid w:val="00867845"/>
    <w:rsid w:val="008777FB"/>
    <w:rsid w:val="00892A2A"/>
    <w:rsid w:val="0089419C"/>
    <w:rsid w:val="008B269E"/>
    <w:rsid w:val="008B2D9D"/>
    <w:rsid w:val="008C26ED"/>
    <w:rsid w:val="008F5E9B"/>
    <w:rsid w:val="009A2CA8"/>
    <w:rsid w:val="009D1BFF"/>
    <w:rsid w:val="009E67D5"/>
    <w:rsid w:val="00A1644A"/>
    <w:rsid w:val="00A53C94"/>
    <w:rsid w:val="00A67C2A"/>
    <w:rsid w:val="00AA1865"/>
    <w:rsid w:val="00B6639A"/>
    <w:rsid w:val="00B71F82"/>
    <w:rsid w:val="00BD2AEE"/>
    <w:rsid w:val="00C353FB"/>
    <w:rsid w:val="00C41523"/>
    <w:rsid w:val="00C507B9"/>
    <w:rsid w:val="00D03889"/>
    <w:rsid w:val="00D44631"/>
    <w:rsid w:val="00D55DA8"/>
    <w:rsid w:val="00D5768E"/>
    <w:rsid w:val="00D73656"/>
    <w:rsid w:val="00DA38D6"/>
    <w:rsid w:val="00DD3385"/>
    <w:rsid w:val="00DF4CE9"/>
    <w:rsid w:val="00E01A5E"/>
    <w:rsid w:val="00E13B0F"/>
    <w:rsid w:val="00EA6195"/>
    <w:rsid w:val="00F42046"/>
    <w:rsid w:val="00F57FFA"/>
    <w:rsid w:val="00F72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F2B3"/>
  <w15:chartTrackingRefBased/>
  <w15:docId w15:val="{63A8B4CE-D937-4DC1-B4FE-7C2FB3819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03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D03889"/>
    <w:rPr>
      <w:color w:val="0000FF"/>
      <w:u w:val="single"/>
    </w:rPr>
  </w:style>
  <w:style w:type="paragraph" w:styleId="Cm">
    <w:name w:val="Title"/>
    <w:basedOn w:val="Norml"/>
    <w:link w:val="CmChar"/>
    <w:qFormat/>
    <w:rsid w:val="00D03889"/>
    <w:pPr>
      <w:jc w:val="center"/>
    </w:pPr>
    <w:rPr>
      <w:i/>
      <w:sz w:val="20"/>
      <w:szCs w:val="20"/>
    </w:rPr>
  </w:style>
  <w:style w:type="character" w:customStyle="1" w:styleId="CmChar">
    <w:name w:val="Cím Char"/>
    <w:basedOn w:val="Bekezdsalapbettpusa"/>
    <w:link w:val="Cm"/>
    <w:rsid w:val="00D03889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Alcm">
    <w:name w:val="Subtitle"/>
    <w:basedOn w:val="Norml"/>
    <w:link w:val="AlcmChar"/>
    <w:qFormat/>
    <w:rsid w:val="00D03889"/>
    <w:pPr>
      <w:jc w:val="center"/>
    </w:pPr>
    <w:rPr>
      <w:b/>
      <w:i/>
      <w:sz w:val="36"/>
      <w:szCs w:val="20"/>
    </w:rPr>
  </w:style>
  <w:style w:type="character" w:customStyle="1" w:styleId="AlcmChar">
    <w:name w:val="Alcím Char"/>
    <w:basedOn w:val="Bekezdsalapbettpusa"/>
    <w:link w:val="Alcm"/>
    <w:rsid w:val="00D03889"/>
    <w:rPr>
      <w:rFonts w:ascii="Times New Roman" w:eastAsia="Times New Roman" w:hAnsi="Times New Roman" w:cs="Times New Roman"/>
      <w:b/>
      <w:i/>
      <w:sz w:val="36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A39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9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0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467F6-B4C8-410A-99F3-B0462DF26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1440</Words>
  <Characters>9942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2022-08-17T06:37:00Z</cp:lastPrinted>
  <dcterms:created xsi:type="dcterms:W3CDTF">2022-08-16T06:26:00Z</dcterms:created>
  <dcterms:modified xsi:type="dcterms:W3CDTF">2022-08-18T10:41:00Z</dcterms:modified>
</cp:coreProperties>
</file>