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93609" w14:textId="77777777" w:rsidR="00766AAB" w:rsidRDefault="00766AAB" w:rsidP="00766AAB">
      <w:pPr>
        <w:rPr>
          <w:lang w:val="x-none"/>
        </w:rPr>
      </w:pPr>
    </w:p>
    <w:p w14:paraId="352ABEFA" w14:textId="77777777" w:rsidR="00766AAB" w:rsidRPr="005019C0" w:rsidRDefault="00766AAB" w:rsidP="00766AAB">
      <w:pPr>
        <w:rPr>
          <w:lang w:val="x-none"/>
        </w:rPr>
      </w:pPr>
    </w:p>
    <w:p w14:paraId="43ED5024" w14:textId="77777777" w:rsidR="00766AAB" w:rsidRPr="00BB3BC9" w:rsidRDefault="00766AAB" w:rsidP="00766AAB">
      <w:pPr>
        <w:pStyle w:val="Cm"/>
        <w:pBdr>
          <w:bottom w:val="none" w:sz="0" w:space="0" w:color="auto"/>
        </w:pBdr>
        <w:jc w:val="center"/>
        <w:rPr>
          <w:rFonts w:ascii="Monotype Corsiva" w:hAnsi="Monotype Corsiva"/>
          <w:b/>
          <w:sz w:val="22"/>
        </w:rPr>
      </w:pPr>
      <w:r w:rsidRPr="00BB3BC9">
        <w:rPr>
          <w:rFonts w:ascii="Monotype Corsiva" w:hAnsi="Monotype Corsiv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E1765C" wp14:editId="12864C71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3810" t="0" r="0" b="190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810674" w14:textId="77777777" w:rsidR="00766AAB" w:rsidRDefault="00766AAB" w:rsidP="00766AAB">
                            <w:r w:rsidRPr="004222ED">
                              <w:rPr>
                                <w:noProof/>
                              </w:rPr>
                              <w:drawing>
                                <wp:inline distT="0" distB="0" distL="0" distR="0" wp14:anchorId="68E02B13" wp14:editId="7AE172A2">
                                  <wp:extent cx="532130" cy="713740"/>
                                  <wp:effectExtent l="0" t="0" r="127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3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E1765C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MrJSInfAAAACgEAAA8AAABkcnMvZG93bnJl&#10;di54bWxMj8FOg0AQhu8mvsNmTLyYdmlFoJShURON19Y+wMBOgZTdJey20Ld3PelxZr788/3Fbta9&#10;uPLoOmsQVssIBJvaqs40CMfvj0UGwnkyinprGOHGDnbl/V1BubKT2fP14BsRQozLCaH1fsildHXL&#10;mtzSDmzC7WRHTT6MYyPVSFMI171cR1EiNXUmfGhp4PeW6/PhohFOX9PTy2aqPv0x3cfJG3VpZW+I&#10;jw/z6xaE59n/wfCrH9ShDE6VvRjlRI+QRes4oAiLLH0GEYjNKg2bCiGOEpBlIf9XKH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yslIid8AAAAKAQAADwAAAAAAAAAAAAAAAABMBAAA&#10;ZHJzL2Rvd25yZXYueG1sUEsFBgAAAAAEAAQA8wAAAFgFAAAAAA==&#10;" stroked="f">
                <v:textbox>
                  <w:txbxContent>
                    <w:p w14:paraId="03810674" w14:textId="77777777" w:rsidR="00766AAB" w:rsidRDefault="00766AAB" w:rsidP="00766AAB">
                      <w:r w:rsidRPr="004222ED">
                        <w:rPr>
                          <w:noProof/>
                        </w:rPr>
                        <w:drawing>
                          <wp:inline distT="0" distB="0" distL="0" distR="0" wp14:anchorId="68E02B13" wp14:editId="7AE172A2">
                            <wp:extent cx="532130" cy="713740"/>
                            <wp:effectExtent l="0" t="0" r="127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3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B3BC9">
        <w:rPr>
          <w:rFonts w:ascii="Monotype Corsiva" w:hAnsi="Monotype Corsiv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52F3430" wp14:editId="3EF1E490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3810" t="0" r="3810" b="444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F79EEC" w14:textId="77777777" w:rsidR="00766AAB" w:rsidRDefault="00766AAB" w:rsidP="00766AAB">
                            <w:r w:rsidRPr="004222ED">
                              <w:rPr>
                                <w:noProof/>
                              </w:rPr>
                              <w:drawing>
                                <wp:inline distT="0" distB="0" distL="0" distR="0" wp14:anchorId="33EAAD33" wp14:editId="4D0339B2">
                                  <wp:extent cx="447675" cy="765175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5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F3430" id="Szövegdoboz 2" o:spid="_x0000_s1027" type="#_x0000_t202" style="position:absolute;left:0;text-align:left;margin-left:-3.8pt;margin-top:-52.6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" o:allowincell="f" stroked="f">
                <v:textbox>
                  <w:txbxContent>
                    <w:p w14:paraId="35F79EEC" w14:textId="77777777" w:rsidR="00766AAB" w:rsidRDefault="00766AAB" w:rsidP="00766AAB">
                      <w:r w:rsidRPr="004222ED">
                        <w:rPr>
                          <w:noProof/>
                        </w:rPr>
                        <w:drawing>
                          <wp:inline distT="0" distB="0" distL="0" distR="0" wp14:anchorId="33EAAD33" wp14:editId="4D0339B2">
                            <wp:extent cx="447675" cy="765175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5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B3BC9">
        <w:rPr>
          <w:rFonts w:ascii="Monotype Corsiva" w:hAnsi="Monotype Corsiva"/>
          <w:b/>
          <w:sz w:val="22"/>
        </w:rPr>
        <w:t>Csanytelek Község Önkormányzata Jegyzőjétől</w:t>
      </w:r>
    </w:p>
    <w:p w14:paraId="02284E52" w14:textId="77777777" w:rsidR="00766AAB" w:rsidRPr="00BB3BC9" w:rsidRDefault="00766AAB" w:rsidP="00766AAB">
      <w:pPr>
        <w:spacing w:after="0" w:line="240" w:lineRule="auto"/>
        <w:contextualSpacing/>
        <w:jc w:val="center"/>
        <w:rPr>
          <w:rFonts w:ascii="Monotype Corsiva" w:hAnsi="Monotype Corsiva"/>
          <w:b/>
          <w:i/>
        </w:rPr>
      </w:pPr>
      <w:r w:rsidRPr="00BB3BC9">
        <w:rPr>
          <w:rFonts w:ascii="Monotype Corsiva" w:hAnsi="Monotype Corsiva"/>
          <w:b/>
          <w:i/>
        </w:rPr>
        <w:sym w:font="Wingdings" w:char="002A"/>
      </w:r>
      <w:r w:rsidRPr="00BB3BC9">
        <w:rPr>
          <w:rFonts w:ascii="Monotype Corsiva" w:hAnsi="Monotype Corsiva"/>
          <w:b/>
          <w:i/>
        </w:rPr>
        <w:t xml:space="preserve"> 6647. Csanytelek, Volentér János tér 2.</w:t>
      </w:r>
      <w:r>
        <w:rPr>
          <w:rFonts w:ascii="Monotype Corsiva" w:hAnsi="Monotype Corsiva"/>
          <w:b/>
          <w:i/>
        </w:rPr>
        <w:t xml:space="preserve"> </w:t>
      </w:r>
      <w:r w:rsidRPr="00BB3BC9">
        <w:rPr>
          <w:rFonts w:ascii="Monotype Corsiva" w:hAnsi="Monotype Corsiva"/>
          <w:b/>
          <w:i/>
        </w:rPr>
        <w:t>s</w:t>
      </w:r>
      <w:r>
        <w:rPr>
          <w:rFonts w:ascii="Monotype Corsiva" w:hAnsi="Monotype Corsiva"/>
          <w:b/>
          <w:i/>
        </w:rPr>
        <w:t>z</w:t>
      </w:r>
      <w:r w:rsidRPr="00BB3BC9">
        <w:rPr>
          <w:rFonts w:ascii="Monotype Corsiva" w:hAnsi="Monotype Corsiva"/>
          <w:b/>
          <w:i/>
        </w:rPr>
        <w:t>.</w:t>
      </w:r>
    </w:p>
    <w:p w14:paraId="073DADB1" w14:textId="177BDD28" w:rsidR="00E966C7" w:rsidRDefault="00766AAB" w:rsidP="00E966C7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BB3BC9">
        <w:rPr>
          <w:rFonts w:ascii="Monotype Corsiva" w:hAnsi="Monotype Corsiva"/>
          <w:b/>
        </w:rPr>
        <w:sym w:font="Wingdings" w:char="0028"/>
      </w:r>
      <w:r w:rsidRPr="00BB3BC9">
        <w:rPr>
          <w:rFonts w:ascii="Monotype Corsiva" w:hAnsi="Monotype Corsiva"/>
          <w:b/>
        </w:rPr>
        <w:t xml:space="preserve"> 63/578-510; 63/578-512; 63/578-513; fax: 63/578-517; </w:t>
      </w:r>
      <w:hyperlink r:id="rId7" w:history="1">
        <w:r w:rsidR="00E966C7" w:rsidRPr="00DE4CFC">
          <w:rPr>
            <w:rStyle w:val="Hiperhivatkozs"/>
            <w:rFonts w:ascii="Monotype Corsiva" w:hAnsi="Monotype Corsiva"/>
            <w:b/>
          </w:rPr>
          <w:t>jegyzo@csanytelek.hu</w:t>
        </w:r>
      </w:hyperlink>
    </w:p>
    <w:p w14:paraId="444906E6" w14:textId="617A254B" w:rsidR="00766AAB" w:rsidRPr="00E966C7" w:rsidRDefault="007902F3" w:rsidP="007902F3">
      <w:pPr>
        <w:tabs>
          <w:tab w:val="center" w:pos="4891"/>
        </w:tabs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CS/175-</w:t>
      </w:r>
      <w:r w:rsidR="00037595">
        <w:rPr>
          <w:rFonts w:ascii="Garamond" w:hAnsi="Garamond"/>
        </w:rPr>
        <w:t>7</w:t>
      </w:r>
      <w:r>
        <w:rPr>
          <w:rFonts w:ascii="Garamond" w:hAnsi="Garamond"/>
        </w:rPr>
        <w:t>/2022.</w:t>
      </w:r>
      <w:r>
        <w:rPr>
          <w:rFonts w:ascii="Garamond" w:hAnsi="Garamond"/>
          <w:b/>
          <w:bCs/>
        </w:rPr>
        <w:tab/>
      </w:r>
      <w:r w:rsidR="00766AAB">
        <w:rPr>
          <w:rFonts w:ascii="Garamond" w:hAnsi="Garamond"/>
          <w:b/>
          <w:bCs/>
        </w:rPr>
        <w:t>E l ő t e</w:t>
      </w:r>
      <w:r w:rsidR="00E966C7">
        <w:rPr>
          <w:rFonts w:ascii="Garamond" w:hAnsi="Garamond"/>
          <w:b/>
          <w:bCs/>
        </w:rPr>
        <w:t xml:space="preserve"> r </w:t>
      </w:r>
      <w:r w:rsidR="00766AAB">
        <w:rPr>
          <w:rFonts w:ascii="Garamond" w:hAnsi="Garamond"/>
          <w:b/>
          <w:bCs/>
        </w:rPr>
        <w:t>j e s z t é s</w:t>
      </w:r>
    </w:p>
    <w:p w14:paraId="409A7DBF" w14:textId="77777777" w:rsidR="00766AAB" w:rsidRDefault="00766AAB" w:rsidP="00766AA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</w:p>
    <w:p w14:paraId="2A7E0A95" w14:textId="6BFA5B17" w:rsidR="00766AAB" w:rsidRDefault="00766AAB" w:rsidP="00E966C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2022. augusztusi ülésére</w:t>
      </w:r>
    </w:p>
    <w:p w14:paraId="7E8574BE" w14:textId="77777777" w:rsidR="00E966C7" w:rsidRPr="00E966C7" w:rsidRDefault="00E966C7" w:rsidP="00E966C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C6E2FE3" w14:textId="13708806" w:rsidR="00766AAB" w:rsidRDefault="00766AAB" w:rsidP="00766AAB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Csanytelek Község Önkormányzata</w:t>
      </w:r>
      <w:r>
        <w:rPr>
          <w:rFonts w:ascii="Garamond" w:hAnsi="Garamond"/>
          <w:i/>
          <w:iCs/>
        </w:rPr>
        <w:t xml:space="preserve">  2021.-2022. évekre kötött megbízási és vállalkozási szerződése szabályszerűsége</w:t>
      </w:r>
    </w:p>
    <w:p w14:paraId="4068BC1D" w14:textId="252CDEEF" w:rsidR="00766AAB" w:rsidRDefault="00766AAB" w:rsidP="00E966C7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 xml:space="preserve"> belsőellenőr általi ellenőrzéséről készült jelentés elfogadása</w:t>
      </w:r>
    </w:p>
    <w:p w14:paraId="45714114" w14:textId="77777777" w:rsidR="00E966C7" w:rsidRPr="00E966C7" w:rsidRDefault="00E966C7" w:rsidP="00E966C7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0D05880B" w14:textId="77777777" w:rsidR="00766AAB" w:rsidRDefault="00766AAB" w:rsidP="00766AAB">
      <w:pPr>
        <w:ind w:left="709" w:hanging="709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2840C9DE" w14:textId="33B74380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belső ellenőr a Képviselő-testület által elfogadott, az idei évre betervezett ellenőrzési ütemterv</w:t>
      </w:r>
      <w:r w:rsidR="001936E5">
        <w:rPr>
          <w:rFonts w:ascii="Garamond" w:hAnsi="Garamond"/>
        </w:rPr>
        <w:t>e</w:t>
      </w:r>
      <w:r>
        <w:rPr>
          <w:rFonts w:ascii="Garamond" w:hAnsi="Garamond"/>
        </w:rPr>
        <w:t xml:space="preserve"> szerint elvégezte a tárgyban írt ellenőrzését 2022. július </w:t>
      </w:r>
      <w:r>
        <w:rPr>
          <w:rFonts w:ascii="Garamond" w:hAnsi="Garamond"/>
        </w:rPr>
        <w:t>20</w:t>
      </w:r>
      <w:r>
        <w:rPr>
          <w:rFonts w:ascii="Garamond" w:hAnsi="Garamond"/>
        </w:rPr>
        <w:t>. napján.</w:t>
      </w:r>
    </w:p>
    <w:p w14:paraId="588D0225" w14:textId="7422962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Pr="00393242">
        <w:rPr>
          <w:rFonts w:ascii="Garamond" w:hAnsi="Garamond"/>
          <w:i/>
          <w:iCs/>
        </w:rPr>
        <w:t xml:space="preserve">ellenőrzés céljaként </w:t>
      </w:r>
      <w:r>
        <w:rPr>
          <w:rFonts w:ascii="Garamond" w:hAnsi="Garamond"/>
        </w:rPr>
        <w:t>a belső ellenőr az önkormányzat</w:t>
      </w:r>
      <w:r>
        <w:rPr>
          <w:rFonts w:ascii="Garamond" w:hAnsi="Garamond"/>
        </w:rPr>
        <w:t xml:space="preserve"> és a hivatal által külső szervekkel kötött szerződések előkészítése, bonyolítása, teljesítésének gyakorlatban végbemenő </w:t>
      </w:r>
      <w:r>
        <w:rPr>
          <w:rFonts w:ascii="Garamond" w:hAnsi="Garamond"/>
        </w:rPr>
        <w:t>(szúrópróbaszerű</w:t>
      </w:r>
      <w:r>
        <w:rPr>
          <w:rFonts w:ascii="Garamond" w:hAnsi="Garamond"/>
        </w:rPr>
        <w:t>)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>vizsgálat</w:t>
      </w:r>
      <w:r w:rsidR="00CD5112">
        <w:rPr>
          <w:rFonts w:ascii="Garamond" w:hAnsi="Garamond"/>
        </w:rPr>
        <w:t>át nevesítette</w:t>
      </w:r>
      <w:r>
        <w:rPr>
          <w:rFonts w:ascii="Garamond" w:hAnsi="Garamond"/>
        </w:rPr>
        <w:t>, konkrétan</w:t>
      </w:r>
      <w:r w:rsidR="00CD5112">
        <w:rPr>
          <w:rFonts w:ascii="Garamond" w:hAnsi="Garamond"/>
        </w:rPr>
        <w:t>, hogy a szerződéskötés eljárásrendjének alkalmazása</w:t>
      </w:r>
      <w:r>
        <w:rPr>
          <w:rFonts w:ascii="Garamond" w:hAnsi="Garamond"/>
        </w:rPr>
        <w:t xml:space="preserve"> megfelel-e a hatályos vonatkozó jogszabályokban és a belső szabályzatokban foglaltak</w:t>
      </w:r>
      <w:r w:rsidR="00CD5112">
        <w:rPr>
          <w:rFonts w:ascii="Garamond" w:hAnsi="Garamond"/>
        </w:rPr>
        <w:t>nak.</w:t>
      </w:r>
    </w:p>
    <w:p w14:paraId="4AB5A1AC" w14:textId="6DE741FD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Pr="00393242">
        <w:rPr>
          <w:rFonts w:ascii="Garamond" w:hAnsi="Garamond"/>
          <w:i/>
          <w:iCs/>
        </w:rPr>
        <w:t>ellenőrzés tárgya:</w:t>
      </w:r>
      <w:r>
        <w:rPr>
          <w:rFonts w:ascii="Garamond" w:hAnsi="Garamond"/>
        </w:rPr>
        <w:t xml:space="preserve"> a</w:t>
      </w:r>
      <w:r w:rsidR="00393242">
        <w:rPr>
          <w:rFonts w:ascii="Garamond" w:hAnsi="Garamond"/>
        </w:rPr>
        <w:t xml:space="preserve">z önkormányzat vagyonáról </w:t>
      </w:r>
      <w:r>
        <w:rPr>
          <w:rFonts w:ascii="Garamond" w:hAnsi="Garamond"/>
        </w:rPr>
        <w:t xml:space="preserve">szóló </w:t>
      </w:r>
      <w:r w:rsidR="00393242">
        <w:rPr>
          <w:rFonts w:ascii="Garamond" w:hAnsi="Garamond"/>
        </w:rPr>
        <w:t xml:space="preserve">hatályos </w:t>
      </w:r>
      <w:r>
        <w:rPr>
          <w:rFonts w:ascii="Garamond" w:hAnsi="Garamond"/>
        </w:rPr>
        <w:t>önkormányzati rendelet, nyilvántartások és más dokumentumok ellenőrzése.</w:t>
      </w:r>
    </w:p>
    <w:p w14:paraId="3793FF07" w14:textId="77777777" w:rsidR="005F21D9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Pr="00CD5112">
        <w:rPr>
          <w:rFonts w:ascii="Garamond" w:hAnsi="Garamond"/>
          <w:i/>
          <w:iCs/>
        </w:rPr>
        <w:t>ellenőrzés megállapításai</w:t>
      </w:r>
      <w:r>
        <w:rPr>
          <w:rFonts w:ascii="Garamond" w:hAnsi="Garamond"/>
        </w:rPr>
        <w:t xml:space="preserve">: a helyi Képviselő-testület </w:t>
      </w:r>
      <w:r w:rsidR="00393242">
        <w:rPr>
          <w:rFonts w:ascii="Garamond" w:hAnsi="Garamond"/>
        </w:rPr>
        <w:t>az önkormányzat vagyonára vonatkozóan</w:t>
      </w:r>
      <w:r>
        <w:rPr>
          <w:rFonts w:ascii="Garamond" w:hAnsi="Garamond"/>
        </w:rPr>
        <w:t xml:space="preserve"> önkormányzati rendeletet alkotott, benne a </w:t>
      </w:r>
      <w:r w:rsidR="005F21D9">
        <w:rPr>
          <w:rFonts w:ascii="Garamond" w:hAnsi="Garamond"/>
        </w:rPr>
        <w:t xml:space="preserve">polgármesterre átruházott ingó- és ingatlanvagyon értékesítése eljárásrendjét szabályozva. Ide vonatkozóan a jegyző belső szabályzatban írta elő a kötelezettségvállalás rendjét, amely megfelel az Ávr. szabályainak. </w:t>
      </w:r>
    </w:p>
    <w:p w14:paraId="11EBD41E" w14:textId="298D52D7" w:rsidR="005F21D9" w:rsidRDefault="005F21D9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Csanyteleki Polgármesteri Hivatal Szervezeti és Működési Szabályzata 2.) melléklete 5.) függeléke tartalmazza a </w:t>
      </w:r>
      <w:r w:rsidRPr="00DD4026">
        <w:rPr>
          <w:rFonts w:ascii="Garamond" w:hAnsi="Garamond"/>
          <w:i/>
          <w:iCs/>
        </w:rPr>
        <w:t xml:space="preserve">közbeszerzési értékhatárt el nem érő beszerzések szabályait, </w:t>
      </w:r>
      <w:r>
        <w:rPr>
          <w:rFonts w:ascii="Garamond" w:hAnsi="Garamond"/>
        </w:rPr>
        <w:t>amelyet a munkavállalók megismertek</w:t>
      </w:r>
      <w:r w:rsidR="00DD4026">
        <w:rPr>
          <w:rFonts w:ascii="Garamond" w:hAnsi="Garamond"/>
        </w:rPr>
        <w:t>.</w:t>
      </w:r>
    </w:p>
    <w:p w14:paraId="38B62F36" w14:textId="1F224DB4" w:rsidR="005F21D9" w:rsidRDefault="005F21D9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szabályzat hatálya 4 szervezetre terjed ki, benne a vizsgált 2 szervezetre is</w:t>
      </w:r>
      <w:r w:rsidR="009F59DC">
        <w:rPr>
          <w:rFonts w:ascii="Garamond" w:hAnsi="Garamond"/>
        </w:rPr>
        <w:t>, azok SZMSZ-ei, feladatellátási megállapodásai, együttműködési megállapodásai szerinti felhatalmazással</w:t>
      </w:r>
      <w:r w:rsidR="00DD4026">
        <w:rPr>
          <w:rFonts w:ascii="Garamond" w:hAnsi="Garamond"/>
        </w:rPr>
        <w:t xml:space="preserve"> bírnak.</w:t>
      </w:r>
    </w:p>
    <w:p w14:paraId="1D60D016" w14:textId="00393BE4" w:rsidR="009F59DC" w:rsidRDefault="009F59DC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vonatkozó szerződések kötése, azok módosítása, ese</w:t>
      </w:r>
      <w:r w:rsidR="00DD4026">
        <w:rPr>
          <w:rFonts w:ascii="Garamond" w:hAnsi="Garamond"/>
        </w:rPr>
        <w:t>tleg</w:t>
      </w:r>
      <w:r>
        <w:rPr>
          <w:rFonts w:ascii="Garamond" w:hAnsi="Garamond"/>
        </w:rPr>
        <w:t xml:space="preserve"> felmondása a szabályzat eljárásrendje szerint, formanyomtatványok alkalmazásával zajlott a vizsgált időszakban, a szakmai ellenőrzés, teljesítésigazolás utáni</w:t>
      </w:r>
      <w:r w:rsidR="00DE5533">
        <w:rPr>
          <w:rFonts w:ascii="Garamond" w:hAnsi="Garamond"/>
        </w:rPr>
        <w:t xml:space="preserve"> nyilvántartások vezetésével együtt. A megkötött szerződések tartalmazták mindazon adatokat, amelyek célhoz kötöttek és megfelelnek az adatvédelmi előírásoknak is. A szerződések a kifizetési bizonylatok mellett, valamint külön nyilvántartás szerint egybefűzve megtalálható</w:t>
      </w:r>
      <w:r w:rsidR="00DD4026">
        <w:rPr>
          <w:rFonts w:ascii="Garamond" w:hAnsi="Garamond"/>
        </w:rPr>
        <w:t>ak</w:t>
      </w:r>
      <w:r w:rsidR="00DE5533">
        <w:rPr>
          <w:rFonts w:ascii="Garamond" w:hAnsi="Garamond"/>
        </w:rPr>
        <w:t xml:space="preserve"> éves bontásban. </w:t>
      </w:r>
    </w:p>
    <w:p w14:paraId="74B812E1" w14:textId="2219527F" w:rsidR="00766AAB" w:rsidRDefault="00DE5533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200.000.- Ft összeghatárt meghaladó kifizetések mellett minden esetben fellelhető volt </w:t>
      </w:r>
      <w:r w:rsidR="00DD4026">
        <w:rPr>
          <w:rFonts w:ascii="Garamond" w:hAnsi="Garamond"/>
        </w:rPr>
        <w:t>az</w:t>
      </w:r>
      <w:r>
        <w:rPr>
          <w:rFonts w:ascii="Garamond" w:hAnsi="Garamond"/>
        </w:rPr>
        <w:t xml:space="preserve"> átláthatósági nyilatkozat, rajta a pénzügyi ellenjegyző sajátkezű aláírása.</w:t>
      </w:r>
    </w:p>
    <w:p w14:paraId="7A906876" w14:textId="5B8C84BC" w:rsidR="00E966C7" w:rsidRDefault="00DE5533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5B132D">
        <w:rPr>
          <w:rFonts w:ascii="Garamond" w:hAnsi="Garamond"/>
        </w:rPr>
        <w:t xml:space="preserve"> belsőellenőr jelentése értelmében, a</w:t>
      </w:r>
      <w:r>
        <w:rPr>
          <w:rFonts w:ascii="Garamond" w:hAnsi="Garamond"/>
        </w:rPr>
        <w:t xml:space="preserve"> vizsgált szervezetek által kötött szerződések</w:t>
      </w:r>
      <w:r w:rsidR="00E966C7">
        <w:rPr>
          <w:rFonts w:ascii="Garamond" w:hAnsi="Garamond"/>
        </w:rPr>
        <w:t xml:space="preserve"> előkészítése, lebonyolítása, a teljesítések ellenőrzésének gyakorlata alkalmazása mindenben megfelel a vonatkozó hatályos központi jogszabályokban és az irányadó belső szabályzatokban foglaltaknak. </w:t>
      </w:r>
    </w:p>
    <w:p w14:paraId="38CD000E" w14:textId="77777777" w:rsidR="005B132D" w:rsidRDefault="005B132D" w:rsidP="00766AA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4B9285F" w14:textId="77777777" w:rsidR="00766AAB" w:rsidRDefault="00766AAB" w:rsidP="00766AAB">
      <w:pPr>
        <w:ind w:left="709" w:hanging="709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E4EA072" w14:textId="4B7C5CB4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belső ellenőr tárgyi ellenőrzése során olyan mulasztást, vagy hibát nem tárt fel, ami a</w:t>
      </w:r>
      <w:r w:rsidR="00E966C7">
        <w:rPr>
          <w:rFonts w:ascii="Garamond" w:hAnsi="Garamond"/>
        </w:rPr>
        <w:t>z ellenőrzött szervezetek</w:t>
      </w:r>
      <w:r>
        <w:rPr>
          <w:rFonts w:ascii="Garamond" w:hAnsi="Garamond"/>
        </w:rPr>
        <w:t xml:space="preserve"> részéről intézkedést igényelne. </w:t>
      </w:r>
      <w:r w:rsidR="00BE1D59">
        <w:rPr>
          <w:rFonts w:ascii="Garamond" w:hAnsi="Garamond"/>
        </w:rPr>
        <w:t xml:space="preserve">Rögzithető, hogy a </w:t>
      </w:r>
      <w:r>
        <w:rPr>
          <w:rFonts w:ascii="Garamond" w:hAnsi="Garamond"/>
        </w:rPr>
        <w:t xml:space="preserve">helyi önkormányzat </w:t>
      </w:r>
      <w:r w:rsidR="00E966C7">
        <w:rPr>
          <w:rFonts w:ascii="Garamond" w:hAnsi="Garamond"/>
        </w:rPr>
        <w:t>és a hivatal tárgyi</w:t>
      </w:r>
      <w:r>
        <w:rPr>
          <w:rFonts w:ascii="Garamond" w:hAnsi="Garamond"/>
        </w:rPr>
        <w:t xml:space="preserve"> tevékenysége megfelel a vonatkozó hatályos jogszabályokban foglaltaknak. </w:t>
      </w:r>
    </w:p>
    <w:p w14:paraId="096E30C0" w14:textId="203EF157" w:rsidR="00766AAB" w:rsidRDefault="00E966C7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K</w:t>
      </w:r>
      <w:r w:rsidR="00766AAB">
        <w:rPr>
          <w:rFonts w:ascii="Garamond" w:hAnsi="Garamond"/>
        </w:rPr>
        <w:t>ezdeményezem a tárgyban kiadott előterjesztés, annak határozati javaslata, a belső ellenőr által benyújtott jelentésében foglaltak változtatás nélküli elfogadását, valamint a Pénzügyi Ellenőrző, Foglalkoztatáspolitikai és Településfejlesztési Bizottság előzetes véleménye figyelembe-vételét.</w:t>
      </w:r>
    </w:p>
    <w:p w14:paraId="6350E87A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2115A81" w14:textId="61911B52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augusztus 9.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530A35C" w14:textId="1A4876B8" w:rsidR="00766AAB" w:rsidRDefault="00766AAB" w:rsidP="00E966C7">
      <w:pPr>
        <w:spacing w:after="0" w:line="240" w:lineRule="auto"/>
        <w:ind w:left="4956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25F7DAA3" w14:textId="77777777" w:rsidR="00766AAB" w:rsidRDefault="00766AAB" w:rsidP="00766AAB">
      <w:pPr>
        <w:spacing w:after="0" w:line="240" w:lineRule="auto"/>
        <w:ind w:left="6372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</w:t>
      </w:r>
    </w:p>
    <w:p w14:paraId="308B6D5E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Kató Pálné jegyző</w:t>
      </w:r>
    </w:p>
    <w:p w14:paraId="6FEF73EE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03F67EC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B82A952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EA6676F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0DAF373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…/2022. (VIII.  ..) Ökt határozat</w:t>
      </w:r>
    </w:p>
    <w:p w14:paraId="4ABA72B8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07BEB0DA" w14:textId="77777777" w:rsidR="007902F3" w:rsidRDefault="00766AAB" w:rsidP="007902F3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 w:rsidR="007902F3">
        <w:rPr>
          <w:rFonts w:ascii="Garamond" w:hAnsi="Garamond"/>
          <w:i/>
          <w:iCs/>
        </w:rPr>
        <w:t>Csanytelek Község Önkormányzata  2021.-2022. évekre kötött megbízási és vállalkozási szerződése szabályszerűsége</w:t>
      </w:r>
    </w:p>
    <w:p w14:paraId="6DCFE4EB" w14:textId="314DF1B8" w:rsidR="00766AAB" w:rsidRDefault="007902F3" w:rsidP="007902F3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r>
        <w:rPr>
          <w:rFonts w:ascii="Garamond" w:hAnsi="Garamond"/>
        </w:rPr>
        <w:tab/>
      </w:r>
      <w:r>
        <w:rPr>
          <w:rFonts w:ascii="Garamond" w:hAnsi="Garamond"/>
          <w:i/>
          <w:iCs/>
        </w:rPr>
        <w:t xml:space="preserve"> belsőellenőr általi ellenőrzéséről készült jelentés elfogadása</w:t>
      </w:r>
    </w:p>
    <w:p w14:paraId="163EF1AB" w14:textId="77777777" w:rsidR="007902F3" w:rsidRDefault="007902F3" w:rsidP="007902F3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5B8DF0AC" w14:textId="77777777" w:rsidR="00766AAB" w:rsidRDefault="00766AAB" w:rsidP="00766AA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6F56E680" w14:textId="77777777" w:rsidR="00766AAB" w:rsidRDefault="00766AAB" w:rsidP="00766AAB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73D5AB8A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a belsőellenőr által tárgyban benyújtott, e határozathoz 1. mellékletként csatolt jelentésében foglaltakat a költségvetési szervek belső kontrollrendszeréről és belső ellenőrzéséről szóló 370/2011. (XII. 31.) Korm. rendelet eljárási szabályai szerint megtárgyalta és változtatás nélkül elfogadta azt. Döntésénél figyelembe-vette a Pénzügyi Ellenőrző, Foglalkoztatáspolitikai és Településfejlesztési Bizottság előzetes véleményében foglaltakat. A Képviselő-testület rögzíti, hogy a belső ellenőr olyan mulasztást, hibát nem tárt fel, ami intézkedés megtételét tenné szükségessé.</w:t>
      </w:r>
    </w:p>
    <w:p w14:paraId="6722D4D3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E4BA10F" w14:textId="77777777" w:rsidR="00766AAB" w:rsidRDefault="00766AAB" w:rsidP="00766AAB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766E8055" w14:textId="77777777" w:rsidR="00766AAB" w:rsidRDefault="00766AAB" w:rsidP="00766AA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083E2C73" w14:textId="77777777" w:rsidR="00766AAB" w:rsidRDefault="00766AAB" w:rsidP="00766AA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Gajdán Lejla belsőellenőr (Szeged)</w:t>
      </w:r>
    </w:p>
    <w:p w14:paraId="543BFD16" w14:textId="77777777" w:rsidR="00766AAB" w:rsidRDefault="00766AAB" w:rsidP="00766AA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1C690F82" w14:textId="77777777" w:rsidR="00766AAB" w:rsidRDefault="00766AAB" w:rsidP="00766AA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0584B1E4" w14:textId="77777777" w:rsidR="00766AAB" w:rsidRDefault="00766AAB" w:rsidP="00766AA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4EA92C21" w14:textId="77777777" w:rsidR="00766AAB" w:rsidRDefault="00766AAB" w:rsidP="00766AA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Mucsi Attila adóügyi ügyintéző (Helyben)</w:t>
      </w:r>
    </w:p>
    <w:p w14:paraId="4B0EBF96" w14:textId="77777777" w:rsidR="00766AAB" w:rsidRPr="0051378E" w:rsidRDefault="00766AAB" w:rsidP="00766AAB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0FD8AFEB" w14:textId="77777777" w:rsidR="00766AAB" w:rsidRPr="00305CE3" w:rsidRDefault="00766AAB" w:rsidP="00766AAB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</w:t>
      </w:r>
    </w:p>
    <w:p w14:paraId="6EB1A864" w14:textId="77777777" w:rsidR="00766AAB" w:rsidRDefault="00766AAB"/>
    <w:sectPr w:rsidR="00766AAB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60E23"/>
    <w:multiLevelType w:val="hybridMultilevel"/>
    <w:tmpl w:val="60C6E266"/>
    <w:lvl w:ilvl="0" w:tplc="873CAF4A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4846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AAB"/>
    <w:rsid w:val="00037595"/>
    <w:rsid w:val="001936E5"/>
    <w:rsid w:val="00393242"/>
    <w:rsid w:val="005406D0"/>
    <w:rsid w:val="005B132D"/>
    <w:rsid w:val="005F21D9"/>
    <w:rsid w:val="00766AAB"/>
    <w:rsid w:val="007872CE"/>
    <w:rsid w:val="007902F3"/>
    <w:rsid w:val="009F59DC"/>
    <w:rsid w:val="00BE1D59"/>
    <w:rsid w:val="00CD5112"/>
    <w:rsid w:val="00DD4026"/>
    <w:rsid w:val="00DE5533"/>
    <w:rsid w:val="00E96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2744C"/>
  <w15:chartTrackingRefBased/>
  <w15:docId w15:val="{3616D71C-4E51-48FE-9967-B157BDA10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66AA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qFormat/>
    <w:rsid w:val="00766AAB"/>
    <w:pPr>
      <w:pBdr>
        <w:bottom w:val="single" w:sz="4" w:space="1" w:color="auto"/>
      </w:pBdr>
      <w:spacing w:after="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hu-HU"/>
    </w:rPr>
  </w:style>
  <w:style w:type="character" w:customStyle="1" w:styleId="CmChar">
    <w:name w:val="Cím Char"/>
    <w:basedOn w:val="Bekezdsalapbettpusa"/>
    <w:link w:val="Cm"/>
    <w:rsid w:val="00766AAB"/>
    <w:rPr>
      <w:rFonts w:ascii="Cambria" w:eastAsia="Times New Roman" w:hAnsi="Cambria" w:cs="Times New Roman"/>
      <w:spacing w:val="5"/>
      <w:sz w:val="52"/>
      <w:szCs w:val="52"/>
      <w:lang w:val="x-none" w:eastAsia="hu-HU"/>
    </w:rPr>
  </w:style>
  <w:style w:type="paragraph" w:styleId="Listaszerbekezds">
    <w:name w:val="List Paragraph"/>
    <w:basedOn w:val="Norml"/>
    <w:uiPriority w:val="34"/>
    <w:qFormat/>
    <w:rsid w:val="00766AAB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E966C7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E966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2022-08-10T09:41:00Z</dcterms:created>
  <dcterms:modified xsi:type="dcterms:W3CDTF">2022-08-10T09:54:00Z</dcterms:modified>
</cp:coreProperties>
</file>