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21A88" w14:textId="23066EB9" w:rsidR="005406D0" w:rsidRDefault="005406D0"/>
    <w:p w14:paraId="48D26E99" w14:textId="6D05F9F8" w:rsidR="006336F0" w:rsidRDefault="00DE219D">
      <w:r>
        <w:rPr>
          <w:rFonts w:ascii="Monotype Corsiva" w:hAnsi="Monotype Corsiva"/>
          <w:b/>
          <w:i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A2AE50" wp14:editId="6998215C">
                <wp:simplePos x="0" y="0"/>
                <wp:positionH relativeFrom="column">
                  <wp:posOffset>49550</wp:posOffset>
                </wp:positionH>
                <wp:positionV relativeFrom="paragraph">
                  <wp:posOffset>128643</wp:posOffset>
                </wp:positionV>
                <wp:extent cx="780444" cy="844510"/>
                <wp:effectExtent l="0" t="0" r="635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0444" cy="84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D707E5" w14:textId="77777777" w:rsidR="00DE219D" w:rsidRDefault="00DE219D" w:rsidP="00DE219D">
                            <w:r w:rsidRPr="00A46654">
                              <w:rPr>
                                <w:noProof/>
                              </w:rPr>
                              <w:drawing>
                                <wp:inline distT="0" distB="0" distL="0" distR="0" wp14:anchorId="5D38840E" wp14:editId="5C2EFF5A">
                                  <wp:extent cx="542925" cy="704850"/>
                                  <wp:effectExtent l="0" t="0" r="9525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2925" cy="7048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A2AE50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3.9pt;margin-top:10.15pt;width:61.45pt;height:6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" stroked="f">
                <v:textbox>
                  <w:txbxContent>
                    <w:p w14:paraId="55D707E5" w14:textId="77777777" w:rsidR="00DE219D" w:rsidRDefault="00DE219D" w:rsidP="00DE219D">
                      <w:r w:rsidRPr="00A46654">
                        <w:rPr>
                          <w:noProof/>
                        </w:rPr>
                        <w:drawing>
                          <wp:inline distT="0" distB="0" distL="0" distR="0" wp14:anchorId="5D38840E" wp14:editId="5C2EFF5A">
                            <wp:extent cx="542925" cy="704850"/>
                            <wp:effectExtent l="0" t="0" r="9525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2925" cy="704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C320903" w14:textId="323DA934" w:rsidR="006336F0" w:rsidRDefault="006336F0" w:rsidP="006336F0">
      <w:pPr>
        <w:ind w:right="-284"/>
        <w:rPr>
          <w:sz w:val="20"/>
          <w:szCs w:val="20"/>
        </w:rPr>
      </w:pPr>
    </w:p>
    <w:p w14:paraId="5690B512" w14:textId="7A92CE6C" w:rsidR="006336F0" w:rsidRDefault="006336F0" w:rsidP="00DE219D">
      <w:pPr>
        <w:pStyle w:val="Cm"/>
        <w:ind w:right="-284"/>
        <w:jc w:val="both"/>
        <w:rPr>
          <w:rFonts w:ascii="Monotype Corsiva" w:hAnsi="Monotype Corsiva"/>
        </w:rPr>
      </w:pPr>
    </w:p>
    <w:p w14:paraId="087F4C7C" w14:textId="77777777" w:rsidR="006336F0" w:rsidRPr="00A9742A" w:rsidRDefault="006336F0" w:rsidP="006336F0">
      <w:pPr>
        <w:pStyle w:val="Cm"/>
        <w:ind w:right="-284"/>
        <w:rPr>
          <w:rFonts w:ascii="Monotype Corsiva" w:hAnsi="Monotype Corsiva"/>
          <w:b/>
          <w:bCs/>
        </w:rPr>
      </w:pPr>
      <w:r w:rsidRPr="00A9742A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50C0ED" wp14:editId="370628F4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7620" b="0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9F3605" w14:textId="77777777" w:rsidR="006336F0" w:rsidRDefault="006336F0" w:rsidP="006336F0">
                            <w:r w:rsidRPr="002E6AB7">
                              <w:rPr>
                                <w:rFonts w:cs="Calibri"/>
                                <w:noProof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3D6C0BF" wp14:editId="60AD1CAD">
                                  <wp:extent cx="449580" cy="762000"/>
                                  <wp:effectExtent l="0" t="0" r="7620" b="0"/>
                                  <wp:docPr id="9" name="Kép 9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9580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0C0ED" id="Szövegdoboz 6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" stroked="f">
                <v:textbox>
                  <w:txbxContent>
                    <w:p w14:paraId="5C9F3605" w14:textId="77777777" w:rsidR="006336F0" w:rsidRDefault="006336F0" w:rsidP="006336F0">
                      <w:r w:rsidRPr="002E6AB7">
                        <w:rPr>
                          <w:rFonts w:cs="Calibri"/>
                          <w:noProof/>
                          <w:sz w:val="20"/>
                          <w:szCs w:val="20"/>
                        </w:rPr>
                        <w:drawing>
                          <wp:inline distT="0" distB="0" distL="0" distR="0" wp14:anchorId="03D6C0BF" wp14:editId="60AD1CAD">
                            <wp:extent cx="449580" cy="762000"/>
                            <wp:effectExtent l="0" t="0" r="7620" b="0"/>
                            <wp:docPr id="9" name="Kép 9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9580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9742A">
        <w:rPr>
          <w:rFonts w:ascii="Monotype Corsiva" w:hAnsi="Monotype Corsiva"/>
          <w:b/>
          <w:bCs/>
        </w:rPr>
        <w:t>Csanytelek Község Önkormányzata             Csanytelek Község Önkormányzata</w:t>
      </w:r>
    </w:p>
    <w:p w14:paraId="16A5D577" w14:textId="77777777" w:rsidR="006336F0" w:rsidRDefault="006336F0" w:rsidP="006336F0">
      <w:pPr>
        <w:pStyle w:val="Alcm"/>
        <w:ind w:right="-284"/>
        <w:jc w:val="left"/>
        <w:rPr>
          <w:rFonts w:ascii="Monotype Corsiva" w:hAnsi="Monotype Corsiva"/>
          <w:sz w:val="24"/>
          <w:szCs w:val="24"/>
        </w:rPr>
      </w:pPr>
      <w:r w:rsidRPr="00A9742A">
        <w:rPr>
          <w:rFonts w:ascii="Monotype Corsiva" w:hAnsi="Monotype Corsiva"/>
          <w:bCs/>
          <w:sz w:val="24"/>
          <w:szCs w:val="24"/>
        </w:rPr>
        <w:t xml:space="preserve">                                                  Polgármesterétől</w:t>
      </w:r>
      <w:r w:rsidRPr="00A9742A">
        <w:rPr>
          <w:rFonts w:ascii="Monotype Corsiva" w:hAnsi="Monotype Corsiva"/>
          <w:bCs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         J e g y z ő j é t ő l</w:t>
      </w:r>
    </w:p>
    <w:p w14:paraId="72FAF458" w14:textId="77777777" w:rsidR="006336F0" w:rsidRDefault="006336F0" w:rsidP="006336F0">
      <w:pPr>
        <w:spacing w:after="0" w:line="240" w:lineRule="auto"/>
        <w:ind w:right="-284"/>
        <w:contextualSpacing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Volentér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14:paraId="207CC410" w14:textId="77777777" w:rsidR="006336F0" w:rsidRPr="00124B4B" w:rsidRDefault="006336F0" w:rsidP="006336F0">
      <w:pPr>
        <w:pBdr>
          <w:bottom w:val="single" w:sz="6" w:space="0" w:color="auto"/>
        </w:pBdr>
        <w:ind w:right="-284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9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10" w:history="1">
        <w:r>
          <w:rPr>
            <w:rStyle w:val="Hiperhivatkozs"/>
            <w:rFonts w:ascii="Monotype Corsiva" w:hAnsi="Monotype Corsiva"/>
          </w:rPr>
          <w:t>www.csanytelek.hu</w:t>
        </w:r>
      </w:hyperlink>
    </w:p>
    <w:p w14:paraId="6D7A6975" w14:textId="77777777" w:rsidR="006336F0" w:rsidRDefault="006336F0" w:rsidP="006336F0">
      <w:pPr>
        <w:pStyle w:val="Cm"/>
        <w:ind w:right="284"/>
        <w:jc w:val="left"/>
        <w:rPr>
          <w:rFonts w:ascii="Bodoni" w:hAnsi="Bodoni"/>
          <w:b/>
          <w:sz w:val="22"/>
        </w:rPr>
      </w:pPr>
      <w:r>
        <w:rPr>
          <w:rFonts w:ascii="Bodoni" w:hAnsi="Bodoni"/>
          <w:b/>
        </w:rPr>
        <w:t xml:space="preserve">                  </w:t>
      </w:r>
    </w:p>
    <w:p w14:paraId="0C2CB0EE" w14:textId="6F74D04A" w:rsidR="006336F0" w:rsidRDefault="006336F0" w:rsidP="006336F0">
      <w:pPr>
        <w:spacing w:after="0" w:line="240" w:lineRule="auto"/>
        <w:ind w:right="284"/>
        <w:contextualSpacing/>
        <w:rPr>
          <w:rFonts w:ascii="Garamond" w:hAnsi="Garamond"/>
        </w:rPr>
      </w:pPr>
      <w:r>
        <w:rPr>
          <w:rFonts w:ascii="Garamond" w:hAnsi="Garamond"/>
        </w:rPr>
        <w:t>CS/421-</w:t>
      </w:r>
      <w:r w:rsidR="00CC45D0">
        <w:rPr>
          <w:rFonts w:ascii="Garamond" w:hAnsi="Garamond"/>
        </w:rPr>
        <w:t>5</w:t>
      </w:r>
      <w:r>
        <w:rPr>
          <w:rFonts w:ascii="Garamond" w:hAnsi="Garamond"/>
        </w:rPr>
        <w:t>/2022.</w:t>
      </w:r>
    </w:p>
    <w:p w14:paraId="298C6504" w14:textId="77777777" w:rsidR="006336F0" w:rsidRDefault="006336F0" w:rsidP="006336F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0A0C1A08" w14:textId="77777777" w:rsidR="006336F0" w:rsidRDefault="006336F0" w:rsidP="006336F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</w:t>
      </w:r>
    </w:p>
    <w:p w14:paraId="0D4F54A4" w14:textId="5C384587" w:rsidR="006336F0" w:rsidRDefault="006336F0" w:rsidP="006336F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2022. augusztusi ülésére</w:t>
      </w:r>
    </w:p>
    <w:p w14:paraId="376EBFBE" w14:textId="77777777" w:rsidR="006336F0" w:rsidRDefault="006336F0" w:rsidP="006336F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2EBE9D4A" w14:textId="77777777" w:rsidR="006336F0" w:rsidRDefault="006336F0" w:rsidP="006336F0">
      <w:pPr>
        <w:spacing w:after="0" w:line="240" w:lineRule="auto"/>
        <w:ind w:left="709" w:right="284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>az önkormányzat vagyonáról szóló 11/2016. (IX. 30.) önkormányzati rendelet módosításáról szóló önkormányzati rendelet alkotásának és felülvizsgálatának kezdeményezése</w:t>
      </w:r>
    </w:p>
    <w:p w14:paraId="61A4DB60" w14:textId="77777777" w:rsidR="006336F0" w:rsidRDefault="006336F0" w:rsidP="006336F0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</w:p>
    <w:p w14:paraId="0C80D442" w14:textId="77777777" w:rsidR="006336F0" w:rsidRDefault="006336F0" w:rsidP="006336F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455BAE69" w14:textId="77777777" w:rsidR="006336F0" w:rsidRDefault="006336F0" w:rsidP="006336F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</w:p>
    <w:p w14:paraId="693EC217" w14:textId="4D3601AE" w:rsidR="006336F0" w:rsidRDefault="006336F0" w:rsidP="006336F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Visszautalunk a Képviselő-testület által a közelmúltban hozott döntésére, amely befolyással bír az önkormányzat vagyonával való gazdálkodására, a vagyon nyilvántartására. </w:t>
      </w:r>
    </w:p>
    <w:p w14:paraId="27A8E54B" w14:textId="4CF086F6" w:rsidR="006336F0" w:rsidRDefault="006336F0" w:rsidP="006336F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E55DE7" w:rsidRPr="00D76DB0">
        <w:rPr>
          <w:rFonts w:ascii="Garamond" w:hAnsi="Garamond"/>
          <w:b/>
          <w:u w:val="single"/>
        </w:rPr>
        <w:t>32/2022. (VII. 29.) Ökt határozat</w:t>
      </w:r>
      <w:r w:rsidR="00E55DE7">
        <w:rPr>
          <w:rFonts w:ascii="Garamond" w:hAnsi="Garamond"/>
        </w:rPr>
        <w:t>ba</w:t>
      </w:r>
      <w:r>
        <w:rPr>
          <w:rFonts w:ascii="Garamond" w:hAnsi="Garamond"/>
        </w:rPr>
        <w:t xml:space="preserve"> foglaltan kapott felhatalmazás alapján a település polgármestere </w:t>
      </w:r>
      <w:r w:rsidR="00CC45D0">
        <w:rPr>
          <w:rFonts w:ascii="Garamond" w:hAnsi="Garamond"/>
        </w:rPr>
        <w:t xml:space="preserve">felvette a kapcsolatot Szentes Városi Önkormányzat Polgármesterével a szélessávú internethálózat </w:t>
      </w:r>
      <w:r w:rsidR="00E55DE7">
        <w:rPr>
          <w:rFonts w:ascii="Garamond" w:hAnsi="Garamond"/>
        </w:rPr>
        <w:t xml:space="preserve">(optikai kábel) értékesítése tárgyában kiírt </w:t>
      </w:r>
      <w:r w:rsidR="00CC45D0">
        <w:rPr>
          <w:rFonts w:ascii="Garamond" w:hAnsi="Garamond"/>
        </w:rPr>
        <w:t>pályáztatás</w:t>
      </w:r>
      <w:r w:rsidR="00E55DE7">
        <w:rPr>
          <w:rFonts w:ascii="Garamond" w:hAnsi="Garamond"/>
        </w:rPr>
        <w:t>i</w:t>
      </w:r>
      <w:r w:rsidR="00CC45D0">
        <w:rPr>
          <w:rFonts w:ascii="Garamond" w:hAnsi="Garamond"/>
        </w:rPr>
        <w:t xml:space="preserve"> ügyben, melynek alakulásáról a pályázati eljárás bírálati szakaszában tudunk beszámolni.</w:t>
      </w:r>
    </w:p>
    <w:p w14:paraId="311EBCC2" w14:textId="77777777" w:rsidR="006336F0" w:rsidRDefault="006336F0" w:rsidP="006336F0">
      <w:pPr>
        <w:ind w:right="284"/>
        <w:jc w:val="both"/>
        <w:rPr>
          <w:rFonts w:ascii="Garamond" w:hAnsi="Garamond"/>
        </w:rPr>
      </w:pPr>
      <w:r w:rsidRPr="005E4858">
        <w:rPr>
          <w:rFonts w:ascii="Garamond" w:hAnsi="Garamond"/>
        </w:rPr>
        <w:t xml:space="preserve">A vagyont </w:t>
      </w:r>
      <w:r w:rsidRPr="005E4858">
        <w:rPr>
          <w:rFonts w:ascii="Garamond" w:hAnsi="Garamond"/>
          <w:i/>
        </w:rPr>
        <w:t>nyilván kell tartani</w:t>
      </w:r>
      <w:r w:rsidRPr="005E4858">
        <w:rPr>
          <w:rFonts w:ascii="Garamond" w:hAnsi="Garamond"/>
        </w:rPr>
        <w:t xml:space="preserve">, mely nyilvántartásnak az adott vagyon elsődleges </w:t>
      </w:r>
      <w:r w:rsidRPr="005E4858">
        <w:rPr>
          <w:rFonts w:ascii="Garamond" w:hAnsi="Garamond"/>
          <w:i/>
        </w:rPr>
        <w:t>rendeltetése szerinti közfeladat megjelölését</w:t>
      </w:r>
      <w:r>
        <w:rPr>
          <w:rFonts w:ascii="Garamond" w:hAnsi="Garamond"/>
          <w:i/>
        </w:rPr>
        <w:t xml:space="preserve"> </w:t>
      </w:r>
      <w:r w:rsidRPr="005E4858">
        <w:rPr>
          <w:rFonts w:ascii="Garamond" w:hAnsi="Garamond"/>
        </w:rPr>
        <w:t>is tartalmazni</w:t>
      </w:r>
      <w:r>
        <w:rPr>
          <w:rFonts w:ascii="Garamond" w:hAnsi="Garamond"/>
        </w:rPr>
        <w:t>a</w:t>
      </w:r>
      <w:r w:rsidRPr="005E4858">
        <w:rPr>
          <w:rFonts w:ascii="Garamond" w:hAnsi="Garamond"/>
        </w:rPr>
        <w:t xml:space="preserve"> kell, </w:t>
      </w:r>
      <w:r>
        <w:rPr>
          <w:rFonts w:ascii="Garamond" w:hAnsi="Garamond"/>
        </w:rPr>
        <w:t>a</w:t>
      </w:r>
      <w:r w:rsidRPr="005E4858">
        <w:rPr>
          <w:rFonts w:ascii="Garamond" w:hAnsi="Garamond"/>
        </w:rPr>
        <w:t xml:space="preserve">mely adatok </w:t>
      </w:r>
      <w:r w:rsidRPr="005E4858">
        <w:rPr>
          <w:rFonts w:ascii="Garamond" w:hAnsi="Garamond"/>
          <w:i/>
        </w:rPr>
        <w:t>nyilvánosak.</w:t>
      </w:r>
      <w:r w:rsidRPr="005E485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Az </w:t>
      </w:r>
      <w:r w:rsidRPr="005E4858">
        <w:rPr>
          <w:rFonts w:ascii="Garamond" w:hAnsi="Garamond"/>
        </w:rPr>
        <w:t>Mötv.</w:t>
      </w:r>
      <w:r>
        <w:rPr>
          <w:rFonts w:ascii="Garamond" w:hAnsi="Garamond"/>
        </w:rPr>
        <w:t xml:space="preserve"> </w:t>
      </w:r>
      <w:r w:rsidRPr="005E4858">
        <w:rPr>
          <w:rFonts w:ascii="Garamond" w:hAnsi="Garamond"/>
        </w:rPr>
        <w:t xml:space="preserve">110. §-a akként rendelkezik, hogy az </w:t>
      </w:r>
      <w:r w:rsidRPr="005E4858">
        <w:rPr>
          <w:rFonts w:ascii="Garamond" w:hAnsi="Garamond"/>
          <w:i/>
        </w:rPr>
        <w:t xml:space="preserve">önkormányzati vagyonkataszter folyamatos vezetéséért, az adatok hitelességéért a jegyző a felelős, </w:t>
      </w:r>
      <w:r w:rsidRPr="005E4858">
        <w:rPr>
          <w:rFonts w:ascii="Garamond" w:hAnsi="Garamond"/>
        </w:rPr>
        <w:t xml:space="preserve">aki köteles gondoskodni arról, hogy az önkormányzati </w:t>
      </w:r>
      <w:r w:rsidRPr="005E4858">
        <w:rPr>
          <w:rFonts w:ascii="Garamond" w:hAnsi="Garamond"/>
          <w:i/>
        </w:rPr>
        <w:t xml:space="preserve">törzsvagyon </w:t>
      </w:r>
      <w:r w:rsidRPr="005E4858">
        <w:rPr>
          <w:rFonts w:ascii="Garamond" w:hAnsi="Garamond"/>
        </w:rPr>
        <w:t xml:space="preserve">(a többi vagyontól elkülönítve), az önkormányzat </w:t>
      </w:r>
      <w:r w:rsidRPr="005E4858">
        <w:rPr>
          <w:rFonts w:ascii="Garamond" w:hAnsi="Garamond"/>
          <w:i/>
        </w:rPr>
        <w:t xml:space="preserve">éves zárszámadásához vagyonkimutatás formájában </w:t>
      </w:r>
      <w:r>
        <w:rPr>
          <w:rFonts w:ascii="Garamond" w:hAnsi="Garamond"/>
          <w:i/>
        </w:rPr>
        <w:t xml:space="preserve"> </w:t>
      </w:r>
      <w:r w:rsidRPr="005E4858">
        <w:rPr>
          <w:rFonts w:ascii="Garamond" w:hAnsi="Garamond"/>
        </w:rPr>
        <w:t>csatolva jelenjen meg.</w:t>
      </w:r>
    </w:p>
    <w:p w14:paraId="033C2EBB" w14:textId="08755087" w:rsidR="006336F0" w:rsidRDefault="006336F0" w:rsidP="006336F0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  <w:u w:val="single"/>
        </w:rPr>
      </w:pPr>
      <w:r>
        <w:rPr>
          <w:rFonts w:ascii="Garamond" w:hAnsi="Garamond"/>
        </w:rPr>
        <w:t xml:space="preserve">Önkormányzatunk a Polgármesteri Hivatal által ASP rendszerben kezelve tartja nyilván a </w:t>
      </w:r>
      <w:r w:rsidR="00E55DE7">
        <w:rPr>
          <w:rFonts w:ascii="Garamond" w:hAnsi="Garamond"/>
        </w:rPr>
        <w:t xml:space="preserve">minden </w:t>
      </w:r>
      <w:r>
        <w:rPr>
          <w:rFonts w:ascii="Garamond" w:hAnsi="Garamond"/>
        </w:rPr>
        <w:t>vagyon</w:t>
      </w:r>
      <w:r w:rsidR="00E55DE7">
        <w:rPr>
          <w:rFonts w:ascii="Garamond" w:hAnsi="Garamond"/>
        </w:rPr>
        <w:t>á</w:t>
      </w:r>
      <w:r>
        <w:rPr>
          <w:rFonts w:ascii="Garamond" w:hAnsi="Garamond"/>
        </w:rPr>
        <w:t>t, egymástól elkülönítve a forgalomképes, tehát értékesíthető, a forgalomképtelen, vagyis nem bocsátható áruba, valamint a korlátozottan forgalomképes vagyonát</w:t>
      </w:r>
      <w:r w:rsidR="00E55DE7">
        <w:rPr>
          <w:rFonts w:ascii="Garamond" w:hAnsi="Garamond"/>
        </w:rPr>
        <w:t xml:space="preserve">, továbbá a szabadon értékesíthető </w:t>
      </w:r>
      <w:r w:rsidR="00E55DE7">
        <w:rPr>
          <w:rFonts w:ascii="Garamond" w:hAnsi="Garamond"/>
          <w:i/>
          <w:iCs/>
        </w:rPr>
        <w:t xml:space="preserve">üzleti vagyonát. </w:t>
      </w:r>
      <w:r>
        <w:rPr>
          <w:rFonts w:ascii="Garamond" w:hAnsi="Garamond"/>
        </w:rPr>
        <w:t>Az önkormányzat</w:t>
      </w:r>
      <w:r w:rsidR="00E55DE7">
        <w:rPr>
          <w:rFonts w:ascii="Garamond" w:hAnsi="Garamond"/>
        </w:rPr>
        <w:t xml:space="preserve"> nyilvántartásában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a </w:t>
      </w:r>
      <w:r w:rsidRPr="00BC530D">
        <w:rPr>
          <w:rFonts w:ascii="Garamond" w:hAnsi="Garamond"/>
          <w:i/>
          <w:iCs/>
        </w:rPr>
        <w:t>korlátozottan forgalomképes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vagyon </w:t>
      </w:r>
      <w:r>
        <w:rPr>
          <w:rFonts w:ascii="Garamond" w:hAnsi="Garamond"/>
        </w:rPr>
        <w:t>között szerepel</w:t>
      </w:r>
      <w:r w:rsidR="00E55DE7">
        <w:rPr>
          <w:rFonts w:ascii="Garamond" w:hAnsi="Garamond"/>
        </w:rPr>
        <w:t xml:space="preserve"> az optikai kábel</w:t>
      </w:r>
      <w:r>
        <w:rPr>
          <w:rFonts w:ascii="Garamond" w:hAnsi="Garamond"/>
          <w:i/>
          <w:iCs/>
        </w:rPr>
        <w:t>,</w:t>
      </w:r>
      <w:r>
        <w:rPr>
          <w:rFonts w:ascii="Garamond" w:hAnsi="Garamond"/>
        </w:rPr>
        <w:t xml:space="preserve"> az  Nvtv. 5. § (5) bekezdés a) pontjában írtakat érvényesítve. A </w:t>
      </w:r>
      <w:r w:rsidRPr="00572EB5">
        <w:rPr>
          <w:rFonts w:ascii="Garamond" w:hAnsi="Garamond"/>
          <w:b/>
          <w:bCs/>
        </w:rPr>
        <w:t>település önkormányzat</w:t>
      </w:r>
      <w:r w:rsidR="00E55DE7">
        <w:rPr>
          <w:rFonts w:ascii="Garamond" w:hAnsi="Garamond"/>
          <w:b/>
          <w:bCs/>
        </w:rPr>
        <w:t>a</w:t>
      </w:r>
      <w:r w:rsidR="00174A4B">
        <w:rPr>
          <w:rFonts w:ascii="Garamond" w:hAnsi="Garamond"/>
          <w:b/>
          <w:bCs/>
        </w:rPr>
        <w:t xml:space="preserve"> tárgyi önkormányzati rendeletében az</w:t>
      </w:r>
      <w:r>
        <w:rPr>
          <w:rFonts w:ascii="Garamond" w:hAnsi="Garamond"/>
          <w:b/>
          <w:bCs/>
        </w:rPr>
        <w:t xml:space="preserve">   </w:t>
      </w:r>
      <w:r w:rsidR="00174A4B">
        <w:rPr>
          <w:rFonts w:ascii="Garamond" w:hAnsi="Garamond"/>
          <w:b/>
          <w:bCs/>
        </w:rPr>
        <w:t>optikai kábel</w:t>
      </w:r>
      <w:r>
        <w:rPr>
          <w:rFonts w:ascii="Garamond" w:hAnsi="Garamond"/>
          <w:b/>
          <w:bCs/>
        </w:rPr>
        <w:t xml:space="preserve">  </w:t>
      </w:r>
      <w:r w:rsidRPr="00572EB5">
        <w:rPr>
          <w:rFonts w:ascii="Garamond" w:hAnsi="Garamond"/>
          <w:b/>
          <w:bCs/>
        </w:rPr>
        <w:t>vagyon</w:t>
      </w:r>
      <w:r w:rsidR="00174A4B">
        <w:rPr>
          <w:rFonts w:ascii="Garamond" w:hAnsi="Garamond"/>
          <w:b/>
          <w:bCs/>
        </w:rPr>
        <w:t xml:space="preserve"> </w:t>
      </w:r>
      <w:r w:rsidRPr="00572EB5">
        <w:rPr>
          <w:rFonts w:ascii="Garamond" w:hAnsi="Garamond"/>
          <w:b/>
          <w:bCs/>
        </w:rPr>
        <w:t xml:space="preserve"> </w:t>
      </w:r>
      <w:r w:rsidRPr="00572EB5">
        <w:rPr>
          <w:rFonts w:ascii="Garamond" w:hAnsi="Garamond"/>
          <w:b/>
          <w:bCs/>
          <w:i/>
          <w:iCs/>
        </w:rPr>
        <w:t xml:space="preserve">könyv szerinti értéken </w:t>
      </w:r>
      <w:r w:rsidR="00977111">
        <w:rPr>
          <w:rFonts w:ascii="Garamond" w:hAnsi="Garamond"/>
          <w:b/>
          <w:bCs/>
          <w:i/>
          <w:iCs/>
        </w:rPr>
        <w:t>10.808.15</w:t>
      </w:r>
      <w:r w:rsidR="00895D1D">
        <w:rPr>
          <w:rFonts w:ascii="Garamond" w:hAnsi="Garamond"/>
          <w:b/>
          <w:bCs/>
          <w:i/>
          <w:iCs/>
        </w:rPr>
        <w:t>0</w:t>
      </w:r>
      <w:r>
        <w:rPr>
          <w:rFonts w:ascii="Garamond" w:hAnsi="Garamond"/>
          <w:b/>
          <w:bCs/>
        </w:rPr>
        <w:t xml:space="preserve"> </w:t>
      </w:r>
      <w:r w:rsidRPr="00977111">
        <w:rPr>
          <w:rFonts w:ascii="Garamond" w:hAnsi="Garamond"/>
          <w:b/>
          <w:bCs/>
          <w:i/>
          <w:iCs/>
        </w:rPr>
        <w:t>.- Ft</w:t>
      </w:r>
      <w:r>
        <w:rPr>
          <w:rFonts w:ascii="Garamond" w:hAnsi="Garamond"/>
        </w:rPr>
        <w:t xml:space="preserve"> </w:t>
      </w:r>
      <w:r w:rsidR="00174A4B">
        <w:rPr>
          <w:rFonts w:ascii="Garamond" w:hAnsi="Garamond"/>
        </w:rPr>
        <w:t xml:space="preserve">szerepel, </w:t>
      </w:r>
      <w:r>
        <w:rPr>
          <w:rFonts w:ascii="Garamond" w:hAnsi="Garamond"/>
        </w:rPr>
        <w:t xml:space="preserve">vagyonértékelés nélküli eljárásban. Ez </w:t>
      </w:r>
      <w:r w:rsidRPr="0041351D">
        <w:rPr>
          <w:rFonts w:ascii="Garamond" w:hAnsi="Garamond"/>
          <w:i/>
          <w:iCs/>
        </w:rPr>
        <w:t xml:space="preserve"> szabadon</w:t>
      </w:r>
      <w:r>
        <w:rPr>
          <w:rFonts w:ascii="Garamond" w:hAnsi="Garamond"/>
          <w:i/>
          <w:iCs/>
        </w:rPr>
        <w:t>, bárki számára</w:t>
      </w:r>
      <w:r w:rsidRPr="0041351D">
        <w:rPr>
          <w:rFonts w:ascii="Garamond" w:hAnsi="Garamond"/>
          <w:i/>
          <w:iCs/>
        </w:rPr>
        <w:t xml:space="preserve"> nem értékesíthető, </w:t>
      </w:r>
      <w:r w:rsidRPr="00FD20D6">
        <w:rPr>
          <w:rFonts w:ascii="Garamond" w:hAnsi="Garamond"/>
          <w:i/>
          <w:iCs/>
          <w:u w:val="single"/>
        </w:rPr>
        <w:t xml:space="preserve">mert </w:t>
      </w:r>
      <w:r w:rsidR="00174A4B">
        <w:rPr>
          <w:rFonts w:ascii="Garamond" w:hAnsi="Garamond"/>
          <w:i/>
          <w:iCs/>
          <w:u w:val="single"/>
        </w:rPr>
        <w:t>ilyen jellegű vagyon</w:t>
      </w:r>
      <w:r>
        <w:rPr>
          <w:rFonts w:ascii="Garamond" w:hAnsi="Garamond"/>
          <w:i/>
          <w:iCs/>
          <w:u w:val="single"/>
        </w:rPr>
        <w:t xml:space="preserve"> </w:t>
      </w:r>
      <w:r w:rsidRPr="00FD20D6">
        <w:rPr>
          <w:rFonts w:ascii="Garamond" w:hAnsi="Garamond"/>
          <w:i/>
          <w:iCs/>
          <w:u w:val="single"/>
        </w:rPr>
        <w:t>kizárólag állam, vagy önkormányzat tulajdonában lehet.</w:t>
      </w:r>
    </w:p>
    <w:p w14:paraId="36D95DA7" w14:textId="77777777" w:rsidR="006336F0" w:rsidRPr="00FD20D6" w:rsidRDefault="006336F0" w:rsidP="006336F0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  <w:u w:val="single"/>
        </w:rPr>
      </w:pPr>
    </w:p>
    <w:p w14:paraId="4BEA9F78" w14:textId="77777777" w:rsidR="006336F0" w:rsidRPr="009E2E18" w:rsidRDefault="006336F0" w:rsidP="006336F0">
      <w:pPr>
        <w:spacing w:after="0" w:line="240" w:lineRule="auto"/>
        <w:ind w:right="284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02F49A3C" w14:textId="77777777" w:rsidR="006336F0" w:rsidRDefault="006336F0" w:rsidP="006336F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7CCDA8E4" w14:textId="77777777" w:rsidR="006336F0" w:rsidRPr="005E4858" w:rsidRDefault="006336F0" w:rsidP="006336F0">
      <w:pPr>
        <w:ind w:right="284"/>
        <w:jc w:val="both"/>
        <w:rPr>
          <w:rFonts w:ascii="Garamond" w:hAnsi="Garamond"/>
        </w:rPr>
      </w:pPr>
      <w:r w:rsidRPr="005E4858">
        <w:rPr>
          <w:rFonts w:ascii="Garamond" w:hAnsi="Garamond"/>
        </w:rPr>
        <w:t>A nemzeti vagyonról szóló 2011. évi CXCVI. törvény (</w:t>
      </w:r>
      <w:r>
        <w:rPr>
          <w:rFonts w:ascii="Garamond" w:hAnsi="Garamond"/>
        </w:rPr>
        <w:t xml:space="preserve">a </w:t>
      </w:r>
      <w:r w:rsidRPr="005E4858">
        <w:rPr>
          <w:rFonts w:ascii="Garamond" w:hAnsi="Garamond"/>
        </w:rPr>
        <w:t>továbbiakban: Nvtv.)</w:t>
      </w:r>
      <w:r>
        <w:rPr>
          <w:rFonts w:ascii="Garamond" w:hAnsi="Garamond"/>
        </w:rPr>
        <w:t xml:space="preserve"> </w:t>
      </w:r>
      <w:r w:rsidRPr="005E4858">
        <w:rPr>
          <w:rFonts w:ascii="Garamond" w:hAnsi="Garamond"/>
        </w:rPr>
        <w:t xml:space="preserve">részletesen szabályozza az állami és az </w:t>
      </w:r>
      <w:r w:rsidRPr="005E4858">
        <w:rPr>
          <w:rFonts w:ascii="Garamond" w:hAnsi="Garamond"/>
          <w:i/>
        </w:rPr>
        <w:t>önkormányzati vagyon elemeit, az e törvény által kizárólagos önkormányzati vagyonnak minősített törzsvagyonba tartozó, az önkormányzat kötelező feladatai ellátás</w:t>
      </w:r>
      <w:r>
        <w:rPr>
          <w:rFonts w:ascii="Garamond" w:hAnsi="Garamond"/>
          <w:i/>
        </w:rPr>
        <w:t>á</w:t>
      </w:r>
      <w:r w:rsidRPr="005E4858">
        <w:rPr>
          <w:rFonts w:ascii="Garamond" w:hAnsi="Garamond"/>
          <w:i/>
        </w:rPr>
        <w:t xml:space="preserve">t szolgáló, vagy hatáskör gyakorlását lehetővé tevő </w:t>
      </w:r>
      <w:r w:rsidRPr="009E2E18">
        <w:rPr>
          <w:rFonts w:ascii="Garamond" w:hAnsi="Garamond"/>
          <w:i/>
          <w:u w:val="single"/>
        </w:rPr>
        <w:t>forgalomképtelen</w:t>
      </w:r>
      <w:r w:rsidRPr="005E4858">
        <w:rPr>
          <w:rFonts w:ascii="Garamond" w:hAnsi="Garamond"/>
          <w:i/>
        </w:rPr>
        <w:t xml:space="preserve"> nemzeti vagyonkörbe tartozó elemeket, </w:t>
      </w:r>
      <w:r>
        <w:rPr>
          <w:rFonts w:ascii="Garamond" w:hAnsi="Garamond"/>
        </w:rPr>
        <w:t>így pl. az Nvtv. 5. § (3) bekezdése értelmében</w:t>
      </w:r>
    </w:p>
    <w:p w14:paraId="78D51C67" w14:textId="77777777" w:rsidR="006336F0" w:rsidRPr="005E4858" w:rsidRDefault="006336F0" w:rsidP="006336F0">
      <w:pPr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 w:rsidRPr="005E4858">
        <w:rPr>
          <w:rFonts w:ascii="Garamond" w:hAnsi="Garamond"/>
        </w:rPr>
        <w:t>a helyi közutak, műtárgyaik,</w:t>
      </w:r>
    </w:p>
    <w:p w14:paraId="22AF89A4" w14:textId="77777777" w:rsidR="006336F0" w:rsidRPr="005E4858" w:rsidRDefault="006336F0" w:rsidP="006336F0">
      <w:pPr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terek,</w:t>
      </w:r>
      <w:r w:rsidRPr="005E4858">
        <w:rPr>
          <w:rFonts w:ascii="Garamond" w:hAnsi="Garamond"/>
        </w:rPr>
        <w:t xml:space="preserve"> parkok, (amelyek a helyi önkormányzat tulajdonában vannak),</w:t>
      </w:r>
    </w:p>
    <w:p w14:paraId="4340138C" w14:textId="77777777" w:rsidR="006336F0" w:rsidRPr="005E4858" w:rsidRDefault="006336F0" w:rsidP="006336F0">
      <w:pPr>
        <w:numPr>
          <w:ilvl w:val="0"/>
          <w:numId w:val="1"/>
        </w:numPr>
        <w:spacing w:after="0" w:line="240" w:lineRule="auto"/>
        <w:ind w:right="284"/>
        <w:jc w:val="both"/>
        <w:rPr>
          <w:rFonts w:ascii="Garamond" w:hAnsi="Garamond"/>
        </w:rPr>
      </w:pPr>
      <w:r w:rsidRPr="005E4858">
        <w:rPr>
          <w:rFonts w:ascii="Garamond" w:hAnsi="Garamond"/>
        </w:rPr>
        <w:t xml:space="preserve">vizek, közcélú vízi létesítmények (ide </w:t>
      </w:r>
      <w:r w:rsidRPr="005E4858">
        <w:rPr>
          <w:rFonts w:ascii="Garamond" w:hAnsi="Garamond"/>
          <w:i/>
        </w:rPr>
        <w:t>nem értve a vízi-közművet!),</w:t>
      </w:r>
    </w:p>
    <w:p w14:paraId="0C3AB9D4" w14:textId="77777777" w:rsidR="006336F0" w:rsidRPr="004B3F8D" w:rsidRDefault="006336F0" w:rsidP="006336F0">
      <w:pPr>
        <w:ind w:left="426" w:right="284" w:hanging="426"/>
        <w:jc w:val="both"/>
        <w:rPr>
          <w:rFonts w:ascii="Garamond" w:hAnsi="Garamond"/>
          <w:i/>
        </w:rPr>
      </w:pPr>
      <w:r>
        <w:rPr>
          <w:rFonts w:ascii="Garamond" w:hAnsi="Garamond"/>
          <w:i/>
        </w:rPr>
        <w:t xml:space="preserve">amelyek </w:t>
      </w:r>
      <w:r w:rsidRPr="004B3F8D">
        <w:rPr>
          <w:rFonts w:ascii="Garamond" w:hAnsi="Garamond"/>
          <w:i/>
        </w:rPr>
        <w:t>nem idegeníthetőek el, azon osztott tulajdon nem létesíthető.</w:t>
      </w:r>
    </w:p>
    <w:p w14:paraId="7C41418E" w14:textId="77777777" w:rsidR="00174A4B" w:rsidRDefault="00174A4B" w:rsidP="006336F0">
      <w:pPr>
        <w:ind w:right="284"/>
        <w:jc w:val="both"/>
        <w:rPr>
          <w:rFonts w:ascii="Garamond" w:hAnsi="Garamond"/>
        </w:rPr>
      </w:pPr>
    </w:p>
    <w:p w14:paraId="44FDD230" w14:textId="77777777" w:rsidR="00174A4B" w:rsidRDefault="00174A4B" w:rsidP="006336F0">
      <w:pPr>
        <w:ind w:right="284"/>
        <w:jc w:val="both"/>
        <w:rPr>
          <w:rFonts w:ascii="Garamond" w:hAnsi="Garamond"/>
        </w:rPr>
      </w:pPr>
    </w:p>
    <w:p w14:paraId="43F7B6EF" w14:textId="6E7CCE28" w:rsidR="006336F0" w:rsidRDefault="006336F0" w:rsidP="006336F0">
      <w:pPr>
        <w:ind w:right="284"/>
        <w:jc w:val="both"/>
        <w:rPr>
          <w:rFonts w:ascii="Garamond" w:hAnsi="Garamond"/>
        </w:rPr>
      </w:pPr>
      <w:r w:rsidRPr="005E4858">
        <w:rPr>
          <w:rFonts w:ascii="Garamond" w:hAnsi="Garamond"/>
        </w:rPr>
        <w:t xml:space="preserve">Azon vagyon, amely nem tartozik a kiemelt nemzeti vagyon körébe, az </w:t>
      </w:r>
      <w:r w:rsidRPr="005E4858">
        <w:rPr>
          <w:rFonts w:ascii="Garamond" w:hAnsi="Garamond"/>
          <w:i/>
        </w:rPr>
        <w:t xml:space="preserve">önkormányzat rendelete </w:t>
      </w:r>
      <w:r w:rsidRPr="005E4858">
        <w:rPr>
          <w:rFonts w:ascii="Garamond" w:hAnsi="Garamond"/>
        </w:rPr>
        <w:t xml:space="preserve">szerinti </w:t>
      </w:r>
      <w:r w:rsidRPr="005E4858">
        <w:rPr>
          <w:rFonts w:ascii="Garamond" w:hAnsi="Garamond"/>
          <w:i/>
        </w:rPr>
        <w:t xml:space="preserve">besorolásban </w:t>
      </w:r>
      <w:r w:rsidRPr="009E2E18">
        <w:rPr>
          <w:rFonts w:ascii="Garamond" w:hAnsi="Garamond"/>
          <w:i/>
          <w:u w:val="single"/>
        </w:rPr>
        <w:t>korlátozottan forgalomképes vagyon</w:t>
      </w:r>
      <w:r w:rsidRPr="005E4858">
        <w:rPr>
          <w:rFonts w:ascii="Garamond" w:hAnsi="Garamond"/>
          <w:i/>
        </w:rPr>
        <w:t xml:space="preserve">, </w:t>
      </w:r>
      <w:r w:rsidRPr="005E4858">
        <w:rPr>
          <w:rFonts w:ascii="Garamond" w:hAnsi="Garamond"/>
        </w:rPr>
        <w:t>amely felett a tulajdonos gyakoro</w:t>
      </w:r>
      <w:r>
        <w:rPr>
          <w:rFonts w:ascii="Garamond" w:hAnsi="Garamond"/>
        </w:rPr>
        <w:t>lja a dolog feletti rendelkezés</w:t>
      </w:r>
      <w:r w:rsidRPr="005E4858">
        <w:rPr>
          <w:rFonts w:ascii="Garamond" w:hAnsi="Garamond"/>
        </w:rPr>
        <w:t xml:space="preserve"> jogát, tehát meghatározott keretek között a vagyon elidegeníthető, használatba adható. </w:t>
      </w:r>
    </w:p>
    <w:p w14:paraId="4C0662E6" w14:textId="7931AEF9" w:rsidR="00381965" w:rsidRPr="00EE1670" w:rsidRDefault="00BB781D" w:rsidP="006336F0">
      <w:pPr>
        <w:ind w:right="284"/>
        <w:jc w:val="both"/>
        <w:rPr>
          <w:rFonts w:ascii="Garamond" w:hAnsi="Garamond"/>
          <w:b/>
          <w:bCs/>
          <w:i/>
          <w:iCs/>
        </w:rPr>
      </w:pPr>
      <w:r w:rsidRPr="00381965">
        <w:rPr>
          <w:rFonts w:ascii="Garamond" w:hAnsi="Garamond"/>
          <w:b/>
          <w:bCs/>
        </w:rPr>
        <w:t xml:space="preserve">A </w:t>
      </w:r>
      <w:r w:rsidRPr="00381965">
        <w:rPr>
          <w:rFonts w:ascii="Garamond" w:hAnsi="Garamond"/>
          <w:b/>
          <w:bCs/>
          <w:i/>
          <w:iCs/>
        </w:rPr>
        <w:t xml:space="preserve">szélessávú internethálózat </w:t>
      </w:r>
      <w:r w:rsidR="00174A4B">
        <w:rPr>
          <w:rFonts w:ascii="Garamond" w:hAnsi="Garamond"/>
          <w:b/>
          <w:bCs/>
          <w:i/>
          <w:iCs/>
        </w:rPr>
        <w:t xml:space="preserve">(optikai kábelhálózat) </w:t>
      </w:r>
      <w:r w:rsidR="009D6EC7" w:rsidRPr="00381965">
        <w:rPr>
          <w:rFonts w:ascii="Garamond" w:hAnsi="Garamond"/>
          <w:b/>
          <w:bCs/>
          <w:i/>
          <w:iCs/>
          <w:u w:val="single"/>
        </w:rPr>
        <w:t>üzleti vagyon körébe sorolása</w:t>
      </w:r>
      <w:r w:rsidR="009D6EC7" w:rsidRPr="00381965">
        <w:rPr>
          <w:rFonts w:ascii="Garamond" w:hAnsi="Garamond"/>
          <w:b/>
          <w:bCs/>
        </w:rPr>
        <w:t xml:space="preserve">  lehetőséget teremt </w:t>
      </w:r>
      <w:r w:rsidR="009D6EC7" w:rsidRPr="00381965">
        <w:rPr>
          <w:rFonts w:ascii="Garamond" w:hAnsi="Garamond"/>
          <w:b/>
          <w:bCs/>
          <w:i/>
          <w:iCs/>
        </w:rPr>
        <w:t xml:space="preserve">annak piaci értéken való értékesítésére </w:t>
      </w:r>
      <w:r w:rsidR="00174A4B">
        <w:rPr>
          <w:rFonts w:ascii="Garamond" w:hAnsi="Garamond"/>
          <w:b/>
          <w:bCs/>
          <w:i/>
          <w:iCs/>
        </w:rPr>
        <w:t xml:space="preserve">a </w:t>
      </w:r>
      <w:r w:rsidR="009D6EC7" w:rsidRPr="00381965">
        <w:rPr>
          <w:rFonts w:ascii="Garamond" w:hAnsi="Garamond"/>
          <w:b/>
          <w:bCs/>
          <w:i/>
          <w:iCs/>
        </w:rPr>
        <w:t xml:space="preserve">gesztor önkormányzat általi </w:t>
      </w:r>
      <w:r w:rsidR="00174A4B">
        <w:rPr>
          <w:rFonts w:ascii="Garamond" w:hAnsi="Garamond"/>
          <w:b/>
          <w:bCs/>
          <w:i/>
          <w:iCs/>
        </w:rPr>
        <w:t xml:space="preserve"> </w:t>
      </w:r>
      <w:r w:rsidR="00174A4B" w:rsidRPr="00381965">
        <w:rPr>
          <w:rFonts w:ascii="Garamond" w:hAnsi="Garamond"/>
          <w:b/>
          <w:bCs/>
          <w:i/>
          <w:iCs/>
        </w:rPr>
        <w:t xml:space="preserve">pályázati eljárás </w:t>
      </w:r>
      <w:r w:rsidR="009D6EC7" w:rsidRPr="00381965">
        <w:rPr>
          <w:rFonts w:ascii="Garamond" w:hAnsi="Garamond"/>
          <w:b/>
          <w:bCs/>
          <w:i/>
          <w:iCs/>
        </w:rPr>
        <w:t xml:space="preserve">lefolytatása során. </w:t>
      </w:r>
    </w:p>
    <w:p w14:paraId="1131BC27" w14:textId="02126EB0" w:rsidR="006336F0" w:rsidRDefault="006336F0" w:rsidP="006336F0">
      <w:pPr>
        <w:ind w:right="284"/>
        <w:jc w:val="both"/>
        <w:rPr>
          <w:rFonts w:ascii="Garamond" w:hAnsi="Garamond"/>
        </w:rPr>
      </w:pPr>
      <w:r w:rsidRPr="005E4858">
        <w:rPr>
          <w:rFonts w:ascii="Garamond" w:hAnsi="Garamond"/>
        </w:rPr>
        <w:t>Az Nvt</w:t>
      </w:r>
      <w:r>
        <w:rPr>
          <w:rFonts w:ascii="Garamond" w:hAnsi="Garamond"/>
        </w:rPr>
        <w:t>v</w:t>
      </w:r>
      <w:r w:rsidRPr="005E4858">
        <w:rPr>
          <w:rFonts w:ascii="Garamond" w:hAnsi="Garamond"/>
        </w:rPr>
        <w:t xml:space="preserve">. a helyi önkormányzat tulajdonában álló nemzeti vagyon tekintetében </w:t>
      </w:r>
      <w:r w:rsidRPr="005E4858">
        <w:rPr>
          <w:rFonts w:ascii="Garamond" w:hAnsi="Garamond"/>
          <w:i/>
        </w:rPr>
        <w:t xml:space="preserve">vagyonkezelői </w:t>
      </w:r>
      <w:r w:rsidRPr="005E4858">
        <w:rPr>
          <w:rFonts w:ascii="Garamond" w:hAnsi="Garamond"/>
        </w:rPr>
        <w:t xml:space="preserve">körbe sorolja </w:t>
      </w:r>
      <w:r w:rsidRPr="005E4858">
        <w:rPr>
          <w:rFonts w:ascii="Garamond" w:hAnsi="Garamond"/>
          <w:i/>
        </w:rPr>
        <w:t>a költségvetési szervet</w:t>
      </w:r>
      <w:r w:rsidRPr="005E4858">
        <w:rPr>
          <w:rFonts w:ascii="Garamond" w:hAnsi="Garamond"/>
        </w:rPr>
        <w:t xml:space="preserve"> (pl. az önkormányzat hivatalát)</w:t>
      </w:r>
      <w:r>
        <w:rPr>
          <w:rFonts w:ascii="Garamond" w:hAnsi="Garamond"/>
        </w:rPr>
        <w:t>,</w:t>
      </w:r>
      <w:r w:rsidRPr="005E4858">
        <w:rPr>
          <w:rFonts w:ascii="Garamond" w:hAnsi="Garamond"/>
        </w:rPr>
        <w:t xml:space="preserve"> melynek a közfeladat</w:t>
      </w:r>
      <w:r>
        <w:rPr>
          <w:rFonts w:ascii="Garamond" w:hAnsi="Garamond"/>
        </w:rPr>
        <w:t>a</w:t>
      </w:r>
      <w:r w:rsidRPr="005E4858">
        <w:rPr>
          <w:rFonts w:ascii="Garamond" w:hAnsi="Garamond"/>
        </w:rPr>
        <w:t xml:space="preserve"> ellátásán túl</w:t>
      </w:r>
      <w:r>
        <w:rPr>
          <w:rFonts w:ascii="Garamond" w:hAnsi="Garamond"/>
        </w:rPr>
        <w:t>i</w:t>
      </w:r>
      <w:r w:rsidRPr="005E4858">
        <w:rPr>
          <w:rFonts w:ascii="Garamond" w:hAnsi="Garamond"/>
        </w:rPr>
        <w:t xml:space="preserve"> célja a rendeltetésszer</w:t>
      </w:r>
      <w:r w:rsidR="00381965">
        <w:rPr>
          <w:rFonts w:ascii="Garamond" w:hAnsi="Garamond"/>
        </w:rPr>
        <w:t>ű</w:t>
      </w:r>
      <w:r w:rsidR="00EE1670">
        <w:rPr>
          <w:rFonts w:ascii="Garamond" w:hAnsi="Garamond"/>
        </w:rPr>
        <w:t xml:space="preserve"> </w:t>
      </w:r>
      <w:r>
        <w:rPr>
          <w:rFonts w:ascii="Garamond" w:hAnsi="Garamond"/>
        </w:rPr>
        <w:t>vagyon</w:t>
      </w:r>
      <w:r w:rsidRPr="005E4858">
        <w:rPr>
          <w:rFonts w:ascii="Garamond" w:hAnsi="Garamond"/>
        </w:rPr>
        <w:t>gaz</w:t>
      </w:r>
      <w:r>
        <w:rPr>
          <w:rFonts w:ascii="Garamond" w:hAnsi="Garamond"/>
        </w:rPr>
        <w:t>dálkodás is, amely</w:t>
      </w:r>
      <w:r w:rsidRPr="005E4858">
        <w:rPr>
          <w:rFonts w:ascii="Garamond" w:hAnsi="Garamond"/>
        </w:rPr>
        <w:t xml:space="preserve"> </w:t>
      </w:r>
      <w:r w:rsidRPr="005E4858">
        <w:rPr>
          <w:rFonts w:ascii="Garamond" w:hAnsi="Garamond"/>
          <w:i/>
        </w:rPr>
        <w:t>az önkormányzat mindenkori teherbíró képességéhez igazodó, a helyi társadalmi szükségletek kielégítéséhez szükséges, egységes elveken alapuló, átlátható, hatékony, költségtakarékos működtetést, a vagyon értékének megőrzését, állagának védelmét, értéknövelő használatát, hasznosítását, gyarapítását</w:t>
      </w:r>
      <w:r>
        <w:rPr>
          <w:rFonts w:ascii="Garamond" w:hAnsi="Garamond"/>
          <w:i/>
        </w:rPr>
        <w:t xml:space="preserve"> és a feleslegessé</w:t>
      </w:r>
      <w:r w:rsidRPr="005E4858">
        <w:rPr>
          <w:rFonts w:ascii="Garamond" w:hAnsi="Garamond"/>
          <w:i/>
        </w:rPr>
        <w:t xml:space="preserve"> vált vagyontárgyak elidegenítését </w:t>
      </w:r>
      <w:r w:rsidRPr="00023EC7">
        <w:rPr>
          <w:rFonts w:ascii="Garamond" w:hAnsi="Garamond"/>
        </w:rPr>
        <w:t>öleli fel,</w:t>
      </w:r>
      <w:r>
        <w:rPr>
          <w:rFonts w:ascii="Garamond" w:hAnsi="Garamond"/>
          <w:i/>
        </w:rPr>
        <w:t xml:space="preserve"> </w:t>
      </w:r>
      <w:r w:rsidRPr="005E4858">
        <w:rPr>
          <w:rFonts w:ascii="Garamond" w:hAnsi="Garamond"/>
        </w:rPr>
        <w:t xml:space="preserve">melynek az Alaptörvényben írtakhoz igazodóan </w:t>
      </w:r>
      <w:r>
        <w:rPr>
          <w:rFonts w:ascii="Garamond" w:hAnsi="Garamond"/>
        </w:rPr>
        <w:t xml:space="preserve">az önkormányzat </w:t>
      </w:r>
      <w:r w:rsidRPr="009E2E18">
        <w:rPr>
          <w:rFonts w:ascii="Garamond" w:hAnsi="Garamond"/>
          <w:bCs/>
          <w:i/>
          <w:iCs/>
        </w:rPr>
        <w:t>közép- és hosszú-távú vagyongazdálkodási tervén</w:t>
      </w:r>
      <w:r w:rsidRPr="005E4858">
        <w:rPr>
          <w:rFonts w:ascii="Garamond" w:hAnsi="Garamond"/>
          <w:b/>
        </w:rPr>
        <w:t xml:space="preserve"> </w:t>
      </w:r>
      <w:r w:rsidRPr="005E4858">
        <w:rPr>
          <w:rFonts w:ascii="Garamond" w:hAnsi="Garamond"/>
        </w:rPr>
        <w:t>kell alapulnia az Nvt</w:t>
      </w:r>
      <w:r>
        <w:rPr>
          <w:rFonts w:ascii="Garamond" w:hAnsi="Garamond"/>
        </w:rPr>
        <w:t>v. 9. szakaszá</w:t>
      </w:r>
      <w:r w:rsidRPr="005E4858">
        <w:rPr>
          <w:rFonts w:ascii="Garamond" w:hAnsi="Garamond"/>
        </w:rPr>
        <w:t xml:space="preserve">ban írt kötelezése okán. </w:t>
      </w:r>
    </w:p>
    <w:p w14:paraId="36FDDC4A" w14:textId="31CA7735" w:rsidR="006336F0" w:rsidRPr="00977388" w:rsidRDefault="003A1AAD" w:rsidP="006336F0">
      <w:pPr>
        <w:spacing w:after="0" w:line="240" w:lineRule="auto"/>
        <w:ind w:right="284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vagyonrendelet </w:t>
      </w:r>
      <w:r>
        <w:rPr>
          <w:rFonts w:ascii="Garamond" w:hAnsi="Garamond"/>
          <w:i/>
          <w:iCs/>
        </w:rPr>
        <w:t xml:space="preserve">2. melléklete szerinti korlátozottan forgalomképes vagyon nyilvántartása 75. sorszáma alatt az építmények között szerepel a szélessávú internethálózat, </w:t>
      </w:r>
      <w:r w:rsidR="006336F0">
        <w:rPr>
          <w:rFonts w:ascii="Garamond" w:hAnsi="Garamond"/>
        </w:rPr>
        <w:t>melyet ki kell vezetni onnan, annak hatályon kívül helyező rendelkezése szerint</w:t>
      </w:r>
      <w:r w:rsidR="00977388">
        <w:rPr>
          <w:rFonts w:ascii="Garamond" w:hAnsi="Garamond"/>
        </w:rPr>
        <w:t xml:space="preserve"> és </w:t>
      </w:r>
      <w:r w:rsidR="00977388">
        <w:rPr>
          <w:rFonts w:ascii="Garamond" w:hAnsi="Garamond"/>
          <w:i/>
          <w:iCs/>
        </w:rPr>
        <w:t xml:space="preserve">fel kell venni a rendelet 3. melléklete soron következő sorszáma alá. </w:t>
      </w:r>
    </w:p>
    <w:p w14:paraId="06FA8626" w14:textId="77777777" w:rsidR="00206B5B" w:rsidRDefault="00206B5B" w:rsidP="006336F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</w:p>
    <w:p w14:paraId="6F3D2612" w14:textId="6165CE3F" w:rsidR="006336F0" w:rsidRDefault="006336F0" w:rsidP="006336F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tárgyi hatályos önkormányzati rendeletbe az önkormányzat vagyonával való gazdálkodás joga gyakorlását a polgármester úrra ruházta át, korlátként  pénzügyi keretösszeg meghatározásával, amelyben az ingó- és ingatlan vagyon adása – vétele esetére </w:t>
      </w:r>
      <w:r w:rsidR="00206B5B">
        <w:rPr>
          <w:rFonts w:ascii="Garamond" w:hAnsi="Garamond"/>
        </w:rPr>
        <w:t>2</w:t>
      </w:r>
      <w:r>
        <w:rPr>
          <w:rFonts w:ascii="Garamond" w:hAnsi="Garamond"/>
        </w:rPr>
        <w:t xml:space="preserve"> millió Ft összeget szabott meg, az afölötti értéknél fenntartva a képviselő-testület döntési jogát. </w:t>
      </w:r>
    </w:p>
    <w:p w14:paraId="17EA6505" w14:textId="0C58CD67" w:rsidR="006336F0" w:rsidRDefault="006336F0" w:rsidP="006336F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tárgyi önkormányzati rendelethez csatolt 2.</w:t>
      </w:r>
      <w:r w:rsidR="00977388">
        <w:rPr>
          <w:rFonts w:ascii="Garamond" w:hAnsi="Garamond"/>
        </w:rPr>
        <w:t xml:space="preserve"> és 3. </w:t>
      </w:r>
      <w:r>
        <w:rPr>
          <w:rFonts w:ascii="Garamond" w:hAnsi="Garamond"/>
        </w:rPr>
        <w:t xml:space="preserve"> mellékletét </w:t>
      </w:r>
      <w:r w:rsidR="00977388">
        <w:rPr>
          <w:rFonts w:ascii="Garamond" w:hAnsi="Garamond"/>
        </w:rPr>
        <w:t>a fent írtak miatt</w:t>
      </w:r>
      <w:r>
        <w:rPr>
          <w:rFonts w:ascii="Garamond" w:hAnsi="Garamond"/>
        </w:rPr>
        <w:t xml:space="preserve"> cserélni kell</w:t>
      </w:r>
      <w:r w:rsidR="00977388">
        <w:rPr>
          <w:rFonts w:ascii="Garamond" w:hAnsi="Garamond"/>
        </w:rPr>
        <w:t>, amely idén szeptember 1. napjával lép hatályba.</w:t>
      </w:r>
      <w:r>
        <w:rPr>
          <w:rFonts w:ascii="Garamond" w:hAnsi="Garamond"/>
        </w:rPr>
        <w:t xml:space="preserve"> </w:t>
      </w:r>
    </w:p>
    <w:p w14:paraId="16323AA0" w14:textId="77777777" w:rsidR="006336F0" w:rsidRDefault="006336F0" w:rsidP="006336F0">
      <w:pPr>
        <w:ind w:right="284"/>
        <w:jc w:val="both"/>
        <w:rPr>
          <w:rFonts w:ascii="Garamond" w:hAnsi="Garamond"/>
        </w:rPr>
      </w:pPr>
    </w:p>
    <w:p w14:paraId="1FFFBC62" w14:textId="77777777" w:rsidR="006336F0" w:rsidRDefault="006336F0" w:rsidP="006336F0">
      <w:pPr>
        <w:ind w:right="284"/>
        <w:jc w:val="center"/>
        <w:rPr>
          <w:rFonts w:ascii="Garamond" w:hAnsi="Garamond"/>
        </w:rPr>
      </w:pPr>
      <w:r>
        <w:rPr>
          <w:rFonts w:ascii="Garamond" w:hAnsi="Garamond"/>
          <w:b/>
          <w:bCs/>
        </w:rPr>
        <w:t>Tisztelt Képviselő-testület!</w:t>
      </w:r>
    </w:p>
    <w:p w14:paraId="30EAAE2E" w14:textId="4986681F" w:rsidR="006336F0" w:rsidRDefault="006336F0" w:rsidP="006336F0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SZMSZ 19. § (5)-(6) bekezdésében írt jegyzőt terhető kötelezettségnek is eleget-téve arról tájékoztatom Önöket, hogy az általam elkészített önkormányzati rendelet-tervezet szövegét a hivatal hirdetőtábláján 2022.  </w:t>
      </w:r>
      <w:r w:rsidR="00BB781D">
        <w:rPr>
          <w:rFonts w:ascii="Garamond" w:hAnsi="Garamond"/>
        </w:rPr>
        <w:t xml:space="preserve">augusztus </w:t>
      </w:r>
      <w:r>
        <w:rPr>
          <w:rFonts w:ascii="Garamond" w:hAnsi="Garamond"/>
        </w:rPr>
        <w:t xml:space="preserve">8. napján közzétettem (kifüggesztéssel) – annak ellenére, hogy tárgyi önkormányzati rendelet un. „belső jogszabály”, amely az önkormányzatra és nem a település lakosságára ró kötelezettséget, ill. biztosít joggyakorlást -  és az 5 napos lakossági véleményezési határidő letelte után megállapítottam, hogy a tárgyi önkormányzati rendelet-tervezethez </w:t>
      </w:r>
      <w:r>
        <w:rPr>
          <w:rFonts w:ascii="Garamond" w:hAnsi="Garamond"/>
          <w:i/>
        </w:rPr>
        <w:t xml:space="preserve">a lakosság köréből javaslat nem érkezett, </w:t>
      </w:r>
      <w:r>
        <w:rPr>
          <w:rFonts w:ascii="Garamond" w:hAnsi="Garamond"/>
        </w:rPr>
        <w:t>melyről</w:t>
      </w:r>
      <w:r>
        <w:rPr>
          <w:rFonts w:ascii="Garamond" w:hAnsi="Garamond"/>
          <w:i/>
        </w:rPr>
        <w:t xml:space="preserve"> </w:t>
      </w:r>
      <w:r>
        <w:rPr>
          <w:rFonts w:ascii="Garamond" w:hAnsi="Garamond"/>
        </w:rPr>
        <w:t xml:space="preserve">az önkormányzati rendelet-tervezet előkészítésébe bevont </w:t>
      </w:r>
      <w:r>
        <w:rPr>
          <w:rFonts w:ascii="Garamond" w:hAnsi="Garamond"/>
          <w:i/>
        </w:rPr>
        <w:t xml:space="preserve">Ügyrendi Bizottságot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</w:rPr>
        <w:t>Pénzügyi Ellenőrző, Foglalkoztatáspolitikai és Településfejlesztési Bizottságot</w:t>
      </w:r>
      <w:r>
        <w:rPr>
          <w:rFonts w:ascii="Garamond" w:hAnsi="Garamond"/>
        </w:rPr>
        <w:t xml:space="preserve">  tájékoztattam. </w:t>
      </w:r>
    </w:p>
    <w:p w14:paraId="3628E57E" w14:textId="278E1434" w:rsidR="006336F0" w:rsidRDefault="006336F0" w:rsidP="006336F0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fentiekre alapozva kezdeményeztem az önkormányzati rendelet rövid határidővel való hatályba léptetését 2022. </w:t>
      </w:r>
      <w:r w:rsidR="00BB781D">
        <w:rPr>
          <w:rFonts w:ascii="Garamond" w:hAnsi="Garamond"/>
        </w:rPr>
        <w:t xml:space="preserve">szeptember </w:t>
      </w:r>
      <w:r>
        <w:rPr>
          <w:rFonts w:ascii="Garamond" w:hAnsi="Garamond"/>
        </w:rPr>
        <w:t>01. napjával, mivel annak végrehajtása nem igényel „kellő” felkészülési időt a kötelezett, ill. jogosított számára.  A rövid határidő szabását a</w:t>
      </w:r>
      <w:r w:rsidR="00BB781D">
        <w:rPr>
          <w:rFonts w:ascii="Garamond" w:hAnsi="Garamond"/>
        </w:rPr>
        <w:t>z üzleti</w:t>
      </w:r>
      <w:r>
        <w:rPr>
          <w:rFonts w:ascii="Garamond" w:hAnsi="Garamond"/>
        </w:rPr>
        <w:t xml:space="preserve"> vagyon</w:t>
      </w:r>
      <w:r w:rsidR="00BB781D">
        <w:rPr>
          <w:rFonts w:ascii="Garamond" w:hAnsi="Garamond"/>
        </w:rPr>
        <w:t>ként nyilvánta</w:t>
      </w:r>
      <w:r w:rsidR="00977388">
        <w:rPr>
          <w:rFonts w:ascii="Garamond" w:hAnsi="Garamond"/>
        </w:rPr>
        <w:t xml:space="preserve">rtásba átsorolt </w:t>
      </w:r>
      <w:r w:rsidR="00BB781D">
        <w:rPr>
          <w:rFonts w:ascii="Garamond" w:hAnsi="Garamond"/>
        </w:rPr>
        <w:t>hálózat</w:t>
      </w:r>
      <w:r w:rsidR="00977388">
        <w:rPr>
          <w:rFonts w:ascii="Garamond" w:hAnsi="Garamond"/>
        </w:rPr>
        <w:t xml:space="preserve"> értékesítésére kiírt </w:t>
      </w:r>
      <w:r w:rsidR="00BB781D">
        <w:rPr>
          <w:rFonts w:ascii="Garamond" w:hAnsi="Garamond"/>
        </w:rPr>
        <w:t>pályázati eljárás</w:t>
      </w:r>
      <w:r w:rsidR="00977388">
        <w:rPr>
          <w:rFonts w:ascii="Garamond" w:hAnsi="Garamond"/>
        </w:rPr>
        <w:t xml:space="preserve"> lefolytatása </w:t>
      </w:r>
      <w:r>
        <w:rPr>
          <w:rFonts w:ascii="Garamond" w:hAnsi="Garamond"/>
        </w:rPr>
        <w:t>teszi szükségessé.</w:t>
      </w:r>
    </w:p>
    <w:p w14:paraId="59F8D0E3" w14:textId="77777777" w:rsidR="006336F0" w:rsidRPr="002F7FD6" w:rsidRDefault="006336F0" w:rsidP="006336F0">
      <w:pPr>
        <w:ind w:right="284"/>
        <w:jc w:val="both"/>
        <w:rPr>
          <w:rFonts w:ascii="Garamond" w:hAnsi="Garamond"/>
          <w:bCs/>
          <w:i/>
        </w:rPr>
      </w:pPr>
      <w:r>
        <w:rPr>
          <w:rFonts w:ascii="Garamond" w:hAnsi="Garamond"/>
        </w:rPr>
        <w:t xml:space="preserve">Ezen önkormányzati rendelet-tervezet beterjesztésével </w:t>
      </w:r>
      <w:r>
        <w:rPr>
          <w:rFonts w:ascii="Garamond" w:hAnsi="Garamond"/>
          <w:i/>
        </w:rPr>
        <w:t xml:space="preserve">az önkormányzati rendelet  felülvizsgálatát is elvégeztem, </w:t>
      </w:r>
      <w:r>
        <w:rPr>
          <w:rFonts w:ascii="Garamond" w:hAnsi="Garamond"/>
        </w:rPr>
        <w:t xml:space="preserve">továbbá figyelemmel arra a jogszabályi előírásra, </w:t>
      </w:r>
      <w:r>
        <w:rPr>
          <w:rFonts w:ascii="Garamond" w:hAnsi="Garamond"/>
          <w:iCs/>
        </w:rPr>
        <w:t xml:space="preserve">miszerint </w:t>
      </w:r>
      <w:r>
        <w:rPr>
          <w:rFonts w:ascii="Garamond" w:hAnsi="Garamond"/>
        </w:rPr>
        <w:t xml:space="preserve">minden önkormányzati rendelet-tervezetet, annak Képviselő-testület elé terjesztése előtt (SZMSZ  19. § (2)-(3) bekezdésben írt módon) </w:t>
      </w:r>
      <w:r>
        <w:rPr>
          <w:rFonts w:ascii="Garamond" w:hAnsi="Garamond"/>
          <w:i/>
        </w:rPr>
        <w:t xml:space="preserve">véleményeztetni kell az Ügyrendi Bizottsággal, </w:t>
      </w:r>
      <w:r>
        <w:rPr>
          <w:rFonts w:ascii="Garamond" w:hAnsi="Garamond"/>
        </w:rPr>
        <w:t xml:space="preserve">tárgyától függően a </w:t>
      </w:r>
      <w:r>
        <w:rPr>
          <w:rFonts w:ascii="Garamond" w:hAnsi="Garamond"/>
          <w:i/>
        </w:rPr>
        <w:t xml:space="preserve">Pénzügyi Ellenőrző, Foglalkoztatáspolitikai és Településfejlesztési Bizottsággal, </w:t>
      </w:r>
      <w:r>
        <w:rPr>
          <w:rFonts w:ascii="Garamond" w:hAnsi="Garamond"/>
          <w:iCs/>
        </w:rPr>
        <w:t>eleget tettem.</w:t>
      </w:r>
      <w:r>
        <w:rPr>
          <w:rFonts w:ascii="Garamond" w:hAnsi="Garamond"/>
        </w:rPr>
        <w:t xml:space="preserve"> A jogszabályszerkesztésről szóló 61/2009. (XII. 14.) IRM rendelet 58. § (1) bekezdése értelmében, </w:t>
      </w:r>
      <w:r>
        <w:rPr>
          <w:rFonts w:ascii="Garamond" w:hAnsi="Garamond"/>
          <w:i/>
        </w:rPr>
        <w:t xml:space="preserve">ha egy adott önkormányzati rendelet előkészítése során valamely szerv </w:t>
      </w:r>
      <w:r>
        <w:rPr>
          <w:rFonts w:ascii="Garamond" w:hAnsi="Garamond"/>
        </w:rPr>
        <w:t xml:space="preserve">(pl. a bizottságok) </w:t>
      </w:r>
      <w:r>
        <w:rPr>
          <w:rFonts w:ascii="Garamond" w:hAnsi="Garamond"/>
          <w:i/>
        </w:rPr>
        <w:t xml:space="preserve">jogszabályban biztosított </w:t>
      </w:r>
      <w:r w:rsidRPr="00DB19F7">
        <w:rPr>
          <w:rFonts w:ascii="Garamond" w:hAnsi="Garamond"/>
          <w:bCs/>
          <w:i/>
        </w:rPr>
        <w:t xml:space="preserve">érvényességi kelléknek minősülő véleményezési jogkörrel rendelkezik, annak tényét az önkormányzati rendelet bevezető részében fel kell tüntetni.  </w:t>
      </w:r>
    </w:p>
    <w:p w14:paraId="7699C35F" w14:textId="77777777" w:rsidR="00144EE5" w:rsidRDefault="00144EE5" w:rsidP="006336F0">
      <w:pPr>
        <w:ind w:right="284"/>
        <w:jc w:val="both"/>
        <w:rPr>
          <w:rFonts w:ascii="Garamond" w:hAnsi="Garamond"/>
        </w:rPr>
      </w:pPr>
    </w:p>
    <w:p w14:paraId="1EAEF05A" w14:textId="77777777" w:rsidR="00144EE5" w:rsidRDefault="00144EE5" w:rsidP="006336F0">
      <w:pPr>
        <w:ind w:right="284"/>
        <w:jc w:val="both"/>
        <w:rPr>
          <w:rFonts w:ascii="Garamond" w:hAnsi="Garamond"/>
        </w:rPr>
      </w:pPr>
    </w:p>
    <w:p w14:paraId="3972848F" w14:textId="03E90D46" w:rsidR="006336F0" w:rsidRDefault="006336F0" w:rsidP="006336F0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Felhívom a figyelmet arra, hogy az önkormányzati rendelet jogszerű kiadásához az Mötv. 42. § 1. pontja és az 50. szakasza értelmében  a képviselő-testület ülésén jelenlévő önkormányzati képviselők </w:t>
      </w:r>
      <w:r>
        <w:rPr>
          <w:rFonts w:ascii="Garamond" w:hAnsi="Garamond"/>
          <w:i/>
        </w:rPr>
        <w:t>minősített többséggel hozott döntése szükséges.</w:t>
      </w:r>
    </w:p>
    <w:p w14:paraId="79543198" w14:textId="77777777" w:rsidR="006336F0" w:rsidRDefault="006336F0" w:rsidP="006336F0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Tekintettel arra, hogy a Jat. 17. szakasza úgy rendelkezik, hogy a jogszabály előkészítője </w:t>
      </w:r>
      <w:r>
        <w:rPr>
          <w:rFonts w:ascii="Garamond" w:hAnsi="Garamond"/>
          <w:i/>
        </w:rPr>
        <w:t xml:space="preserve">előzetes hatásvizsgálat készítésére </w:t>
      </w:r>
      <w:r>
        <w:rPr>
          <w:rFonts w:ascii="Garamond" w:hAnsi="Garamond"/>
        </w:rPr>
        <w:t>kötelezett, ezért annak is eleget téve, ezen előterjesztéshez mellékelem az általam vélelmezett, ezen önkormányzati rendelet végrehajtása során jelentkező várható kihatásokat.</w:t>
      </w:r>
    </w:p>
    <w:p w14:paraId="2DFF97A5" w14:textId="77777777" w:rsidR="006336F0" w:rsidRDefault="006336F0" w:rsidP="006336F0">
      <w:pPr>
        <w:spacing w:after="0" w:line="240" w:lineRule="auto"/>
        <w:ind w:right="284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Jat. 18. szakasza előírja a jogszabály előkészítője számára azon kötelezettséget is, hogy az önkormányzati rendelet - tervezetéhez </w:t>
      </w:r>
      <w:r>
        <w:rPr>
          <w:rFonts w:ascii="Garamond" w:hAnsi="Garamond"/>
          <w:i/>
        </w:rPr>
        <w:t xml:space="preserve">indokolást  </w:t>
      </w:r>
      <w:r>
        <w:rPr>
          <w:rFonts w:ascii="Garamond" w:hAnsi="Garamond"/>
        </w:rPr>
        <w:t xml:space="preserve">kell készíteni, benne a társadalmi, gazdasági, szakmai okokra és célokra utalva, megjelölve a jogi szabályozás várható kihatásait. Ennek további részleteit az általam írt </w:t>
      </w:r>
      <w:r>
        <w:rPr>
          <w:rFonts w:ascii="Garamond" w:hAnsi="Garamond"/>
          <w:i/>
        </w:rPr>
        <w:t xml:space="preserve">általános </w:t>
      </w:r>
      <w:r>
        <w:rPr>
          <w:rFonts w:ascii="Garamond" w:hAnsi="Garamond"/>
        </w:rPr>
        <w:t xml:space="preserve">és </w:t>
      </w:r>
      <w:r>
        <w:rPr>
          <w:rFonts w:ascii="Garamond" w:hAnsi="Garamond"/>
          <w:i/>
        </w:rPr>
        <w:t xml:space="preserve">részletes indokolás </w:t>
      </w:r>
      <w:r>
        <w:rPr>
          <w:rFonts w:ascii="Garamond" w:hAnsi="Garamond"/>
        </w:rPr>
        <w:t>tartalmazza, ezért azt itt nem ismétlem meg, de javaslom annak tanulmányozását az önkormányzati rendelet-tervezetben foglaltak könnyebb értelmezése érdekében.</w:t>
      </w:r>
    </w:p>
    <w:p w14:paraId="41695F7F" w14:textId="4870BD12" w:rsidR="006336F0" w:rsidRDefault="006336F0" w:rsidP="006336F0">
      <w:pPr>
        <w:ind w:right="284"/>
        <w:jc w:val="both"/>
        <w:rPr>
          <w:rFonts w:ascii="Garamond" w:hAnsi="Garamond"/>
          <w:b/>
          <w:bCs/>
          <w:i/>
          <w:iCs/>
          <w:u w:val="single"/>
        </w:rPr>
      </w:pPr>
      <w:r>
        <w:rPr>
          <w:rFonts w:ascii="Garamond" w:hAnsi="Garamond"/>
        </w:rPr>
        <w:t xml:space="preserve">A Magyar Közlöny kiadásáról, valamint a jogszabály kihirdetése során történő és a közjogi szervezetszabályozó eszköz közzététele során történő megjelöléséről szóló 5/2019. (III. 13.) IM rendelet </w:t>
      </w:r>
      <w:bookmarkStart w:id="0" w:name="_Hlk97632882"/>
      <w:r>
        <w:rPr>
          <w:rFonts w:ascii="Garamond" w:hAnsi="Garamond"/>
        </w:rPr>
        <w:t>20. § (3) bekezdése mondja ki annak kötelező voltát.</w:t>
      </w:r>
      <w:bookmarkEnd w:id="0"/>
      <w:r>
        <w:rPr>
          <w:rFonts w:ascii="Garamond" w:hAnsi="Garamond"/>
        </w:rPr>
        <w:t xml:space="preserve"> A 21. § (2) bekezdés a) pontjában szabályozott rendelkezés értelmében: </w:t>
      </w:r>
      <w:r>
        <w:rPr>
          <w:rFonts w:ascii="Garamond" w:hAnsi="Garamond"/>
          <w:i/>
          <w:iCs/>
        </w:rPr>
        <w:t xml:space="preserve">önkormányzati rendelethez </w:t>
      </w:r>
      <w:r>
        <w:rPr>
          <w:rFonts w:ascii="Garamond" w:hAnsi="Garamond"/>
          <w:i/>
          <w:iCs/>
          <w:u w:val="single"/>
        </w:rPr>
        <w:t>tartozó indokolást</w:t>
      </w:r>
      <w:r>
        <w:rPr>
          <w:rFonts w:ascii="Garamond" w:hAnsi="Garamond"/>
          <w:u w:val="single"/>
        </w:rPr>
        <w:t xml:space="preserve"> </w:t>
      </w:r>
      <w:r>
        <w:rPr>
          <w:rFonts w:ascii="Garamond" w:hAnsi="Garamond"/>
          <w:i/>
          <w:iCs/>
          <w:u w:val="single"/>
        </w:rPr>
        <w:t>nem kell közzétenni,</w:t>
      </w:r>
      <w:r>
        <w:rPr>
          <w:rFonts w:ascii="Garamond" w:hAnsi="Garamond"/>
          <w:i/>
          <w:iCs/>
        </w:rPr>
        <w:t xml:space="preserve"> ha annak a társadalmi, gazdasági, költségvetési hatása, környezeti és egészségi következménye, adminisztratív terhe nem kimutatható, </w:t>
      </w:r>
      <w:r>
        <w:rPr>
          <w:rFonts w:ascii="Garamond" w:hAnsi="Garamond"/>
        </w:rPr>
        <w:t xml:space="preserve">és a b) pontja szerint </w:t>
      </w:r>
      <w:r>
        <w:rPr>
          <w:rFonts w:ascii="Garamond" w:hAnsi="Garamond"/>
          <w:i/>
          <w:iCs/>
        </w:rPr>
        <w:t xml:space="preserve">technikai, vagy végrehajtási jellegű. </w:t>
      </w:r>
      <w:r>
        <w:rPr>
          <w:rFonts w:ascii="Garamond" w:hAnsi="Garamond"/>
        </w:rPr>
        <w:t xml:space="preserve"> A jelen esetben </w:t>
      </w:r>
      <w:r w:rsidR="00144EE5">
        <w:rPr>
          <w:rFonts w:ascii="Garamond" w:hAnsi="Garamond"/>
        </w:rPr>
        <w:t xml:space="preserve"> 10,8 millió Ft </w:t>
      </w:r>
      <w:r>
        <w:rPr>
          <w:rFonts w:ascii="Garamond" w:hAnsi="Garamond"/>
        </w:rPr>
        <w:t>összeget képvisel a</w:t>
      </w:r>
      <w:r w:rsidR="00144EE5">
        <w:rPr>
          <w:rFonts w:ascii="Garamond" w:hAnsi="Garamond"/>
        </w:rPr>
        <w:t xml:space="preserve">z optikai kábel </w:t>
      </w:r>
      <w:r>
        <w:rPr>
          <w:rFonts w:ascii="Garamond" w:hAnsi="Garamond"/>
        </w:rPr>
        <w:t xml:space="preserve">vagyon </w:t>
      </w:r>
      <w:r w:rsidR="00144EE5">
        <w:rPr>
          <w:rFonts w:ascii="Garamond" w:hAnsi="Garamond"/>
        </w:rPr>
        <w:t>értékesítése</w:t>
      </w:r>
      <w:r>
        <w:rPr>
          <w:rFonts w:ascii="Garamond" w:hAnsi="Garamond"/>
        </w:rPr>
        <w:t xml:space="preserve">, </w:t>
      </w:r>
      <w:r w:rsidR="00144EE5">
        <w:rPr>
          <w:rFonts w:ascii="Garamond" w:hAnsi="Garamond"/>
        </w:rPr>
        <w:t xml:space="preserve">a vagyonból való kivezetése, </w:t>
      </w:r>
      <w:r>
        <w:rPr>
          <w:rFonts w:ascii="Garamond" w:hAnsi="Garamond"/>
        </w:rPr>
        <w:t xml:space="preserve">ezért a  </w:t>
      </w:r>
      <w:r>
        <w:rPr>
          <w:rFonts w:ascii="Garamond" w:hAnsi="Garamond"/>
          <w:i/>
          <w:iCs/>
          <w:u w:val="single"/>
        </w:rPr>
        <w:t xml:space="preserve"> </w:t>
      </w:r>
      <w:r>
        <w:rPr>
          <w:rFonts w:ascii="Garamond" w:hAnsi="Garamond"/>
          <w:b/>
          <w:bCs/>
          <w:i/>
          <w:iCs/>
          <w:u w:val="single"/>
        </w:rPr>
        <w:t>tárgyra vonatkozó indokolás közzétételét szükségesnek tartom.</w:t>
      </w:r>
    </w:p>
    <w:p w14:paraId="02815AB7" w14:textId="77777777" w:rsidR="006336F0" w:rsidRDefault="006336F0" w:rsidP="006336F0">
      <w:pPr>
        <w:spacing w:after="0" w:line="240" w:lineRule="auto"/>
        <w:ind w:right="284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3781CE36" w14:textId="77777777" w:rsidR="006336F0" w:rsidRPr="003954EC" w:rsidRDefault="006336F0" w:rsidP="006336F0">
      <w:pPr>
        <w:spacing w:after="0" w:line="240" w:lineRule="auto"/>
        <w:ind w:right="284"/>
        <w:contextualSpacing/>
        <w:jc w:val="center"/>
        <w:rPr>
          <w:rFonts w:ascii="Garamond" w:hAnsi="Garamond"/>
          <w:b/>
        </w:rPr>
      </w:pPr>
    </w:p>
    <w:p w14:paraId="09D0BC26" w14:textId="77777777" w:rsidR="006336F0" w:rsidRDefault="006336F0" w:rsidP="006336F0">
      <w:pPr>
        <w:ind w:right="284"/>
        <w:jc w:val="both"/>
        <w:rPr>
          <w:rFonts w:ascii="Garamond" w:hAnsi="Garamond"/>
          <w:i/>
        </w:rPr>
      </w:pPr>
      <w:r w:rsidRPr="00182A90">
        <w:rPr>
          <w:rFonts w:ascii="Garamond" w:hAnsi="Garamond"/>
        </w:rPr>
        <w:t>A tárgyi</w:t>
      </w:r>
      <w:r>
        <w:rPr>
          <w:rFonts w:ascii="Garamond" w:hAnsi="Garamond"/>
        </w:rPr>
        <w:t xml:space="preserve"> önkormányzati</w:t>
      </w:r>
      <w:r w:rsidRPr="00182A90">
        <w:rPr>
          <w:rFonts w:ascii="Garamond" w:hAnsi="Garamond"/>
        </w:rPr>
        <w:t xml:space="preserve"> rendelet-tervezet a Jat.-ban és annak végrehajtására kiadott, a jogszabályszerkesztéséről szóló 61/2009. (XII. 14.) IRM rendeletben rögzített szabályoknak</w:t>
      </w:r>
      <w:r>
        <w:rPr>
          <w:rFonts w:ascii="Garamond" w:hAnsi="Garamond"/>
        </w:rPr>
        <w:t xml:space="preserve"> és a vonatkozó törvénynek, központi jogszabályokban foglaltaknak</w:t>
      </w:r>
      <w:r w:rsidRPr="00182A90">
        <w:rPr>
          <w:rFonts w:ascii="Garamond" w:hAnsi="Garamond"/>
        </w:rPr>
        <w:t xml:space="preserve"> megfelel, ezért  indítványoz</w:t>
      </w:r>
      <w:r>
        <w:rPr>
          <w:rFonts w:ascii="Garamond" w:hAnsi="Garamond"/>
        </w:rPr>
        <w:t xml:space="preserve">zuk </w:t>
      </w:r>
      <w:r w:rsidRPr="00182A90">
        <w:rPr>
          <w:rFonts w:ascii="Garamond" w:hAnsi="Garamond"/>
          <w:i/>
        </w:rPr>
        <w:t xml:space="preserve">ezen előterjesztés és a hozzá csatolt előzetes hatásvizsgálat, az általános és részletes indokolásban foglaltak, a normaszöveget tartalmazó </w:t>
      </w:r>
      <w:r>
        <w:rPr>
          <w:rFonts w:ascii="Garamond" w:hAnsi="Garamond"/>
          <w:i/>
        </w:rPr>
        <w:t xml:space="preserve">önkormányzati </w:t>
      </w:r>
      <w:r w:rsidRPr="00182A90">
        <w:rPr>
          <w:rFonts w:ascii="Garamond" w:hAnsi="Garamond"/>
          <w:i/>
        </w:rPr>
        <w:t xml:space="preserve">rendelet-tervezet megvitatását, az Ügyrendi Bizottság és a Pénzügyi Ellenőrző, Foglalkozáspolitikai és Településfejlesztési Bizottság által </w:t>
      </w:r>
      <w:r>
        <w:rPr>
          <w:rFonts w:ascii="Garamond" w:hAnsi="Garamond"/>
          <w:i/>
        </w:rPr>
        <w:t xml:space="preserve">tett javaslat </w:t>
      </w:r>
      <w:r w:rsidRPr="00182A90">
        <w:rPr>
          <w:rFonts w:ascii="Garamond" w:hAnsi="Garamond"/>
          <w:i/>
        </w:rPr>
        <w:t>változtatás nélküli elfogadásával, a tárgyi rendelet-tervezet</w:t>
      </w:r>
      <w:r>
        <w:rPr>
          <w:rFonts w:ascii="Garamond" w:hAnsi="Garamond"/>
          <w:i/>
        </w:rPr>
        <w:t>tel egyező</w:t>
      </w:r>
      <w:r w:rsidRPr="00182A90">
        <w:rPr>
          <w:rFonts w:ascii="Garamond" w:hAnsi="Garamond"/>
          <w:i/>
        </w:rPr>
        <w:t xml:space="preserve"> helyi önkormányzati rendelet alkotását.</w:t>
      </w:r>
    </w:p>
    <w:p w14:paraId="27CEAFB5" w14:textId="77777777" w:rsidR="006336F0" w:rsidRPr="00DB7EE5" w:rsidRDefault="006336F0" w:rsidP="006336F0">
      <w:pPr>
        <w:ind w:right="284"/>
        <w:jc w:val="both"/>
        <w:rPr>
          <w:rFonts w:ascii="Garamond" w:hAnsi="Garamond"/>
          <w:i/>
        </w:rPr>
      </w:pPr>
      <w:r w:rsidRPr="00182A90">
        <w:rPr>
          <w:rFonts w:ascii="Garamond" w:hAnsi="Garamond"/>
          <w:i/>
        </w:rPr>
        <w:t xml:space="preserve"> </w:t>
      </w:r>
    </w:p>
    <w:p w14:paraId="3F378B8B" w14:textId="42246AB3" w:rsidR="006336F0" w:rsidRDefault="006336F0" w:rsidP="006336F0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2022. augusztus  17.</w:t>
      </w:r>
    </w:p>
    <w:p w14:paraId="50F136B3" w14:textId="77777777" w:rsidR="006336F0" w:rsidRDefault="006336F0" w:rsidP="006336F0">
      <w:pPr>
        <w:ind w:right="284"/>
        <w:jc w:val="both"/>
        <w:rPr>
          <w:rFonts w:ascii="Garamond" w:hAnsi="Garamond"/>
        </w:rPr>
      </w:pPr>
    </w:p>
    <w:p w14:paraId="50CC5DBF" w14:textId="77777777" w:rsidR="006336F0" w:rsidRDefault="006336F0" w:rsidP="006336F0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4B3557BB" w14:textId="77777777" w:rsidR="006336F0" w:rsidRDefault="006336F0" w:rsidP="006336F0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587377A0" w14:textId="77777777" w:rsidR="006336F0" w:rsidRDefault="006336F0" w:rsidP="006336F0">
      <w:pPr>
        <w:spacing w:after="0" w:line="240" w:lineRule="auto"/>
        <w:ind w:right="284"/>
        <w:contextualSpacing/>
        <w:rPr>
          <w:rFonts w:ascii="Garamond" w:hAnsi="Garamond"/>
        </w:rPr>
      </w:pPr>
      <w:r>
        <w:rPr>
          <w:rFonts w:ascii="Garamond" w:hAnsi="Garamond"/>
        </w:rPr>
        <w:t xml:space="preserve">       …………………………...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……………………………</w:t>
      </w:r>
    </w:p>
    <w:p w14:paraId="60C11508" w14:textId="77777777" w:rsidR="006336F0" w:rsidRPr="004056E8" w:rsidRDefault="006336F0" w:rsidP="006336F0">
      <w:pPr>
        <w:ind w:right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Erhard Gyula 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Kató Pálné jegyző</w:t>
      </w:r>
    </w:p>
    <w:p w14:paraId="5F2BFFE4" w14:textId="77777777" w:rsidR="006336F0" w:rsidRDefault="006336F0"/>
    <w:sectPr w:rsidR="006336F0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Bodoni">
    <w:panose1 w:val="02070603060706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141FC"/>
    <w:multiLevelType w:val="hybridMultilevel"/>
    <w:tmpl w:val="8A60308A"/>
    <w:lvl w:ilvl="0" w:tplc="DAC2F8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675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6F0"/>
    <w:rsid w:val="00144EE5"/>
    <w:rsid w:val="00174A4B"/>
    <w:rsid w:val="00206B5B"/>
    <w:rsid w:val="00381965"/>
    <w:rsid w:val="003A1AAD"/>
    <w:rsid w:val="005406D0"/>
    <w:rsid w:val="006336F0"/>
    <w:rsid w:val="007872CE"/>
    <w:rsid w:val="00895D1D"/>
    <w:rsid w:val="00977111"/>
    <w:rsid w:val="00977388"/>
    <w:rsid w:val="009D6EC7"/>
    <w:rsid w:val="00BB781D"/>
    <w:rsid w:val="00CC45D0"/>
    <w:rsid w:val="00DE219D"/>
    <w:rsid w:val="00E55DE7"/>
    <w:rsid w:val="00EE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E5EFB"/>
  <w15:chartTrackingRefBased/>
  <w15:docId w15:val="{3FEA812A-5FB9-4131-871A-6BDA5670F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36F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336F0"/>
    <w:pPr>
      <w:spacing w:after="0" w:line="240" w:lineRule="auto"/>
      <w:jc w:val="center"/>
    </w:pPr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6336F0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character" w:styleId="Hiperhivatkozs">
    <w:name w:val="Hyperlink"/>
    <w:rsid w:val="006336F0"/>
    <w:rPr>
      <w:color w:val="0000FF"/>
      <w:u w:val="single"/>
    </w:rPr>
  </w:style>
  <w:style w:type="paragraph" w:styleId="Alcm">
    <w:name w:val="Subtitle"/>
    <w:basedOn w:val="Norml"/>
    <w:link w:val="AlcmChar"/>
    <w:qFormat/>
    <w:rsid w:val="006336F0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character" w:customStyle="1" w:styleId="AlcmChar">
    <w:name w:val="Alcím Char"/>
    <w:basedOn w:val="Bekezdsalapbettpusa"/>
    <w:link w:val="Alcm"/>
    <w:rsid w:val="006336F0"/>
    <w:rPr>
      <w:rFonts w:ascii="Times New Roman" w:eastAsia="Times New Roman" w:hAnsi="Times New Roman" w:cs="Times New Roman"/>
      <w:b/>
      <w:i/>
      <w:sz w:val="36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1288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2022-08-15T08:51:00Z</dcterms:created>
  <dcterms:modified xsi:type="dcterms:W3CDTF">2022-08-16T09:05:00Z</dcterms:modified>
</cp:coreProperties>
</file>