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6AC" w:rsidRDefault="00B246AC" w:rsidP="00B246AC"/>
    <w:p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:rsidR="00B246AC" w:rsidRDefault="00B246AC" w:rsidP="00B246AC"/>
    <w:p w:rsidR="00B246AC" w:rsidRDefault="00B246AC" w:rsidP="00B246AC"/>
    <w:p w:rsidR="00B246AC" w:rsidRPr="00F95E5B" w:rsidRDefault="00B246AC" w:rsidP="00B246AC"/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../20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F347D0">
        <w:rPr>
          <w:rFonts w:ascii="Garamond" w:hAnsi="Garamond"/>
          <w:b/>
          <w:sz w:val="36"/>
          <w:szCs w:val="36"/>
        </w:rPr>
        <w:t>2</w:t>
      </w:r>
      <w:r>
        <w:rPr>
          <w:rFonts w:ascii="Garamond" w:hAnsi="Garamond"/>
          <w:b/>
          <w:sz w:val="36"/>
          <w:szCs w:val="36"/>
        </w:rPr>
        <w:t>. (</w:t>
      </w:r>
      <w:r w:rsidR="00F347D0">
        <w:rPr>
          <w:rFonts w:ascii="Garamond" w:hAnsi="Garamond"/>
          <w:b/>
          <w:sz w:val="36"/>
          <w:szCs w:val="36"/>
        </w:rPr>
        <w:t>V</w:t>
      </w:r>
      <w:r w:rsidR="00D73CD9">
        <w:rPr>
          <w:rFonts w:ascii="Garamond" w:hAnsi="Garamond"/>
          <w:b/>
          <w:sz w:val="36"/>
          <w:szCs w:val="36"/>
        </w:rPr>
        <w:t>I</w:t>
      </w:r>
      <w:r w:rsidR="00D57392">
        <w:rPr>
          <w:rFonts w:ascii="Garamond" w:hAnsi="Garamond"/>
          <w:b/>
          <w:sz w:val="36"/>
          <w:szCs w:val="36"/>
        </w:rPr>
        <w:t xml:space="preserve">I. </w:t>
      </w:r>
      <w:r>
        <w:rPr>
          <w:rFonts w:ascii="Garamond" w:hAnsi="Garamond"/>
          <w:b/>
          <w:sz w:val="36"/>
          <w:szCs w:val="36"/>
        </w:rPr>
        <w:t xml:space="preserve"> … .) önkormányzati rendelet-tervezete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8C21FA" w:rsidP="00B246AC">
      <w:pPr>
        <w:jc w:val="center"/>
        <w:rPr>
          <w:rFonts w:ascii="Garamond" w:hAnsi="Garamond"/>
          <w:b/>
          <w:sz w:val="22"/>
          <w:szCs w:val="22"/>
        </w:rPr>
      </w:pPr>
      <w:r w:rsidRPr="008C21FA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<v:textbox>
              <w:txbxContent>
                <w:p w:rsidR="00B246AC" w:rsidRDefault="00B246AC" w:rsidP="00B246AC">
                  <w:pPr>
                    <w:ind w:left="426"/>
                    <w:jc w:val="center"/>
                  </w:pPr>
                  <w:r>
                    <w:rPr>
                      <w:rFonts w:ascii="Calibri" w:eastAsia="Calibri" w:hAnsi="Calibri" w:cs="Calibri"/>
                      <w:noProof/>
                    </w:rPr>
                    <w:drawing>
                      <wp:inline distT="0" distB="0" distL="0" distR="0">
                        <wp:extent cx="1266825" cy="1666875"/>
                        <wp:effectExtent l="0" t="0" r="9525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F347D0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F347D0">
        <w:rPr>
          <w:rFonts w:ascii="Garamond" w:hAnsi="Garamond"/>
          <w:b/>
          <w:sz w:val="22"/>
          <w:szCs w:val="22"/>
        </w:rPr>
        <w:t>V</w:t>
      </w:r>
      <w:r w:rsidR="00D73CD9">
        <w:rPr>
          <w:rFonts w:ascii="Garamond" w:hAnsi="Garamond"/>
          <w:b/>
          <w:sz w:val="22"/>
          <w:szCs w:val="22"/>
        </w:rPr>
        <w:t>I</w:t>
      </w:r>
      <w:r w:rsidR="00D57392">
        <w:rPr>
          <w:rFonts w:ascii="Garamond" w:hAnsi="Garamond"/>
          <w:b/>
          <w:sz w:val="22"/>
          <w:szCs w:val="22"/>
        </w:rPr>
        <w:t xml:space="preserve">I. </w:t>
      </w:r>
      <w:r>
        <w:rPr>
          <w:rFonts w:ascii="Garamond" w:hAnsi="Garamond"/>
          <w:b/>
          <w:sz w:val="22"/>
          <w:szCs w:val="22"/>
        </w:rPr>
        <w:t>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5526BA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>kikérésével, továbbá a nemzetiségek jogairól szóló 2011. évi CLXXIX. törvény 81. §</w:t>
      </w:r>
      <w:proofErr w:type="spellStart"/>
      <w:r>
        <w:rPr>
          <w:rFonts w:ascii="Garamond" w:hAnsi="Garamond"/>
          <w:sz w:val="22"/>
          <w:szCs w:val="22"/>
        </w:rPr>
        <w:t>-a</w:t>
      </w:r>
      <w:proofErr w:type="spellEnd"/>
      <w:r>
        <w:rPr>
          <w:rFonts w:ascii="Garamond" w:hAnsi="Garamond"/>
          <w:sz w:val="22"/>
          <w:szCs w:val="22"/>
        </w:rPr>
        <w:t xml:space="preserve"> szerint eljárva, a </w:t>
      </w:r>
      <w:r>
        <w:rPr>
          <w:rFonts w:ascii="Garamond" w:hAnsi="Garamond"/>
          <w:i/>
          <w:sz w:val="22"/>
          <w:szCs w:val="22"/>
        </w:rPr>
        <w:t>Csanyteleki Roma Nemzetiségi Önkormányzat Képviselő-testülete egyetértési jogával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EA72BB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2D21BC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1. melléklete helyébe e rendelet 1.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2. melléklete helyébe e rendelet 2.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3. melléklete helyébe e rendelet 3.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4. melléklete helyébe e rendelet 4.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5. melléklete helyébe e rendelet 5. melléklete lép.</w:t>
      </w:r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A6373F">
        <w:rPr>
          <w:rFonts w:ascii="Garamond" w:hAnsi="Garamond"/>
          <w:sz w:val="22"/>
          <w:szCs w:val="22"/>
        </w:rPr>
        <w:t>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7. melléklete helyébe e rendelet 7. melléklete lép.</w:t>
      </w:r>
    </w:p>
    <w:p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8. melléklete helyébe e rendelet 8. melléklete lép.</w:t>
      </w:r>
    </w:p>
    <w:p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</w:t>
      </w:r>
      <w:proofErr w:type="gramStart"/>
      <w:r w:rsidR="00767DC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2</w:t>
      </w:r>
      <w:r w:rsidR="00B31179">
        <w:rPr>
          <w:rFonts w:ascii="Garamond" w:hAnsi="Garamond"/>
          <w:sz w:val="22"/>
          <w:szCs w:val="22"/>
        </w:rPr>
        <w:t xml:space="preserve">022. szeptember </w:t>
      </w:r>
      <w:r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F347D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proofErr w:type="gramStart"/>
      <w:r w:rsidR="00D73CD9">
        <w:rPr>
          <w:rFonts w:ascii="Garamond" w:hAnsi="Garamond"/>
          <w:sz w:val="22"/>
          <w:szCs w:val="22"/>
        </w:rPr>
        <w:t>jú</w:t>
      </w:r>
      <w:r w:rsidR="00B31179">
        <w:rPr>
          <w:rFonts w:ascii="Garamond" w:hAnsi="Garamond"/>
          <w:sz w:val="22"/>
          <w:szCs w:val="22"/>
        </w:rPr>
        <w:t>l</w:t>
      </w:r>
      <w:r w:rsidR="00D73CD9">
        <w:rPr>
          <w:rFonts w:ascii="Garamond" w:hAnsi="Garamond"/>
          <w:sz w:val="22"/>
          <w:szCs w:val="22"/>
        </w:rPr>
        <w:t>ius</w:t>
      </w:r>
      <w:r>
        <w:rPr>
          <w:rFonts w:ascii="Garamond" w:hAnsi="Garamond"/>
          <w:sz w:val="22"/>
          <w:szCs w:val="22"/>
        </w:rPr>
        <w:t xml:space="preserve"> …</w:t>
      </w:r>
      <w:proofErr w:type="gramEnd"/>
      <w:r>
        <w:rPr>
          <w:rFonts w:ascii="Garamond" w:hAnsi="Garamond"/>
          <w:sz w:val="22"/>
          <w:szCs w:val="22"/>
        </w:rPr>
        <w:t>..</w:t>
      </w:r>
    </w:p>
    <w:p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:rsidR="00145665" w:rsidRDefault="00DA50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jegyző</w:t>
      </w:r>
      <w:proofErr w:type="gramEnd"/>
    </w:p>
    <w:p w:rsidR="00145665" w:rsidRDefault="00145665"/>
    <w:p w:rsidR="00145665" w:rsidRDefault="009F3891" w:rsidP="002C24B7">
      <w:pPr>
        <w:pStyle w:val="Listaszerbekezds"/>
        <w:numPr>
          <w:ilvl w:val="3"/>
          <w:numId w:val="2"/>
        </w:numPr>
        <w:ind w:left="142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 ../2022. (VII. 29.) önkormányzati rendelet-tervezethez</w:t>
      </w:r>
    </w:p>
    <w:p w:rsidR="009F3891" w:rsidRPr="00165436" w:rsidRDefault="00B70CF0" w:rsidP="002C24B7">
      <w:pPr>
        <w:pStyle w:val="Listaszerbekezds"/>
        <w:numPr>
          <w:ilvl w:val="6"/>
          <w:numId w:val="2"/>
        </w:numPr>
        <w:ind w:left="142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="009F3891" w:rsidRPr="00165436">
        <w:rPr>
          <w:rFonts w:ascii="Garamond" w:hAnsi="Garamond"/>
        </w:rPr>
        <w:t>. (II. 28.) önkormányzati rendelethez</w:t>
      </w:r>
    </w:p>
    <w:p w:rsidR="00145665" w:rsidRPr="009F3891" w:rsidRDefault="00145665" w:rsidP="009F3891">
      <w:pPr>
        <w:pStyle w:val="Cm"/>
        <w:ind w:left="426"/>
        <w:jc w:val="both"/>
        <w:rPr>
          <w:rFonts w:ascii="Garamond" w:hAnsi="Garamond"/>
          <w:bCs w:val="0"/>
          <w:noProof/>
        </w:rPr>
      </w:pPr>
    </w:p>
    <w:tbl>
      <w:tblPr>
        <w:tblW w:w="9900" w:type="dxa"/>
        <w:jc w:val="center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013"/>
        <w:gridCol w:w="1841"/>
        <w:gridCol w:w="995"/>
        <w:gridCol w:w="3120"/>
        <w:gridCol w:w="1080"/>
      </w:tblGrid>
      <w:tr w:rsidR="00145665" w:rsidTr="002C24B7">
        <w:trPr>
          <w:trHeight w:val="193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ind w:left="108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:rsidTr="002C24B7">
        <w:trPr>
          <w:trHeight w:val="511"/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9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  Remény Szociális Alapszolgáltató Központ által nyújtott szolgáltatások igénybevétele után megállapított intézményi térítési díj 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:rsidTr="002C24B7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Szolgáltatási önköltség összege (Ft/fő)</w:t>
            </w:r>
          </w:p>
        </w:tc>
        <w:tc>
          <w:tcPr>
            <w:tcW w:w="4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Intézményi térítési díj összege (Ft/fő) általános forgalmi adó nélkül </w:t>
            </w:r>
          </w:p>
        </w:tc>
      </w:tr>
      <w:tr w:rsidR="00145665" w:rsidTr="002C24B7">
        <w:trPr>
          <w:trHeight w:val="78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 xml:space="preserve">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díjának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000000"/>
              </w:rPr>
            </w:pPr>
            <w:r>
              <w:rPr>
                <w:rFonts w:ascii="Garamond" w:hAnsi="Garamond"/>
                <w:b/>
                <w:i/>
                <w:color w:val="000000"/>
              </w:rPr>
              <w:t>630.-</w:t>
            </w:r>
          </w:p>
        </w:tc>
      </w:tr>
      <w:tr w:rsidR="00145665" w:rsidTr="002C24B7">
        <w:trPr>
          <w:trHeight w:val="75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 szállítása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</w:t>
            </w:r>
            <w:r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235.-</w:t>
            </w:r>
          </w:p>
        </w:tc>
      </w:tr>
      <w:tr w:rsidR="00145665" w:rsidTr="002C24B7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835.-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</w:rPr>
              <w:t>egy ellátási nap (adag)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145665" w:rsidTr="002C24B7">
        <w:trPr>
          <w:trHeight w:val="5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étel házhoz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szállítása (Felgyő)</w:t>
            </w:r>
          </w:p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házhoz szállítás</w:t>
            </w:r>
            <w:r>
              <w:rPr>
                <w:rFonts w:ascii="Garamond" w:hAnsi="Garamond"/>
              </w:rPr>
              <w:br/>
              <w:t>(ellátási nap)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155.-</w:t>
            </w:r>
          </w:p>
        </w:tc>
      </w:tr>
      <w:tr w:rsidR="00145665" w:rsidTr="002C24B7">
        <w:trPr>
          <w:trHeight w:val="74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:rsidR="00145665" w:rsidRDefault="00145665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segítség-nyújtás</w:t>
            </w:r>
          </w:p>
          <w:p w:rsidR="00145665" w:rsidRDefault="00145665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(ellátási területen)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szociális segítés egy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órára jutó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2C24B7">
        <w:trPr>
          <w:trHeight w:val="71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9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1.775.-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órára jutó térítési díj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2C24B7">
        <w:trPr>
          <w:trHeight w:val="103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ind w:left="317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csak nappali </w:t>
            </w:r>
          </w:p>
          <w:p w:rsidR="00145665" w:rsidRDefault="00145665">
            <w:pPr>
              <w:ind w:left="317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tartózkodás esetén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1.645.-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térítési díja összege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2C24B7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nappali ellátás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Idősek Klubja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nappali tartózkodás és étkeztetés esetén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egy ellátási nap önköltsége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2.480.-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 (adag) térítési díja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630.-</w:t>
            </w:r>
          </w:p>
        </w:tc>
      </w:tr>
      <w:tr w:rsidR="00145665" w:rsidTr="002C24B7">
        <w:trPr>
          <w:cantSplit/>
          <w:trHeight w:val="146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ápolást, gondozást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nyújtó</w:t>
            </w:r>
          </w:p>
          <w:p w:rsidR="00145665" w:rsidRDefault="00145665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intézmény </w:t>
            </w:r>
          </w:p>
          <w:p w:rsidR="00145665" w:rsidRDefault="00145665">
            <w:pPr>
              <w:ind w:left="175" w:hanging="175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idősek otthona (Csanytelek)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főre jutó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önköltség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8.400.-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665" w:rsidRDefault="00145665">
            <w:pPr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 térítési díj összege 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3.200.-</w:t>
            </w:r>
          </w:p>
        </w:tc>
      </w:tr>
      <w:tr w:rsidR="00145665" w:rsidTr="002C24B7">
        <w:trPr>
          <w:cantSplit/>
          <w:trHeight w:val="58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belépési hozzájárulás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férőhely kijelöléssel (Ft/férőhely)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2C24B7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</w:t>
            </w:r>
          </w:p>
        </w:tc>
        <w:tc>
          <w:tcPr>
            <w:tcW w:w="9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sym w:font="Symbol" w:char="F02A"/>
            </w:r>
            <w:r>
              <w:rPr>
                <w:rFonts w:ascii="Garamond" w:hAnsi="Garamond"/>
                <w:b/>
              </w:rPr>
              <w:t xml:space="preserve"> Az étkeztetés napi intézményi térítési díjainak költségei</w:t>
            </w:r>
          </w:p>
        </w:tc>
      </w:tr>
      <w:tr w:rsidR="00145665" w:rsidTr="002C24B7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5.1.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reggeli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:rsidTr="002C24B7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5.2.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tízórai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:rsidTr="002C24B7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ebéd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>605.-Ft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:rsidTr="002C24B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5.4.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</w:rPr>
            </w:pPr>
            <w:r>
              <w:rPr>
                <w:rFonts w:ascii="Garamond" w:hAnsi="Garamond"/>
                <w:i/>
                <w:color w:val="000000"/>
              </w:rPr>
              <w:t>uzsonna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FF0000"/>
              </w:rPr>
              <w:t xml:space="preserve"> 70.- 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  <w:tr w:rsidR="00145665" w:rsidTr="002C24B7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5.3.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i/>
                <w:color w:val="000000"/>
              </w:rPr>
              <w:t>vacsora</w:t>
            </w:r>
          </w:p>
        </w:tc>
        <w:tc>
          <w:tcPr>
            <w:tcW w:w="7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FF0000"/>
              </w:rPr>
              <w:t>195.- Ft</w:t>
            </w:r>
            <w:r>
              <w:rPr>
                <w:rFonts w:ascii="Garamond" w:hAnsi="Garamond"/>
                <w:b/>
                <w:color w:val="000000"/>
              </w:rPr>
              <w:t>/fő/nap/adag</w:t>
            </w:r>
          </w:p>
        </w:tc>
      </w:tr>
    </w:tbl>
    <w:p w:rsidR="002C24B7" w:rsidRDefault="002C24B7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:rsidR="002C24B7" w:rsidRDefault="002C24B7">
      <w:pPr>
        <w:spacing w:after="160" w:line="259" w:lineRule="auto"/>
        <w:rPr>
          <w:rFonts w:ascii="Garamond" w:hAnsi="Garamond"/>
          <w:b/>
          <w:i/>
          <w:color w:val="000000"/>
          <w:sz w:val="24"/>
          <w:szCs w:val="24"/>
        </w:rPr>
      </w:pPr>
      <w:r>
        <w:rPr>
          <w:rFonts w:ascii="Garamond" w:hAnsi="Garamond"/>
          <w:b/>
          <w:i/>
        </w:rPr>
        <w:br w:type="page"/>
      </w:r>
    </w:p>
    <w:p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1843"/>
        <w:gridCol w:w="1418"/>
        <w:gridCol w:w="1275"/>
        <w:gridCol w:w="1985"/>
        <w:gridCol w:w="2529"/>
      </w:tblGrid>
      <w:tr w:rsidR="00145665" w:rsidTr="00145665">
        <w:trPr>
          <w:trHeight w:val="300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:rsidTr="00145665">
        <w:trPr>
          <w:trHeight w:val="451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nyújtott szolgáltatások igénybevétele után megállapított intézményi térítési díj </w:t>
            </w:r>
          </w:p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</w:rPr>
              <w:t xml:space="preserve">általános forgalmi adó nélküli összege </w:t>
            </w:r>
            <w:r>
              <w:rPr>
                <w:rFonts w:ascii="Garamond" w:hAnsi="Garamond"/>
                <w:b/>
              </w:rPr>
              <w:t>(Ft-ban)</w:t>
            </w:r>
            <w:r>
              <w:rPr>
                <w:rFonts w:ascii="Garamond" w:hAnsi="Garamond"/>
                <w:b/>
                <w:i/>
              </w:rPr>
              <w:t xml:space="preserve"> </w:t>
            </w:r>
          </w:p>
        </w:tc>
      </w:tr>
      <w:tr w:rsidR="00145665" w:rsidTr="0014566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Intézményi térítési díj összege (Ft/fő) általános forgalmi adó nélkül</w:t>
            </w:r>
          </w:p>
        </w:tc>
      </w:tr>
      <w:tr w:rsidR="00145665" w:rsidTr="0014566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490.-</w:t>
            </w:r>
          </w:p>
        </w:tc>
      </w:tr>
      <w:tr w:rsidR="00145665" w:rsidTr="00145665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</w:tr>
      <w:tr w:rsidR="00145665" w:rsidTr="00145665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szociális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segítés  önköltsége</w:t>
            </w:r>
            <w:proofErr w:type="gramEnd"/>
          </w:p>
          <w:p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94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1.805.-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személyes gondozás térítési díjának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157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nappali tartózkodás esetén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1.430.-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cantSplit/>
          <w:trHeight w:val="149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ápolást, gondozást nyújtó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intézmény – idősek otthona (Tömörkény)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</w:t>
            </w: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önköltség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Garamond" w:hAnsi="Garamond"/>
                <w:b/>
                <w:i/>
                <w:sz w:val="22"/>
                <w:szCs w:val="22"/>
              </w:rPr>
              <w:t>8.655.-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napi térítési díj összege (Ft)*</w:t>
            </w: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3.235.-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</w:p>
        </w:tc>
      </w:tr>
      <w:tr w:rsidR="00145665" w:rsidTr="00145665">
        <w:trPr>
          <w:cantSplit/>
          <w:trHeight w:val="6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belépési hozzájárulás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férőhely kijelöléssel (Ft/férőhely)</w:t>
            </w:r>
          </w:p>
          <w:p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 xml:space="preserve">                                                   0.-</w:t>
            </w:r>
          </w:p>
        </w:tc>
      </w:tr>
      <w:tr w:rsidR="00145665" w:rsidTr="00145665">
        <w:trPr>
          <w:cantSplit/>
          <w:trHeight w:val="3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9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sym w:font="Symbol" w:char="F02A"/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Az étkeztetés napi intézményi térítési díjainak költségei</w:t>
            </w:r>
          </w:p>
        </w:tc>
      </w:tr>
      <w:tr w:rsidR="00145665" w:rsidTr="00145665">
        <w:trPr>
          <w:cantSplit/>
          <w:trHeight w:val="2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reggeli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265.- Ft/fő/nap/adag</w:t>
            </w:r>
          </w:p>
        </w:tc>
      </w:tr>
      <w:tr w:rsidR="00145665" w:rsidTr="00145665">
        <w:trPr>
          <w:cantSplit/>
          <w:trHeight w:val="14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ebéd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660.- Ft/fő/nap/adag</w:t>
            </w:r>
          </w:p>
        </w:tc>
      </w:tr>
      <w:tr w:rsidR="00145665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vacsora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420.- Ft/fő/nap/adag</w:t>
            </w:r>
          </w:p>
        </w:tc>
      </w:tr>
      <w:tr w:rsidR="00145665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tízórai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190.- Ft/fő/nap/adag</w:t>
            </w:r>
          </w:p>
        </w:tc>
      </w:tr>
      <w:tr w:rsidR="00145665" w:rsidTr="00145665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tabs>
                <w:tab w:val="center" w:pos="7200"/>
              </w:tabs>
              <w:jc w:val="center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diétás uzsonna</w:t>
            </w:r>
          </w:p>
        </w:tc>
        <w:tc>
          <w:tcPr>
            <w:tcW w:w="7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170.- Ft/fő/nap/adag</w:t>
            </w:r>
          </w:p>
        </w:tc>
      </w:tr>
    </w:tbl>
    <w:p w:rsidR="00145665" w:rsidRDefault="00145665" w:rsidP="00145665">
      <w:pPr>
        <w:rPr>
          <w:rFonts w:ascii="Garamond" w:hAnsi="Garamond" w:cs="Calibri"/>
          <w:i/>
          <w:sz w:val="24"/>
          <w:szCs w:val="24"/>
          <w:lang w:eastAsia="ar-SA"/>
        </w:rPr>
      </w:pPr>
    </w:p>
    <w:p w:rsidR="00145665" w:rsidRDefault="00145665" w:rsidP="00145665">
      <w:pPr>
        <w:rPr>
          <w:rFonts w:ascii="Garamond" w:hAnsi="Garamond" w:cs="Calibri"/>
          <w:i/>
          <w:lang w:eastAsia="ar-SA"/>
        </w:rPr>
      </w:pPr>
    </w:p>
    <w:p w:rsidR="00145665" w:rsidRDefault="00145665" w:rsidP="00145665">
      <w:r>
        <w:br w:type="page"/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2127"/>
        <w:gridCol w:w="1559"/>
        <w:gridCol w:w="1417"/>
        <w:gridCol w:w="2835"/>
        <w:gridCol w:w="1276"/>
      </w:tblGrid>
      <w:tr w:rsidR="00145665" w:rsidTr="00145665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 w:cs="Calibri"/>
                <w:i/>
                <w:lang w:eastAsia="ar-SA"/>
              </w:rPr>
              <w:br w:type="page"/>
            </w: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:rsidTr="00145665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:rsidR="00145665" w:rsidRDefault="00145665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:rsidTr="001456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145665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630.-</w:t>
            </w:r>
          </w:p>
        </w:tc>
      </w:tr>
      <w:tr w:rsidR="00145665" w:rsidTr="001456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:rsidTr="00145665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145665" w:rsidTr="00145665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145665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145665" w:rsidTr="00145665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145665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</w:t>
            </w:r>
            <w:proofErr w:type="spellEnd"/>
            <w:r>
              <w:rPr>
                <w:rFonts w:ascii="Garamond" w:hAnsi="Garamond"/>
                <w:b/>
                <w:sz w:val="22"/>
                <w:szCs w:val="22"/>
              </w:rPr>
              <w:t xml:space="preserve">  személyek</w:t>
            </w:r>
            <w:proofErr w:type="gramEnd"/>
          </w:p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  <w:tr w:rsidR="00145665" w:rsidTr="00145665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igénybevevők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:rsidTr="00145665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igénybevevők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630.-</w:t>
            </w:r>
          </w:p>
        </w:tc>
      </w:tr>
    </w:tbl>
    <w:p w:rsidR="00145665" w:rsidRDefault="00145665" w:rsidP="00145665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 w:cs="Calibri"/>
          <w:i/>
          <w:lang w:eastAsia="ar-SA"/>
        </w:rPr>
        <w:br w:type="page"/>
      </w:r>
    </w:p>
    <w:tbl>
      <w:tblPr>
        <w:tblW w:w="52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8"/>
        <w:gridCol w:w="1641"/>
        <w:gridCol w:w="70"/>
        <w:gridCol w:w="4370"/>
        <w:gridCol w:w="16"/>
        <w:gridCol w:w="1468"/>
        <w:gridCol w:w="34"/>
        <w:gridCol w:w="1523"/>
      </w:tblGrid>
      <w:tr w:rsidR="00145665" w:rsidTr="00145665">
        <w:trPr>
          <w:trHeight w:val="300"/>
        </w:trPr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2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</w:tr>
      <w:tr w:rsidR="00145665" w:rsidTr="00145665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466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 xml:space="preserve">Remény Szociális Alapszolgáltató Központ által nyújtott szolgáltatások után megállapított </w:t>
            </w:r>
            <w:r>
              <w:rPr>
                <w:rFonts w:ascii="Garamond" w:hAnsi="Garamond"/>
              </w:rPr>
              <w:t xml:space="preserve">személyi térítési díjra irányadó </w:t>
            </w:r>
            <w:r>
              <w:rPr>
                <w:rFonts w:ascii="Garamond" w:hAnsi="Garamond"/>
                <w:b/>
              </w:rPr>
              <w:t xml:space="preserve">intézményi térítési díjból adott </w:t>
            </w:r>
            <w:r>
              <w:rPr>
                <w:rFonts w:ascii="Garamond" w:hAnsi="Garamond"/>
                <w:b/>
                <w:i/>
              </w:rPr>
              <w:t>kedvezmények</w:t>
            </w:r>
            <w:r>
              <w:rPr>
                <w:rFonts w:ascii="Garamond" w:hAnsi="Garamond"/>
              </w:rPr>
              <w:t xml:space="preserve">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</w:rPr>
              <w:t xml:space="preserve">általános forgalmi adó nélkül számított összege (Ft)  </w:t>
            </w:r>
          </w:p>
        </w:tc>
      </w:tr>
      <w:tr w:rsidR="00145665" w:rsidTr="00145665">
        <w:trPr>
          <w:trHeight w:val="5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both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formája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díjból adott kedvezmény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jogalapja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összege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(Ft)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 díj összege (Ft)</w:t>
            </w:r>
          </w:p>
        </w:tc>
      </w:tr>
      <w:tr w:rsidR="00145665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Akinek a havi összjövedelme a nyugdíjminimum összegének 100 %-át nem haladja meg, kedvezménye egy ellátási napra, adagra számított intézményi térítési díja összegének     40%-a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450.-</w:t>
            </w:r>
          </w:p>
        </w:tc>
      </w:tr>
      <w:tr w:rsidR="00145665" w:rsidTr="002C24B7">
        <w:trPr>
          <w:trHeight w:val="962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</w:t>
            </w:r>
            <w:proofErr w:type="gramStart"/>
            <w:r>
              <w:rPr>
                <w:rFonts w:ascii="Garamond" w:hAnsi="Garamond"/>
              </w:rPr>
              <w:t>,  kedvezménye</w:t>
            </w:r>
            <w:proofErr w:type="gramEnd"/>
            <w:r>
              <w:rPr>
                <w:rFonts w:ascii="Garamond" w:hAnsi="Garamond"/>
              </w:rPr>
              <w:t xml:space="preserve"> egy ellátási napra, adagra számított intézményi térítési díja összegének     20%-a mértékéig terjed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525.-</w:t>
            </w:r>
          </w:p>
        </w:tc>
      </w:tr>
      <w:tr w:rsidR="00145665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1.3.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100 %-át nem haladja meg, kedvezménye egy ellátási napra, adagra számított intézményi térítési díja összegének     40%-a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350.-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450.-</w:t>
            </w:r>
          </w:p>
        </w:tc>
      </w:tr>
      <w:tr w:rsidR="00145665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1.4.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meg, kedvezménye egy ellátási napra, adagra számított intézményi térítési díja összegének     20%-a mértékéig terjed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275.-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525.-</w:t>
            </w:r>
          </w:p>
        </w:tc>
      </w:tr>
      <w:tr w:rsidR="00145665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segítségnyújtás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szociális segítés óradíja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2C24B7">
        <w:trPr>
          <w:trHeight w:val="504"/>
        </w:trPr>
        <w:tc>
          <w:tcPr>
            <w:tcW w:w="3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2.2.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házi segítségnyújtás személyes gondozás óradíja 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200 %-át nem haladja meg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0.-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 w:rsidP="002C24B7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:rsidR="00145665" w:rsidRDefault="00145665" w:rsidP="00145665">
      <w:pPr>
        <w:rPr>
          <w:rFonts w:ascii="Garamond" w:hAnsi="Garamond"/>
          <w:i/>
          <w:sz w:val="24"/>
          <w:szCs w:val="24"/>
        </w:rPr>
      </w:pPr>
    </w:p>
    <w:p w:rsidR="002C24B7" w:rsidRDefault="002C24B7">
      <w:pPr>
        <w:spacing w:after="160"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145665" w:rsidRDefault="00145665" w:rsidP="00145665">
      <w:pPr>
        <w:rPr>
          <w:rFonts w:ascii="Garamond" w:hAnsi="Garamond"/>
          <w:i/>
        </w:rPr>
      </w:pPr>
    </w:p>
    <w:tbl>
      <w:tblPr>
        <w:tblpPr w:leftFromText="141" w:rightFromText="141" w:vertAnchor="text" w:horzAnchor="margin" w:tblpXSpec="center" w:tblpY="246"/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4"/>
        <w:gridCol w:w="8084"/>
        <w:gridCol w:w="1277"/>
      </w:tblGrid>
      <w:tr w:rsidR="00145665" w:rsidTr="00145665">
        <w:trPr>
          <w:trHeight w:val="272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</w:tr>
      <w:tr w:rsidR="00145665" w:rsidTr="00145665">
        <w:trPr>
          <w:trHeight w:val="504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 xml:space="preserve">Gondozási Központ Rózsafüzér Szociális Otthon által </w:t>
            </w:r>
            <w:r>
              <w:rPr>
                <w:rFonts w:ascii="Garamond" w:hAnsi="Garamond"/>
                <w:b/>
                <w:i/>
                <w:u w:val="single"/>
              </w:rPr>
              <w:t>étkezés szolgáltatás nyújtása</w:t>
            </w:r>
            <w:r>
              <w:rPr>
                <w:rFonts w:ascii="Garamond" w:hAnsi="Garamond"/>
                <w:b/>
                <w:i/>
              </w:rPr>
              <w:t xml:space="preserve"> után 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  <w:r>
              <w:rPr>
                <w:rFonts w:ascii="Garamond" w:hAnsi="Garamond"/>
              </w:rPr>
              <w:t xml:space="preserve">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általános forgalmi adó nélkül számított összege (Ft/adag)  </w:t>
            </w:r>
          </w:p>
        </w:tc>
      </w:tr>
      <w:tr w:rsidR="00145665" w:rsidTr="00145665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  összegének 100 %-át nem haladja meg</w:t>
            </w:r>
          </w:p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40%-a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130.-</w:t>
            </w:r>
          </w:p>
        </w:tc>
      </w:tr>
      <w:tr w:rsidR="00145665" w:rsidTr="00145665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130 %-át nem haladja meg</w:t>
            </w:r>
          </w:p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50%-a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165.-</w:t>
            </w:r>
          </w:p>
        </w:tc>
      </w:tr>
      <w:tr w:rsidR="00145665" w:rsidTr="00145665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150 %-át nem haladja meg</w:t>
            </w:r>
          </w:p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60%-a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195.- </w:t>
            </w:r>
          </w:p>
        </w:tc>
      </w:tr>
      <w:tr w:rsidR="00145665" w:rsidTr="00145665">
        <w:trPr>
          <w:trHeight w:val="504"/>
        </w:trPr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összjövedelme a nyugdíjminimum összegének 170 %-át nem haladja meg</w:t>
            </w:r>
          </w:p>
          <w:p w:rsidR="00145665" w:rsidRDefault="00145665">
            <w:pPr>
              <w:ind w:left="33" w:hanging="3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számított intézményi térítési díja          80%-a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260.- </w:t>
            </w:r>
          </w:p>
        </w:tc>
      </w:tr>
    </w:tbl>
    <w:p w:rsidR="00145665" w:rsidRDefault="00145665" w:rsidP="00145665">
      <w:pPr>
        <w:rPr>
          <w:rFonts w:ascii="Garamond" w:hAnsi="Garamond"/>
          <w:i/>
          <w:sz w:val="24"/>
          <w:szCs w:val="24"/>
        </w:rPr>
      </w:pPr>
    </w:p>
    <w:p w:rsidR="00145665" w:rsidRDefault="00145665" w:rsidP="00145665">
      <w:pPr>
        <w:rPr>
          <w:rFonts w:ascii="Garamond" w:hAnsi="Garamond"/>
          <w:i/>
        </w:rPr>
      </w:pPr>
    </w:p>
    <w:p w:rsidR="00145665" w:rsidRDefault="00145665" w:rsidP="00145665">
      <w:pPr>
        <w:rPr>
          <w:rFonts w:ascii="Garamond" w:hAnsi="Garamond"/>
          <w:i/>
        </w:rPr>
      </w:pPr>
    </w:p>
    <w:p w:rsidR="00145665" w:rsidRDefault="00145665" w:rsidP="00145665">
      <w:pPr>
        <w:ind w:left="720"/>
        <w:rPr>
          <w:rFonts w:ascii="Garamond" w:hAnsi="Garamond" w:cs="Calibri"/>
          <w:lang w:eastAsia="ar-SA"/>
        </w:rPr>
      </w:pPr>
      <w:r>
        <w:rPr>
          <w:rFonts w:ascii="Garamond" w:hAnsi="Garamond"/>
          <w:i/>
        </w:rPr>
        <w:br w:type="page"/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1661"/>
        <w:gridCol w:w="2808"/>
        <w:gridCol w:w="27"/>
        <w:gridCol w:w="2693"/>
        <w:gridCol w:w="1560"/>
        <w:gridCol w:w="1160"/>
      </w:tblGrid>
      <w:tr w:rsidR="00145665" w:rsidTr="00145665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</w:t>
            </w:r>
          </w:p>
        </w:tc>
      </w:tr>
      <w:tr w:rsidR="00145665" w:rsidTr="00145665">
        <w:trPr>
          <w:trHeight w:val="798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</w:rPr>
              <w:t>által nyújtott szolgáltatások után megállapított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 személyi térítési díjra irányadó </w:t>
            </w:r>
            <w:r>
              <w:rPr>
                <w:rFonts w:ascii="Garamond" w:hAnsi="Garamond"/>
                <w:b/>
              </w:rPr>
              <w:t>intézményi térítési díjból adott kedvezmények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általános forgalmi adó nélküli összege (Ft-ban)</w:t>
            </w:r>
          </w:p>
        </w:tc>
      </w:tr>
      <w:tr w:rsidR="00145665" w:rsidTr="00145665">
        <w:trPr>
          <w:trHeight w:val="504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Szolgáltatás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megnevezése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 jogalapja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Kedvezmény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Fizetendő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térítési díj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összege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145665" w:rsidTr="00145665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1.1.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szociális segítés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145665">
        <w:trPr>
          <w:trHeight w:val="50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nyújtás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összegének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személyes gondozás óradíja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400.-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145665">
        <w:trPr>
          <w:trHeight w:val="4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2.</w:t>
            </w:r>
          </w:p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szolgálat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145665" w:rsidTr="00145665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strike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trike/>
              </w:rPr>
            </w:pPr>
          </w:p>
        </w:tc>
      </w:tr>
      <w:tr w:rsidR="00145665" w:rsidTr="00145665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300 %-át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egy óra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60.-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  <w:tr w:rsidR="00145665" w:rsidTr="00145665">
        <w:trPr>
          <w:trHeight w:val="443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99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Akinek a havi jövedelme a nyugdíjminimum 100 %-át nem haladja meg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szállítási kilométer térítési díja (Ft)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>100.-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0.-</w:t>
            </w:r>
          </w:p>
        </w:tc>
      </w:tr>
    </w:tbl>
    <w:p w:rsidR="00145665" w:rsidRDefault="00145665" w:rsidP="00145665">
      <w:pPr>
        <w:ind w:left="-426"/>
        <w:rPr>
          <w:rFonts w:ascii="Garamond" w:hAnsi="Garamond" w:cs="Calibri"/>
          <w:lang w:eastAsia="ar-SA"/>
        </w:rPr>
      </w:pPr>
    </w:p>
    <w:p w:rsidR="00145665" w:rsidRDefault="00145665" w:rsidP="00145665">
      <w:pPr>
        <w:tabs>
          <w:tab w:val="center" w:pos="7200"/>
        </w:tabs>
        <w:ind w:left="-426"/>
        <w:rPr>
          <w:rFonts w:ascii="Garamond" w:hAnsi="Garamond" w:cs="Calibri"/>
          <w:lang w:eastAsia="ar-SA"/>
        </w:rPr>
      </w:pP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2163"/>
        <w:gridCol w:w="6374"/>
        <w:gridCol w:w="953"/>
      </w:tblGrid>
      <w:tr w:rsidR="00145665" w:rsidTr="00145665">
        <w:trPr>
          <w:trHeight w:val="21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Remény Szociális Alapszolgáltató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 xml:space="preserve">vett szolgáltatások után fizetendő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intézményi térítési díjának általános forgalmi adó nélküli összege (Ft-ban)</w:t>
            </w:r>
          </w:p>
        </w:tc>
      </w:tr>
      <w:tr w:rsidR="00145665" w:rsidTr="0014566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(Felgyő)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 xml:space="preserve"> 750.-</w:t>
            </w:r>
          </w:p>
        </w:tc>
      </w:tr>
      <w:tr w:rsidR="00145665" w:rsidTr="00145665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(Csanytelek)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 ellátási napra, adagra számítva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710.-</w:t>
            </w:r>
          </w:p>
        </w:tc>
      </w:tr>
    </w:tbl>
    <w:p w:rsidR="00145665" w:rsidRDefault="00145665" w:rsidP="00145665">
      <w:pPr>
        <w:rPr>
          <w:rFonts w:ascii="Garamond" w:hAnsi="Garamond"/>
          <w:i/>
        </w:rPr>
      </w:pPr>
    </w:p>
    <w:p w:rsidR="00145665" w:rsidRDefault="00145665" w:rsidP="00145665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2093"/>
        <w:gridCol w:w="6522"/>
        <w:gridCol w:w="1025"/>
      </w:tblGrid>
      <w:tr w:rsidR="00145665" w:rsidTr="00145665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>vett szolgáltatások után fizetendő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145665" w:rsidTr="00262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 w:rsidP="00262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709.-</w:t>
            </w:r>
          </w:p>
        </w:tc>
      </w:tr>
      <w:tr w:rsidR="00145665" w:rsidTr="00262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145665" w:rsidTr="00262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145665" w:rsidTr="00262AFC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5" w:rsidRDefault="00145665">
            <w:pPr>
              <w:rPr>
                <w:rFonts w:ascii="Garamond" w:hAnsi="Garamond"/>
              </w:rPr>
            </w:pPr>
          </w:p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190.-</w:t>
            </w:r>
          </w:p>
        </w:tc>
      </w:tr>
    </w:tbl>
    <w:p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:rsidR="00145665" w:rsidRPr="009F3891" w:rsidRDefault="00145665" w:rsidP="009F3891">
      <w:pPr>
        <w:pStyle w:val="Cm"/>
        <w:jc w:val="both"/>
        <w:rPr>
          <w:rFonts w:ascii="Garamond" w:hAnsi="Garamond"/>
          <w:b w:val="0"/>
        </w:rPr>
      </w:pPr>
    </w:p>
    <w:p w:rsidR="00317B58" w:rsidRDefault="00317B58">
      <w:pPr>
        <w:spacing w:after="160" w:line="259" w:lineRule="auto"/>
      </w:pPr>
    </w:p>
    <w:sectPr w:rsidR="00317B58" w:rsidSect="00F347D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0"/>
  </w:num>
  <w:num w:numId="12">
    <w:abstractNumId w:val="10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B246AC"/>
    <w:rsid w:val="000330F4"/>
    <w:rsid w:val="00037E41"/>
    <w:rsid w:val="00046ADD"/>
    <w:rsid w:val="00145665"/>
    <w:rsid w:val="00165436"/>
    <w:rsid w:val="00262AFC"/>
    <w:rsid w:val="002C24B7"/>
    <w:rsid w:val="002D21BC"/>
    <w:rsid w:val="002F5A76"/>
    <w:rsid w:val="003049A5"/>
    <w:rsid w:val="00317B58"/>
    <w:rsid w:val="003B7555"/>
    <w:rsid w:val="003F6CE9"/>
    <w:rsid w:val="004106E3"/>
    <w:rsid w:val="004656D0"/>
    <w:rsid w:val="00486B2A"/>
    <w:rsid w:val="004A694B"/>
    <w:rsid w:val="005406D0"/>
    <w:rsid w:val="00544E17"/>
    <w:rsid w:val="005526BA"/>
    <w:rsid w:val="00577A28"/>
    <w:rsid w:val="00581FDC"/>
    <w:rsid w:val="00623AC0"/>
    <w:rsid w:val="006A14A3"/>
    <w:rsid w:val="006B7DD5"/>
    <w:rsid w:val="006F2F6E"/>
    <w:rsid w:val="00767DC5"/>
    <w:rsid w:val="00784A2B"/>
    <w:rsid w:val="007D582F"/>
    <w:rsid w:val="008C21FA"/>
    <w:rsid w:val="009A7839"/>
    <w:rsid w:val="009F3891"/>
    <w:rsid w:val="00A32AE2"/>
    <w:rsid w:val="00A6373F"/>
    <w:rsid w:val="00A76759"/>
    <w:rsid w:val="00A81DA5"/>
    <w:rsid w:val="00AC7EF8"/>
    <w:rsid w:val="00B246AC"/>
    <w:rsid w:val="00B31179"/>
    <w:rsid w:val="00B40697"/>
    <w:rsid w:val="00B70CF0"/>
    <w:rsid w:val="00B7282C"/>
    <w:rsid w:val="00BF0CB7"/>
    <w:rsid w:val="00BF515E"/>
    <w:rsid w:val="00C1648C"/>
    <w:rsid w:val="00C4477C"/>
    <w:rsid w:val="00CA4363"/>
    <w:rsid w:val="00D03B51"/>
    <w:rsid w:val="00D57392"/>
    <w:rsid w:val="00D67E20"/>
    <w:rsid w:val="00D72CC6"/>
    <w:rsid w:val="00D73CD9"/>
    <w:rsid w:val="00D757FC"/>
    <w:rsid w:val="00DA50EA"/>
    <w:rsid w:val="00EA1C11"/>
    <w:rsid w:val="00EA72BB"/>
    <w:rsid w:val="00F31E4B"/>
    <w:rsid w:val="00F347D0"/>
    <w:rsid w:val="00F3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4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CFBE7-06D8-4531-AAA6-AEDE2D69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1643</Words>
  <Characters>11340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14</cp:revision>
  <dcterms:created xsi:type="dcterms:W3CDTF">2022-05-13T07:51:00Z</dcterms:created>
  <dcterms:modified xsi:type="dcterms:W3CDTF">2022-07-15T10:00:00Z</dcterms:modified>
</cp:coreProperties>
</file>