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BF256" w14:textId="0D73183D" w:rsidR="00512EFB" w:rsidRDefault="00512EFB" w:rsidP="00512EFB">
      <w:pPr>
        <w:pStyle w:val="Cmsor1"/>
        <w:rPr>
          <w:rFonts w:ascii="Monotype Corsiva" w:hAnsi="Monotype Corsiva"/>
          <w:b/>
          <w:i/>
          <w:sz w:val="28"/>
          <w:szCs w:val="28"/>
        </w:rPr>
      </w:pPr>
      <w:r>
        <w:rPr>
          <w:noProof/>
        </w:rPr>
        <mc:AlternateContent>
          <mc:Choice Requires="wps">
            <w:drawing>
              <wp:anchor distT="0" distB="0" distL="114300" distR="114300" simplePos="0" relativeHeight="251657216" behindDoc="0" locked="0" layoutInCell="0" allowOverlap="1" wp14:anchorId="03E31877" wp14:editId="11AF4EEA">
                <wp:simplePos x="0" y="0"/>
                <wp:positionH relativeFrom="column">
                  <wp:posOffset>10160</wp:posOffset>
                </wp:positionH>
                <wp:positionV relativeFrom="paragraph">
                  <wp:posOffset>-686435</wp:posOffset>
                </wp:positionV>
                <wp:extent cx="640080" cy="914400"/>
                <wp:effectExtent l="0" t="0" r="762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8FBEF" w14:textId="615B31E9" w:rsidR="00512EFB" w:rsidRDefault="00512EFB" w:rsidP="00512EFB">
                            <w:r>
                              <w:rPr>
                                <w:rFonts w:asciiTheme="minorHAnsi" w:eastAsiaTheme="minorHAnsi" w:hAnsiTheme="minorHAnsi" w:cstheme="minorBidi"/>
                                <w:noProof/>
                                <w:sz w:val="20"/>
                              </w:rPr>
                              <w:drawing>
                                <wp:inline distT="0" distB="0" distL="0" distR="0" wp14:anchorId="1DED94FA" wp14:editId="478F5921">
                                  <wp:extent cx="448310" cy="761365"/>
                                  <wp:effectExtent l="0" t="0" r="8890" b="635"/>
                                  <wp:docPr id="3" name="Kép 3"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cím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8310" cy="76136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E31877" id="_x0000_t202" coordsize="21600,21600" o:spt="202" path="m,l,21600r21600,l21600,xe">
                <v:stroke joinstyle="miter"/>
                <v:path gradientshapeok="t" o:connecttype="rect"/>
              </v:shapetype>
              <v:shape id="Szövegdoboz 4" o:spid="_x0000_s1026" type="#_x0000_t202" style="position:absolute;left:0;text-align:left;margin-left:.8pt;margin-top:-54.05pt;width:50.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" o:allowincell="f" stroked="f">
                <v:textbox>
                  <w:txbxContent>
                    <w:p w14:paraId="3E78FBEF" w14:textId="615B31E9" w:rsidR="00512EFB" w:rsidRDefault="00512EFB" w:rsidP="00512EFB">
                      <w:r>
                        <w:rPr>
                          <w:rFonts w:asciiTheme="minorHAnsi" w:eastAsiaTheme="minorHAnsi" w:hAnsiTheme="minorHAnsi" w:cstheme="minorBidi"/>
                          <w:noProof/>
                          <w:sz w:val="20"/>
                        </w:rPr>
                        <w:drawing>
                          <wp:inline distT="0" distB="0" distL="0" distR="0" wp14:anchorId="1DED94FA" wp14:editId="478F5921">
                            <wp:extent cx="448310" cy="761365"/>
                            <wp:effectExtent l="0" t="0" r="8890" b="635"/>
                            <wp:docPr id="3" name="Kép 3"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cí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310" cy="76136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A2E5131" wp14:editId="73C0DEEC">
                <wp:simplePos x="0" y="0"/>
                <wp:positionH relativeFrom="column">
                  <wp:posOffset>5090160</wp:posOffset>
                </wp:positionH>
                <wp:positionV relativeFrom="paragraph">
                  <wp:posOffset>-534670</wp:posOffset>
                </wp:positionV>
                <wp:extent cx="730250" cy="812165"/>
                <wp:effectExtent l="0" t="0" r="0" b="698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9A47FD" w14:textId="63560C5E" w:rsidR="00512EFB" w:rsidRDefault="00512EFB" w:rsidP="00512EFB">
                            <w:r>
                              <w:rPr>
                                <w:rFonts w:asciiTheme="minorHAnsi" w:eastAsiaTheme="minorHAnsi" w:hAnsiTheme="minorHAnsi" w:cstheme="minorBidi"/>
                                <w:noProof/>
                                <w:sz w:val="20"/>
                              </w:rPr>
                              <w:drawing>
                                <wp:inline distT="0" distB="0" distL="0" distR="0" wp14:anchorId="57790AA5" wp14:editId="53EA6CA0">
                                  <wp:extent cx="533400" cy="715010"/>
                                  <wp:effectExtent l="0" t="0" r="0" b="889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5010"/>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2E5131" id="Szövegdoboz 2" o:spid="_x0000_s1027" type="#_x0000_t202" style="position:absolute;left:0;text-align:left;margin-left:400.8pt;margin-top:-42.1pt;width:57.5pt;height:6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" stroked="f">
                <v:textbox>
                  <w:txbxContent>
                    <w:p w14:paraId="599A47FD" w14:textId="63560C5E" w:rsidR="00512EFB" w:rsidRDefault="00512EFB" w:rsidP="00512EFB">
                      <w:r>
                        <w:rPr>
                          <w:rFonts w:asciiTheme="minorHAnsi" w:eastAsiaTheme="minorHAnsi" w:hAnsiTheme="minorHAnsi" w:cstheme="minorBidi"/>
                          <w:noProof/>
                          <w:sz w:val="20"/>
                        </w:rPr>
                        <w:drawing>
                          <wp:inline distT="0" distB="0" distL="0" distR="0" wp14:anchorId="57790AA5" wp14:editId="53EA6CA0">
                            <wp:extent cx="533400" cy="715010"/>
                            <wp:effectExtent l="0" t="0" r="0" b="889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15010"/>
                                    </a:xfrm>
                                    <a:prstGeom prst="rect">
                                      <a:avLst/>
                                    </a:prstGeom>
                                    <a:noFill/>
                                    <a:ln>
                                      <a:noFill/>
                                    </a:ln>
                                  </pic:spPr>
                                </pic:pic>
                              </a:graphicData>
                            </a:graphic>
                          </wp:inline>
                        </w:drawing>
                      </w:r>
                    </w:p>
                  </w:txbxContent>
                </v:textbox>
              </v:shape>
            </w:pict>
          </mc:Fallback>
        </mc:AlternateContent>
      </w:r>
      <w:r>
        <w:rPr>
          <w:rFonts w:ascii="Monotype Corsiva" w:hAnsi="Monotype Corsiva"/>
          <w:b/>
          <w:i/>
          <w:sz w:val="28"/>
          <w:szCs w:val="28"/>
        </w:rPr>
        <w:t>Csanytelek Község Önkormányzata Jegyzőjétől</w:t>
      </w:r>
    </w:p>
    <w:p w14:paraId="657CA9C7" w14:textId="77777777" w:rsidR="00512EFB" w:rsidRDefault="00512EFB" w:rsidP="00512EFB">
      <w:pPr>
        <w:jc w:val="center"/>
        <w:rPr>
          <w:rFonts w:ascii="Monotype Corsiva" w:hAnsi="Monotype Corsiva"/>
          <w:b/>
          <w:i/>
          <w:sz w:val="28"/>
          <w:szCs w:val="28"/>
        </w:rPr>
      </w:pPr>
      <w:r>
        <w:rPr>
          <w:rFonts w:ascii="Monotype Corsiva" w:hAnsi="Monotype Corsiva"/>
          <w:b/>
          <w:i/>
          <w:sz w:val="28"/>
          <w:szCs w:val="28"/>
        </w:rPr>
        <w:t xml:space="preserve">6647 Csanytelek, </w:t>
      </w:r>
      <w:proofErr w:type="spellStart"/>
      <w:r>
        <w:rPr>
          <w:rFonts w:ascii="Monotype Corsiva" w:hAnsi="Monotype Corsiva"/>
          <w:b/>
          <w:i/>
          <w:sz w:val="28"/>
          <w:szCs w:val="28"/>
        </w:rPr>
        <w:t>Volentér</w:t>
      </w:r>
      <w:proofErr w:type="spellEnd"/>
      <w:r>
        <w:rPr>
          <w:rFonts w:ascii="Monotype Corsiva" w:hAnsi="Monotype Corsiva"/>
          <w:b/>
          <w:i/>
          <w:sz w:val="28"/>
          <w:szCs w:val="28"/>
        </w:rPr>
        <w:t xml:space="preserve"> János tér 2. sz.</w:t>
      </w:r>
    </w:p>
    <w:p w14:paraId="7A8A1DA4" w14:textId="77777777" w:rsidR="00512EFB" w:rsidRDefault="00512EFB" w:rsidP="00512EFB">
      <w:pPr>
        <w:pStyle w:val="Cmsor2"/>
        <w:pBdr>
          <w:bottom w:val="single" w:sz="4" w:space="1" w:color="auto"/>
        </w:pBdr>
        <w:rPr>
          <w:rFonts w:ascii="Monotype Corsiva" w:hAnsi="Monotype Corsiva"/>
          <w:b/>
          <w:i/>
          <w:sz w:val="28"/>
          <w:szCs w:val="28"/>
        </w:rPr>
      </w:pPr>
      <w:r>
        <w:rPr>
          <w:rFonts w:ascii="Monotype Corsiva" w:hAnsi="Monotype Corsiva"/>
          <w:b/>
          <w:i/>
          <w:sz w:val="28"/>
          <w:szCs w:val="28"/>
        </w:rPr>
        <w:sym w:font="Webdings" w:char="F0C9"/>
      </w:r>
      <w:r>
        <w:rPr>
          <w:rFonts w:ascii="Monotype Corsiva" w:hAnsi="Monotype Corsiva"/>
          <w:b/>
          <w:i/>
          <w:sz w:val="28"/>
          <w:szCs w:val="28"/>
        </w:rPr>
        <w:t>: 63/578-512, 06-20/314-2365</w:t>
      </w:r>
      <w:r>
        <w:rPr>
          <w:rFonts w:ascii="Monotype Corsiva" w:hAnsi="Monotype Corsiva"/>
          <w:b/>
          <w:i/>
          <w:sz w:val="28"/>
          <w:szCs w:val="28"/>
        </w:rPr>
        <w:tab/>
        <w:t xml:space="preserve">       </w:t>
      </w:r>
      <w:r>
        <w:rPr>
          <w:rFonts w:ascii="Monotype Corsiva" w:hAnsi="Monotype Corsiva"/>
          <w:b/>
          <w:i/>
          <w:sz w:val="28"/>
          <w:szCs w:val="28"/>
        </w:rPr>
        <w:tab/>
      </w:r>
      <w:r>
        <w:rPr>
          <w:rFonts w:ascii="Monotype Corsiva" w:hAnsi="Monotype Corsiva"/>
          <w:b/>
          <w:i/>
          <w:sz w:val="28"/>
          <w:szCs w:val="28"/>
        </w:rPr>
        <w:tab/>
      </w:r>
      <w:r>
        <w:rPr>
          <w:rFonts w:ascii="Monotype Corsiva" w:hAnsi="Monotype Corsiva"/>
          <w:b/>
          <w:i/>
          <w:sz w:val="28"/>
          <w:szCs w:val="28"/>
        </w:rPr>
        <w:tab/>
        <w:t xml:space="preserve">       Email: jegyzo@csanytelek.hu</w:t>
      </w:r>
    </w:p>
    <w:p w14:paraId="1FA0216E" w14:textId="77777777" w:rsidR="00512EFB" w:rsidRDefault="00512EFB" w:rsidP="00512EFB">
      <w:pPr>
        <w:rPr>
          <w:rFonts w:ascii="Times New Roman" w:hAnsi="Times New Roman"/>
          <w:b/>
          <w:sz w:val="24"/>
          <w:szCs w:val="24"/>
        </w:rPr>
      </w:pPr>
    </w:p>
    <w:p w14:paraId="5D2F2E62" w14:textId="7EB0EA36" w:rsidR="00512EFB" w:rsidRDefault="00512EFB" w:rsidP="00512EFB">
      <w:pPr>
        <w:rPr>
          <w:rFonts w:ascii="Garamond" w:hAnsi="Garamond"/>
          <w:sz w:val="22"/>
          <w:szCs w:val="22"/>
        </w:rPr>
      </w:pPr>
      <w:r>
        <w:rPr>
          <w:rFonts w:ascii="Garamond" w:hAnsi="Garamond"/>
          <w:sz w:val="22"/>
          <w:szCs w:val="22"/>
        </w:rPr>
        <w:t>CS/</w:t>
      </w:r>
      <w:r w:rsidR="006C7482">
        <w:rPr>
          <w:rFonts w:ascii="Garamond" w:hAnsi="Garamond"/>
          <w:sz w:val="22"/>
          <w:szCs w:val="22"/>
        </w:rPr>
        <w:t>661</w:t>
      </w:r>
      <w:r>
        <w:rPr>
          <w:rFonts w:ascii="Garamond" w:hAnsi="Garamond"/>
          <w:sz w:val="22"/>
          <w:szCs w:val="22"/>
        </w:rPr>
        <w:t>-2/2022.</w:t>
      </w:r>
    </w:p>
    <w:p w14:paraId="761352FE" w14:textId="77777777" w:rsidR="00512EFB" w:rsidRDefault="00512EFB" w:rsidP="00512EFB">
      <w:pPr>
        <w:rPr>
          <w:rFonts w:ascii="Garamond" w:hAnsi="Garamond"/>
          <w:sz w:val="22"/>
          <w:szCs w:val="22"/>
        </w:rPr>
      </w:pPr>
    </w:p>
    <w:p w14:paraId="38E0BF23" w14:textId="0A0809A3" w:rsidR="00512EFB" w:rsidRDefault="00512EFB" w:rsidP="00526471">
      <w:pPr>
        <w:ind w:left="142" w:right="142" w:hanging="142"/>
        <w:contextualSpacing/>
        <w:jc w:val="center"/>
        <w:rPr>
          <w:rFonts w:ascii="Garamond" w:hAnsi="Garamond"/>
          <w:b/>
          <w:sz w:val="22"/>
          <w:szCs w:val="22"/>
        </w:rPr>
      </w:pPr>
      <w:proofErr w:type="gramStart"/>
      <w:r>
        <w:rPr>
          <w:rFonts w:ascii="Garamond" w:hAnsi="Garamond"/>
          <w:b/>
          <w:sz w:val="22"/>
          <w:szCs w:val="22"/>
        </w:rPr>
        <w:t>ELŐZETES   HATÁSVIZSGÁLAT</w:t>
      </w:r>
      <w:proofErr w:type="gramEnd"/>
    </w:p>
    <w:p w14:paraId="71667978" w14:textId="77777777" w:rsidR="00526471" w:rsidRDefault="00526471" w:rsidP="00512EFB">
      <w:pPr>
        <w:jc w:val="center"/>
        <w:rPr>
          <w:rFonts w:ascii="Garamond" w:hAnsi="Garamond"/>
          <w:b/>
          <w:sz w:val="22"/>
          <w:szCs w:val="22"/>
        </w:rPr>
      </w:pPr>
    </w:p>
    <w:p w14:paraId="2111659A" w14:textId="0E1F0B92" w:rsidR="00512EFB" w:rsidRDefault="00526471" w:rsidP="00512EFB">
      <w:pPr>
        <w:jc w:val="center"/>
        <w:rPr>
          <w:rFonts w:ascii="Garamond" w:hAnsi="Garamond"/>
          <w:b/>
          <w:sz w:val="22"/>
          <w:szCs w:val="22"/>
        </w:rPr>
      </w:pPr>
      <w:r>
        <w:rPr>
          <w:rFonts w:ascii="Garamond" w:hAnsi="Garamond"/>
          <w:b/>
          <w:sz w:val="22"/>
          <w:szCs w:val="22"/>
        </w:rPr>
        <w:t>Csanytelek község</w:t>
      </w:r>
      <w:r w:rsidR="00512EFB">
        <w:rPr>
          <w:rFonts w:ascii="Garamond" w:hAnsi="Garamond"/>
          <w:b/>
          <w:sz w:val="22"/>
          <w:szCs w:val="22"/>
        </w:rPr>
        <w:t xml:space="preserve"> közterülete</w:t>
      </w:r>
      <w:r>
        <w:rPr>
          <w:rFonts w:ascii="Garamond" w:hAnsi="Garamond"/>
          <w:b/>
          <w:sz w:val="22"/>
          <w:szCs w:val="22"/>
        </w:rPr>
        <w:t>inek</w:t>
      </w:r>
      <w:r w:rsidR="00512EFB">
        <w:rPr>
          <w:rFonts w:ascii="Garamond" w:hAnsi="Garamond"/>
          <w:b/>
          <w:sz w:val="22"/>
          <w:szCs w:val="22"/>
        </w:rPr>
        <w:t xml:space="preserve"> elnevezésérő</w:t>
      </w:r>
      <w:r>
        <w:rPr>
          <w:rFonts w:ascii="Garamond" w:hAnsi="Garamond"/>
          <w:b/>
          <w:sz w:val="22"/>
          <w:szCs w:val="22"/>
        </w:rPr>
        <w:t>l</w:t>
      </w:r>
      <w:r w:rsidR="00512EFB">
        <w:rPr>
          <w:rFonts w:ascii="Garamond" w:hAnsi="Garamond"/>
          <w:b/>
          <w:sz w:val="22"/>
          <w:szCs w:val="22"/>
        </w:rPr>
        <w:t xml:space="preserve"> és házszám-megállapításról szóló </w:t>
      </w:r>
    </w:p>
    <w:p w14:paraId="33738E27" w14:textId="77777777" w:rsidR="00512EFB" w:rsidRDefault="00512EFB" w:rsidP="00512EFB">
      <w:pPr>
        <w:jc w:val="center"/>
        <w:rPr>
          <w:rFonts w:ascii="Garamond" w:hAnsi="Garamond"/>
          <w:b/>
          <w:sz w:val="22"/>
          <w:szCs w:val="22"/>
        </w:rPr>
      </w:pPr>
      <w:proofErr w:type="gramStart"/>
      <w:r>
        <w:rPr>
          <w:rFonts w:ascii="Garamond" w:hAnsi="Garamond"/>
          <w:b/>
          <w:sz w:val="22"/>
          <w:szCs w:val="22"/>
        </w:rPr>
        <w:t>önkormányzati</w:t>
      </w:r>
      <w:proofErr w:type="gramEnd"/>
      <w:r>
        <w:rPr>
          <w:rFonts w:ascii="Garamond" w:hAnsi="Garamond"/>
          <w:b/>
          <w:sz w:val="22"/>
          <w:szCs w:val="22"/>
        </w:rPr>
        <w:t xml:space="preserve"> rendelet-tervezet előterjesztéséhez</w:t>
      </w:r>
    </w:p>
    <w:p w14:paraId="73213366" w14:textId="77777777" w:rsidR="00512EFB" w:rsidRDefault="00512EFB" w:rsidP="00512EFB">
      <w:pPr>
        <w:jc w:val="center"/>
        <w:rPr>
          <w:rFonts w:ascii="Garamond" w:hAnsi="Garamond"/>
          <w:b/>
          <w:sz w:val="22"/>
          <w:szCs w:val="22"/>
        </w:rPr>
      </w:pPr>
    </w:p>
    <w:p w14:paraId="5BBDC9F6" w14:textId="77777777" w:rsidR="00512EFB" w:rsidRDefault="00512EFB" w:rsidP="00512EFB">
      <w:pPr>
        <w:jc w:val="both"/>
        <w:rPr>
          <w:rFonts w:ascii="Garamond" w:hAnsi="Garamond"/>
          <w:i/>
          <w:sz w:val="22"/>
          <w:szCs w:val="22"/>
        </w:rPr>
      </w:pPr>
      <w:r>
        <w:rPr>
          <w:rFonts w:ascii="Garamond" w:hAnsi="Garamond"/>
          <w:sz w:val="22"/>
          <w:szCs w:val="22"/>
        </w:rPr>
        <w:t xml:space="preserve">A csatolt jogszabályi tervezet előkészítőjeként a jogalkotásról szóló 2010. évi CXXX. törvény (a továbbiakban: </w:t>
      </w:r>
      <w:proofErr w:type="spellStart"/>
      <w:r>
        <w:rPr>
          <w:rFonts w:ascii="Garamond" w:hAnsi="Garamond"/>
          <w:sz w:val="22"/>
          <w:szCs w:val="22"/>
        </w:rPr>
        <w:t>Jat</w:t>
      </w:r>
      <w:proofErr w:type="spellEnd"/>
      <w:r>
        <w:rPr>
          <w:rFonts w:ascii="Garamond" w:hAnsi="Garamond"/>
          <w:sz w:val="22"/>
          <w:szCs w:val="22"/>
        </w:rPr>
        <w:t>.) 17. § és a 17/A. §-</w:t>
      </w:r>
      <w:proofErr w:type="spellStart"/>
      <w:r>
        <w:rPr>
          <w:rFonts w:ascii="Garamond" w:hAnsi="Garamond"/>
          <w:sz w:val="22"/>
          <w:szCs w:val="22"/>
        </w:rPr>
        <w:t>ában</w:t>
      </w:r>
      <w:proofErr w:type="spellEnd"/>
      <w:r>
        <w:rPr>
          <w:rFonts w:ascii="Garamond" w:hAnsi="Garamond"/>
          <w:sz w:val="22"/>
          <w:szCs w:val="22"/>
        </w:rPr>
        <w:t xml:space="preserve"> írt kötelezettségemnek eleget téve az alábbiakban terjesztem be a </w:t>
      </w:r>
      <w:r>
        <w:rPr>
          <w:rFonts w:ascii="Garamond" w:hAnsi="Garamond"/>
          <w:i/>
          <w:sz w:val="22"/>
          <w:szCs w:val="22"/>
        </w:rPr>
        <w:t xml:space="preserve">tárgyi rendelet-tervezet bevezetésével (általam vélelmezett) várható hatások következményeiről alkotott véleményemet és ajánlom azt a döntést hozók figyelmébe. </w:t>
      </w:r>
    </w:p>
    <w:p w14:paraId="1AF9D097" w14:textId="77777777" w:rsidR="00512EFB" w:rsidRDefault="00512EFB" w:rsidP="00512EFB">
      <w:pPr>
        <w:rPr>
          <w:rFonts w:ascii="Garamond" w:hAnsi="Garamond"/>
          <w:sz w:val="22"/>
          <w:szCs w:val="22"/>
        </w:rPr>
      </w:pPr>
    </w:p>
    <w:p w14:paraId="7CC3EBBF" w14:textId="77777777" w:rsidR="00512EFB" w:rsidRDefault="00512EFB" w:rsidP="00512EFB">
      <w:pPr>
        <w:jc w:val="both"/>
        <w:rPr>
          <w:rFonts w:ascii="Garamond" w:hAnsi="Garamond"/>
          <w:b/>
          <w:sz w:val="22"/>
          <w:szCs w:val="22"/>
        </w:rPr>
      </w:pPr>
      <w:r>
        <w:rPr>
          <w:rFonts w:ascii="Garamond" w:hAnsi="Garamond"/>
          <w:b/>
          <w:sz w:val="22"/>
          <w:szCs w:val="22"/>
        </w:rPr>
        <w:t>A tárgyi önkormányzati rendelet végrehajtása során az érintettekre gyakorolt hatások:</w:t>
      </w:r>
    </w:p>
    <w:p w14:paraId="0337F5C0" w14:textId="77777777" w:rsidR="00512EFB" w:rsidRDefault="00512EFB" w:rsidP="00512EFB">
      <w:pPr>
        <w:rPr>
          <w:rFonts w:ascii="Garamond" w:hAnsi="Garamond"/>
          <w:b/>
          <w:sz w:val="22"/>
          <w:szCs w:val="22"/>
        </w:rPr>
      </w:pPr>
    </w:p>
    <w:p w14:paraId="14DB87DE" w14:textId="0B9F6AF7" w:rsidR="00512EFB" w:rsidRDefault="00512EFB" w:rsidP="00512EFB">
      <w:pPr>
        <w:ind w:left="3402" w:hanging="3402"/>
        <w:jc w:val="both"/>
        <w:rPr>
          <w:rFonts w:ascii="Garamond" w:hAnsi="Garamond"/>
          <w:sz w:val="22"/>
          <w:szCs w:val="22"/>
        </w:rPr>
      </w:pPr>
      <w:r>
        <w:rPr>
          <w:rFonts w:ascii="Garamond" w:hAnsi="Garamond"/>
          <w:b/>
          <w:i/>
          <w:sz w:val="22"/>
          <w:szCs w:val="22"/>
        </w:rPr>
        <w:t>Társadalmi:</w:t>
      </w:r>
      <w:r>
        <w:rPr>
          <w:rFonts w:ascii="Garamond" w:hAnsi="Garamond"/>
          <w:b/>
          <w:i/>
          <w:sz w:val="22"/>
          <w:szCs w:val="22"/>
        </w:rPr>
        <w:tab/>
      </w:r>
      <w:r>
        <w:rPr>
          <w:rFonts w:ascii="Garamond" w:hAnsi="Garamond"/>
          <w:sz w:val="22"/>
          <w:szCs w:val="22"/>
        </w:rPr>
        <w:t>a</w:t>
      </w:r>
      <w:r w:rsidR="00547FB8">
        <w:rPr>
          <w:rFonts w:ascii="Garamond" w:hAnsi="Garamond"/>
          <w:sz w:val="22"/>
          <w:szCs w:val="22"/>
        </w:rPr>
        <w:t xml:space="preserve"> tárgyi önkormányzati rendelet nagy hatással van a település lakosságára, mert </w:t>
      </w:r>
      <w:r w:rsidR="00D802F2">
        <w:rPr>
          <w:rFonts w:ascii="Garamond" w:hAnsi="Garamond"/>
          <w:sz w:val="22"/>
          <w:szCs w:val="22"/>
        </w:rPr>
        <w:t xml:space="preserve">egy névtáblával ellátott utcában </w:t>
      </w:r>
      <w:r w:rsidR="00547FB8">
        <w:rPr>
          <w:rFonts w:ascii="Garamond" w:hAnsi="Garamond"/>
          <w:sz w:val="22"/>
          <w:szCs w:val="22"/>
        </w:rPr>
        <w:t>lehetővé teszi a</w:t>
      </w:r>
      <w:r w:rsidR="00D802F2">
        <w:rPr>
          <w:rFonts w:ascii="Garamond" w:hAnsi="Garamond"/>
          <w:sz w:val="22"/>
          <w:szCs w:val="22"/>
        </w:rPr>
        <w:t>z állampolgár számára a</w:t>
      </w:r>
      <w:r w:rsidR="00547FB8">
        <w:rPr>
          <w:rFonts w:ascii="Garamond" w:hAnsi="Garamond"/>
          <w:sz w:val="22"/>
          <w:szCs w:val="22"/>
        </w:rPr>
        <w:t xml:space="preserve"> személyéhez köthető lakóingatlana házszámának ingatlannyilvántartásban, a személye</w:t>
      </w:r>
      <w:r w:rsidR="00D802F2">
        <w:rPr>
          <w:rFonts w:ascii="Garamond" w:hAnsi="Garamond"/>
          <w:sz w:val="22"/>
          <w:szCs w:val="22"/>
        </w:rPr>
        <w:t>s</w:t>
      </w:r>
      <w:r w:rsidR="00547FB8">
        <w:rPr>
          <w:rFonts w:ascii="Garamond" w:hAnsi="Garamond"/>
          <w:sz w:val="22"/>
          <w:szCs w:val="22"/>
        </w:rPr>
        <w:t xml:space="preserve"> adatain</w:t>
      </w:r>
      <w:r w:rsidR="00D802F2">
        <w:rPr>
          <w:rFonts w:ascii="Garamond" w:hAnsi="Garamond"/>
          <w:sz w:val="22"/>
          <w:szCs w:val="22"/>
        </w:rPr>
        <w:t>ak</w:t>
      </w:r>
      <w:r w:rsidR="00547FB8">
        <w:rPr>
          <w:rFonts w:ascii="Garamond" w:hAnsi="Garamond"/>
          <w:sz w:val="22"/>
          <w:szCs w:val="22"/>
        </w:rPr>
        <w:t xml:space="preserve"> a lakcímnyilvántartásban, a közszolgáltatást nyújtó hatóságok és közszolgáltatók számára a pontos elérhetőséget</w:t>
      </w:r>
      <w:r w:rsidR="00D802F2">
        <w:rPr>
          <w:rFonts w:ascii="Garamond" w:hAnsi="Garamond"/>
          <w:sz w:val="22"/>
          <w:szCs w:val="22"/>
        </w:rPr>
        <w:t>, a beazonosítását. Ez a jogosultság kötelezettséggel is jár, jelesül a házszámtáblák tisztántartásáról, a cserélt házszámtáblák esetén a régi házszámtábla levételéről</w:t>
      </w:r>
      <w:r w:rsidR="009214E0">
        <w:rPr>
          <w:rFonts w:ascii="Garamond" w:hAnsi="Garamond"/>
          <w:sz w:val="22"/>
          <w:szCs w:val="22"/>
        </w:rPr>
        <w:t>,</w:t>
      </w:r>
      <w:r w:rsidR="00D802F2">
        <w:rPr>
          <w:rFonts w:ascii="Garamond" w:hAnsi="Garamond"/>
          <w:sz w:val="22"/>
          <w:szCs w:val="22"/>
        </w:rPr>
        <w:t xml:space="preserve"> valamint a meglévő házszámtáblák kerítésre való áthelyezéséről</w:t>
      </w:r>
      <w:r w:rsidR="009214E0">
        <w:rPr>
          <w:rFonts w:ascii="Garamond" w:hAnsi="Garamond"/>
          <w:sz w:val="22"/>
          <w:szCs w:val="22"/>
        </w:rPr>
        <w:t xml:space="preserve"> való gondoskodással jár. Anyagi terhelést viszont nem jelent, mert az utca névtáblákon túl, a házszámtáblák készítésének költségére az önkormányzat költségvetése nyújt fedezetet.</w:t>
      </w:r>
      <w:r w:rsidR="00904AC8">
        <w:rPr>
          <w:rFonts w:ascii="Garamond" w:hAnsi="Garamond"/>
          <w:sz w:val="22"/>
          <w:szCs w:val="22"/>
        </w:rPr>
        <w:t xml:space="preserve"> Legfőbb célja ennek a rendeletnek – az önkormányzat alanyaként </w:t>
      </w:r>
      <w:r w:rsidR="00391B62">
        <w:rPr>
          <w:rFonts w:ascii="Garamond" w:hAnsi="Garamond"/>
          <w:sz w:val="22"/>
          <w:szCs w:val="22"/>
        </w:rPr>
        <w:t>–</w:t>
      </w:r>
      <w:r w:rsidR="00904AC8">
        <w:rPr>
          <w:rFonts w:ascii="Garamond" w:hAnsi="Garamond"/>
          <w:sz w:val="22"/>
          <w:szCs w:val="22"/>
        </w:rPr>
        <w:t xml:space="preserve"> </w:t>
      </w:r>
      <w:r w:rsidR="00391B62">
        <w:rPr>
          <w:rFonts w:ascii="Garamond" w:hAnsi="Garamond"/>
          <w:sz w:val="22"/>
          <w:szCs w:val="22"/>
        </w:rPr>
        <w:t xml:space="preserve">a jogszabályban foglaltaknak való megfelelésen túl, a mentőszolgálat, a rendőrség, a postai szolgáltatás, a katasztrófavédelem eljárása során való </w:t>
      </w:r>
      <w:r w:rsidR="008747B7">
        <w:rPr>
          <w:rFonts w:ascii="Garamond" w:hAnsi="Garamond"/>
          <w:sz w:val="22"/>
          <w:szCs w:val="22"/>
        </w:rPr>
        <w:t xml:space="preserve">fellelhetőség lehetővé tétele, amely szó-szerint életet menthet. </w:t>
      </w:r>
    </w:p>
    <w:p w14:paraId="44F7FD35" w14:textId="77777777" w:rsidR="00512EFB" w:rsidRDefault="00512EFB" w:rsidP="00512EFB">
      <w:pPr>
        <w:ind w:left="3402" w:hanging="3402"/>
        <w:jc w:val="both"/>
        <w:rPr>
          <w:rFonts w:ascii="Garamond" w:hAnsi="Garamond"/>
          <w:sz w:val="22"/>
          <w:szCs w:val="22"/>
        </w:rPr>
      </w:pPr>
    </w:p>
    <w:p w14:paraId="78B9B583" w14:textId="7E435C32" w:rsidR="00512EFB" w:rsidRDefault="00512EFB" w:rsidP="00512EFB">
      <w:pPr>
        <w:ind w:left="3402" w:hanging="3402"/>
        <w:jc w:val="both"/>
        <w:rPr>
          <w:rFonts w:ascii="Garamond" w:hAnsi="Garamond"/>
          <w:sz w:val="22"/>
          <w:szCs w:val="22"/>
        </w:rPr>
      </w:pPr>
      <w:r>
        <w:rPr>
          <w:rFonts w:ascii="Garamond" w:hAnsi="Garamond"/>
          <w:b/>
          <w:i/>
          <w:sz w:val="22"/>
          <w:szCs w:val="22"/>
        </w:rPr>
        <w:t>Gazdasági:</w:t>
      </w:r>
      <w:r>
        <w:rPr>
          <w:rFonts w:ascii="Garamond" w:hAnsi="Garamond"/>
          <w:b/>
          <w:i/>
          <w:sz w:val="22"/>
          <w:szCs w:val="22"/>
        </w:rPr>
        <w:tab/>
      </w:r>
      <w:r w:rsidR="008747B7">
        <w:rPr>
          <w:rFonts w:ascii="Garamond" w:hAnsi="Garamond"/>
          <w:sz w:val="22"/>
          <w:szCs w:val="22"/>
        </w:rPr>
        <w:t xml:space="preserve">egy – egy helyben működő vállalkozás számára a tárgyi rendelet </w:t>
      </w:r>
      <w:r>
        <w:rPr>
          <w:rFonts w:ascii="Garamond" w:hAnsi="Garamond"/>
          <w:sz w:val="22"/>
          <w:szCs w:val="22"/>
        </w:rPr>
        <w:t>érinthet gazdasági érdeket</w:t>
      </w:r>
      <w:r w:rsidR="008747B7">
        <w:rPr>
          <w:rFonts w:ascii="Garamond" w:hAnsi="Garamond"/>
          <w:sz w:val="22"/>
          <w:szCs w:val="22"/>
        </w:rPr>
        <w:t>, mert pontos beazonosítás hiányában a vállalkozás működése is veszélybe kerülhet, ami a vállalkozás csődjéhez vezethet.</w:t>
      </w:r>
    </w:p>
    <w:p w14:paraId="07756BF0" w14:textId="77777777" w:rsidR="00512EFB" w:rsidRDefault="00512EFB" w:rsidP="00512EFB">
      <w:pPr>
        <w:ind w:left="3402" w:hanging="3402"/>
        <w:jc w:val="both"/>
        <w:rPr>
          <w:rFonts w:ascii="Garamond" w:hAnsi="Garamond"/>
          <w:sz w:val="22"/>
          <w:szCs w:val="22"/>
        </w:rPr>
      </w:pPr>
    </w:p>
    <w:p w14:paraId="3EBA87B7" w14:textId="11B8F781" w:rsidR="00512EFB" w:rsidRDefault="00512EFB" w:rsidP="00512EFB">
      <w:pPr>
        <w:ind w:left="3402" w:hanging="3402"/>
        <w:jc w:val="both"/>
        <w:rPr>
          <w:rFonts w:ascii="Garamond" w:hAnsi="Garamond"/>
          <w:sz w:val="22"/>
          <w:szCs w:val="22"/>
        </w:rPr>
      </w:pPr>
      <w:r>
        <w:rPr>
          <w:rFonts w:ascii="Garamond" w:hAnsi="Garamond"/>
          <w:b/>
          <w:i/>
          <w:sz w:val="22"/>
          <w:szCs w:val="22"/>
        </w:rPr>
        <w:t>Költségvetési:</w:t>
      </w:r>
      <w:r>
        <w:rPr>
          <w:rFonts w:ascii="Garamond" w:hAnsi="Garamond"/>
          <w:b/>
          <w:i/>
          <w:sz w:val="22"/>
          <w:szCs w:val="22"/>
        </w:rPr>
        <w:tab/>
      </w:r>
      <w:r>
        <w:rPr>
          <w:rFonts w:ascii="Garamond" w:hAnsi="Garamond"/>
          <w:sz w:val="22"/>
          <w:szCs w:val="22"/>
        </w:rPr>
        <w:t xml:space="preserve">a </w:t>
      </w:r>
      <w:r w:rsidR="00C323F6">
        <w:rPr>
          <w:rFonts w:ascii="Garamond" w:hAnsi="Garamond"/>
          <w:sz w:val="22"/>
          <w:szCs w:val="22"/>
        </w:rPr>
        <w:t xml:space="preserve">rendeletben szabályozott közterületi </w:t>
      </w:r>
      <w:r w:rsidR="008747B7">
        <w:rPr>
          <w:rFonts w:ascii="Garamond" w:hAnsi="Garamond"/>
          <w:sz w:val="22"/>
          <w:szCs w:val="22"/>
        </w:rPr>
        <w:t xml:space="preserve">névtáblák és a házszámtáblák előállításának, kihelyezésének </w:t>
      </w:r>
      <w:r>
        <w:rPr>
          <w:rFonts w:ascii="Garamond" w:hAnsi="Garamond"/>
          <w:sz w:val="22"/>
          <w:szCs w:val="22"/>
        </w:rPr>
        <w:t xml:space="preserve">lebonyolítása költsége az önkormányzat adott évi költségvetését terhelheti, melyet saját forrásból kell </w:t>
      </w:r>
      <w:proofErr w:type="gramStart"/>
      <w:r>
        <w:rPr>
          <w:rFonts w:ascii="Garamond" w:hAnsi="Garamond"/>
          <w:sz w:val="22"/>
          <w:szCs w:val="22"/>
        </w:rPr>
        <w:t>biztosítani</w:t>
      </w:r>
      <w:proofErr w:type="gramEnd"/>
      <w:r>
        <w:rPr>
          <w:rFonts w:ascii="Garamond" w:hAnsi="Garamond"/>
          <w:sz w:val="22"/>
          <w:szCs w:val="22"/>
        </w:rPr>
        <w:t>.</w:t>
      </w:r>
    </w:p>
    <w:p w14:paraId="14F553CC" w14:textId="77777777" w:rsidR="00512EFB" w:rsidRDefault="00512EFB" w:rsidP="00512EFB">
      <w:pPr>
        <w:ind w:left="3402" w:hanging="3402"/>
        <w:jc w:val="both"/>
        <w:rPr>
          <w:rFonts w:ascii="Garamond" w:hAnsi="Garamond"/>
          <w:sz w:val="22"/>
          <w:szCs w:val="22"/>
        </w:rPr>
      </w:pPr>
    </w:p>
    <w:p w14:paraId="229C6432" w14:textId="714E52B2" w:rsidR="00512EFB" w:rsidRDefault="00512EFB" w:rsidP="00512EFB">
      <w:pPr>
        <w:ind w:left="3402" w:hanging="3402"/>
        <w:jc w:val="both"/>
        <w:rPr>
          <w:rFonts w:ascii="Garamond" w:hAnsi="Garamond"/>
          <w:sz w:val="22"/>
          <w:szCs w:val="22"/>
        </w:rPr>
      </w:pPr>
      <w:r>
        <w:rPr>
          <w:rFonts w:ascii="Garamond" w:hAnsi="Garamond"/>
          <w:b/>
          <w:i/>
          <w:sz w:val="22"/>
          <w:szCs w:val="22"/>
        </w:rPr>
        <w:t>Környezeti:</w:t>
      </w:r>
      <w:r>
        <w:rPr>
          <w:rFonts w:ascii="Garamond" w:hAnsi="Garamond"/>
          <w:b/>
          <w:i/>
          <w:sz w:val="22"/>
          <w:szCs w:val="22"/>
        </w:rPr>
        <w:tab/>
      </w:r>
      <w:r>
        <w:rPr>
          <w:rFonts w:ascii="Garamond" w:hAnsi="Garamond"/>
          <w:sz w:val="22"/>
          <w:szCs w:val="22"/>
        </w:rPr>
        <w:t>a rendeletben foglaltak nem eredeztetnek környezeti hatásokat</w:t>
      </w:r>
      <w:r w:rsidR="00141877">
        <w:rPr>
          <w:rFonts w:ascii="Garamond" w:hAnsi="Garamond"/>
          <w:sz w:val="22"/>
          <w:szCs w:val="22"/>
        </w:rPr>
        <w:t>, legfeljebb az épített környezetre, a településképre vannak ráhatással.</w:t>
      </w:r>
    </w:p>
    <w:p w14:paraId="64BC96A6" w14:textId="77777777" w:rsidR="00512EFB" w:rsidRDefault="00512EFB" w:rsidP="00512EFB">
      <w:pPr>
        <w:ind w:left="3402" w:hanging="3402"/>
        <w:jc w:val="both"/>
        <w:rPr>
          <w:rFonts w:ascii="Garamond" w:hAnsi="Garamond"/>
          <w:sz w:val="22"/>
          <w:szCs w:val="22"/>
        </w:rPr>
      </w:pPr>
    </w:p>
    <w:p w14:paraId="31EC38E5" w14:textId="77777777" w:rsidR="00512EFB" w:rsidRDefault="00512EFB" w:rsidP="00512EFB">
      <w:pPr>
        <w:ind w:left="3402" w:hanging="3402"/>
        <w:jc w:val="both"/>
        <w:rPr>
          <w:rFonts w:ascii="Garamond" w:hAnsi="Garamond"/>
          <w:sz w:val="22"/>
          <w:szCs w:val="22"/>
        </w:rPr>
      </w:pPr>
      <w:r>
        <w:rPr>
          <w:rFonts w:ascii="Garamond" w:hAnsi="Garamond"/>
          <w:b/>
          <w:i/>
          <w:sz w:val="22"/>
          <w:szCs w:val="22"/>
        </w:rPr>
        <w:t>Egészségi:</w:t>
      </w:r>
      <w:r>
        <w:rPr>
          <w:rFonts w:ascii="Garamond" w:hAnsi="Garamond"/>
          <w:b/>
          <w:i/>
          <w:sz w:val="22"/>
          <w:szCs w:val="22"/>
        </w:rPr>
        <w:tab/>
      </w:r>
      <w:r>
        <w:rPr>
          <w:rFonts w:ascii="Garamond" w:hAnsi="Garamond"/>
          <w:sz w:val="22"/>
          <w:szCs w:val="22"/>
        </w:rPr>
        <w:t xml:space="preserve">a </w:t>
      </w:r>
      <w:proofErr w:type="gramStart"/>
      <w:r>
        <w:rPr>
          <w:rFonts w:ascii="Garamond" w:hAnsi="Garamond"/>
          <w:sz w:val="22"/>
          <w:szCs w:val="22"/>
        </w:rPr>
        <w:t>rendeletben  nem</w:t>
      </w:r>
      <w:proofErr w:type="gramEnd"/>
      <w:r>
        <w:rPr>
          <w:rFonts w:ascii="Garamond" w:hAnsi="Garamond"/>
          <w:sz w:val="22"/>
          <w:szCs w:val="22"/>
        </w:rPr>
        <w:t xml:space="preserve">  kerül sor egészségügyi kérdéskör szabályozására.</w:t>
      </w:r>
    </w:p>
    <w:p w14:paraId="4E4F73D2" w14:textId="77777777" w:rsidR="00512EFB" w:rsidRDefault="00512EFB" w:rsidP="00512EFB">
      <w:pPr>
        <w:ind w:left="3402" w:hanging="3402"/>
        <w:jc w:val="both"/>
        <w:rPr>
          <w:rFonts w:ascii="Garamond" w:hAnsi="Garamond"/>
          <w:sz w:val="22"/>
          <w:szCs w:val="22"/>
        </w:rPr>
      </w:pPr>
    </w:p>
    <w:p w14:paraId="591B15D4" w14:textId="1720F187" w:rsidR="00512EFB" w:rsidRDefault="00512EFB" w:rsidP="00512EFB">
      <w:pPr>
        <w:ind w:left="3402" w:hanging="3402"/>
        <w:jc w:val="both"/>
        <w:rPr>
          <w:rFonts w:ascii="Garamond" w:hAnsi="Garamond"/>
          <w:sz w:val="22"/>
          <w:szCs w:val="22"/>
        </w:rPr>
      </w:pPr>
      <w:r>
        <w:rPr>
          <w:rFonts w:ascii="Garamond" w:hAnsi="Garamond"/>
          <w:b/>
          <w:i/>
          <w:sz w:val="22"/>
          <w:szCs w:val="22"/>
        </w:rPr>
        <w:t>Adminisztratív:</w:t>
      </w:r>
      <w:r>
        <w:rPr>
          <w:rFonts w:ascii="Garamond" w:hAnsi="Garamond"/>
          <w:b/>
          <w:i/>
          <w:sz w:val="22"/>
          <w:szCs w:val="22"/>
        </w:rPr>
        <w:tab/>
      </w:r>
      <w:r>
        <w:rPr>
          <w:rFonts w:ascii="Garamond" w:hAnsi="Garamond"/>
          <w:sz w:val="22"/>
          <w:szCs w:val="22"/>
        </w:rPr>
        <w:t>a</w:t>
      </w:r>
      <w:r w:rsidR="00141877">
        <w:rPr>
          <w:rFonts w:ascii="Garamond" w:hAnsi="Garamond"/>
          <w:sz w:val="22"/>
          <w:szCs w:val="22"/>
        </w:rPr>
        <w:t xml:space="preserve"> településen lévő lakóházak házszámtáblákkal való ellátása</w:t>
      </w:r>
      <w:r>
        <w:rPr>
          <w:rFonts w:ascii="Garamond" w:hAnsi="Garamond"/>
          <w:sz w:val="22"/>
          <w:szCs w:val="22"/>
        </w:rPr>
        <w:t xml:space="preserve"> plusz feladatot ró a </w:t>
      </w:r>
      <w:proofErr w:type="spellStart"/>
      <w:r w:rsidR="00141877">
        <w:rPr>
          <w:rFonts w:ascii="Garamond" w:hAnsi="Garamond"/>
          <w:sz w:val="22"/>
          <w:szCs w:val="22"/>
        </w:rPr>
        <w:t>Csanyteleki</w:t>
      </w:r>
      <w:proofErr w:type="spellEnd"/>
      <w:r w:rsidR="00141877">
        <w:rPr>
          <w:rFonts w:ascii="Garamond" w:hAnsi="Garamond"/>
          <w:sz w:val="22"/>
          <w:szCs w:val="22"/>
        </w:rPr>
        <w:t xml:space="preserve"> Polgármesteri Hivatal fizikai foglalkoztatottjaira.</w:t>
      </w:r>
    </w:p>
    <w:p w14:paraId="7F215E59" w14:textId="77777777" w:rsidR="00512EFB" w:rsidRDefault="00512EFB" w:rsidP="00512EFB">
      <w:pPr>
        <w:ind w:left="3402" w:hanging="3402"/>
        <w:jc w:val="both"/>
        <w:rPr>
          <w:rFonts w:ascii="Garamond" w:hAnsi="Garamond"/>
          <w:b/>
          <w:i/>
          <w:sz w:val="22"/>
          <w:szCs w:val="22"/>
        </w:rPr>
      </w:pPr>
    </w:p>
    <w:p w14:paraId="3E2D7198" w14:textId="0FE794D6" w:rsidR="00512EFB" w:rsidRDefault="00512EFB" w:rsidP="00512EFB">
      <w:pPr>
        <w:ind w:left="3402" w:hanging="3402"/>
        <w:jc w:val="both"/>
        <w:rPr>
          <w:rFonts w:ascii="Garamond" w:hAnsi="Garamond"/>
          <w:sz w:val="22"/>
          <w:szCs w:val="22"/>
        </w:rPr>
      </w:pPr>
      <w:r>
        <w:rPr>
          <w:rFonts w:ascii="Garamond" w:hAnsi="Garamond"/>
          <w:b/>
          <w:i/>
          <w:sz w:val="22"/>
          <w:szCs w:val="22"/>
        </w:rPr>
        <w:lastRenderedPageBreak/>
        <w:t xml:space="preserve">A jogszabály megalkotásának szükségessége: </w:t>
      </w:r>
      <w:r>
        <w:rPr>
          <w:rFonts w:ascii="Garamond" w:hAnsi="Garamond"/>
          <w:sz w:val="22"/>
          <w:szCs w:val="22"/>
        </w:rPr>
        <w:t>a</w:t>
      </w:r>
      <w:r w:rsidR="00141877">
        <w:rPr>
          <w:rFonts w:ascii="Garamond" w:hAnsi="Garamond"/>
          <w:sz w:val="22"/>
          <w:szCs w:val="22"/>
        </w:rPr>
        <w:t xml:space="preserve">z </w:t>
      </w:r>
      <w:r>
        <w:rPr>
          <w:rFonts w:ascii="Garamond" w:hAnsi="Garamond"/>
          <w:sz w:val="22"/>
          <w:szCs w:val="22"/>
        </w:rPr>
        <w:t>új önkormányzati rendelet szabályozás</w:t>
      </w:r>
      <w:r w:rsidR="00141877">
        <w:rPr>
          <w:rFonts w:ascii="Garamond" w:hAnsi="Garamond"/>
          <w:sz w:val="22"/>
          <w:szCs w:val="22"/>
        </w:rPr>
        <w:t xml:space="preserve">át az </w:t>
      </w:r>
      <w:proofErr w:type="spellStart"/>
      <w:r w:rsidR="00141877">
        <w:rPr>
          <w:rFonts w:ascii="Garamond" w:hAnsi="Garamond"/>
          <w:sz w:val="22"/>
          <w:szCs w:val="22"/>
        </w:rPr>
        <w:t>Mötv</w:t>
      </w:r>
      <w:proofErr w:type="spellEnd"/>
      <w:proofErr w:type="gramStart"/>
      <w:r w:rsidR="00141877">
        <w:rPr>
          <w:rFonts w:ascii="Garamond" w:hAnsi="Garamond"/>
          <w:sz w:val="22"/>
          <w:szCs w:val="22"/>
        </w:rPr>
        <w:t>.</w:t>
      </w:r>
      <w:r>
        <w:rPr>
          <w:rFonts w:ascii="Garamond" w:hAnsi="Garamond"/>
          <w:sz w:val="22"/>
          <w:szCs w:val="22"/>
        </w:rPr>
        <w:t xml:space="preserve">  felhatalmaz</w:t>
      </w:r>
      <w:r w:rsidR="00141877">
        <w:rPr>
          <w:rFonts w:ascii="Garamond" w:hAnsi="Garamond"/>
          <w:sz w:val="22"/>
          <w:szCs w:val="22"/>
        </w:rPr>
        <w:t>ó</w:t>
      </w:r>
      <w:proofErr w:type="gramEnd"/>
      <w:r w:rsidR="00141877">
        <w:rPr>
          <w:rFonts w:ascii="Garamond" w:hAnsi="Garamond"/>
          <w:sz w:val="22"/>
          <w:szCs w:val="22"/>
        </w:rPr>
        <w:t xml:space="preserve"> rendelkezése írta elő, mellyel </w:t>
      </w:r>
      <w:r>
        <w:rPr>
          <w:rFonts w:ascii="Garamond" w:hAnsi="Garamond"/>
          <w:sz w:val="22"/>
          <w:szCs w:val="22"/>
        </w:rPr>
        <w:t>kötelezést mondott ki a tárgyi önkormányzati rendelet megalkotására, melynek végre nem hajtása mulasztásban megnyilvánuló jogsértésnek minősül, amely a Csongrád-Csanád Megyei Kormányhivatal Törvényességi Felügyeleti Osztálya Vezetője általi felügyeleti intézkedését vonhatja maga után.  Az önkormányzati rendelet kiadásának elmaradása jogbizonytalanságot eredményezne, amely európai uniós jogelveket sért és ellentétes az Alaptörvényben megfogalmazott jogbiztonság követelménye biztosításának alkalmazásával.</w:t>
      </w:r>
    </w:p>
    <w:p w14:paraId="706BB865" w14:textId="77777777" w:rsidR="00512EFB" w:rsidRDefault="00512EFB" w:rsidP="00512EFB">
      <w:pPr>
        <w:ind w:left="3402" w:hanging="3402"/>
        <w:jc w:val="both"/>
        <w:rPr>
          <w:rFonts w:ascii="Garamond" w:hAnsi="Garamond"/>
          <w:b/>
          <w:i/>
          <w:sz w:val="22"/>
          <w:szCs w:val="22"/>
        </w:rPr>
      </w:pPr>
    </w:p>
    <w:p w14:paraId="6F8DF546" w14:textId="44655713" w:rsidR="00512EFB" w:rsidRDefault="00512EFB" w:rsidP="00512EFB">
      <w:pPr>
        <w:ind w:left="3402" w:hanging="3402"/>
        <w:jc w:val="both"/>
        <w:rPr>
          <w:rFonts w:ascii="Garamond" w:hAnsi="Garamond"/>
          <w:sz w:val="22"/>
          <w:szCs w:val="22"/>
        </w:rPr>
      </w:pPr>
      <w:r>
        <w:rPr>
          <w:rFonts w:ascii="Garamond" w:hAnsi="Garamond"/>
          <w:b/>
          <w:i/>
          <w:sz w:val="22"/>
          <w:szCs w:val="22"/>
        </w:rPr>
        <w:t xml:space="preserve">A jogszabály alkalmazásához szükséges személyi, szervezeti, tárgyi és pénzügyi feltételek: </w:t>
      </w:r>
      <w:bookmarkStart w:id="0" w:name="_GoBack"/>
      <w:bookmarkEnd w:id="0"/>
      <w:r>
        <w:rPr>
          <w:rFonts w:ascii="Garamond" w:hAnsi="Garamond"/>
          <w:sz w:val="22"/>
          <w:szCs w:val="22"/>
        </w:rPr>
        <w:t xml:space="preserve">a </w:t>
      </w:r>
      <w:r w:rsidR="00283FB3">
        <w:rPr>
          <w:rFonts w:ascii="Garamond" w:hAnsi="Garamond"/>
          <w:sz w:val="22"/>
          <w:szCs w:val="22"/>
        </w:rPr>
        <w:t xml:space="preserve">közterületi névtáblák és a lakóingatlanokon házszámtáblák kihelyezésének </w:t>
      </w:r>
      <w:r>
        <w:rPr>
          <w:rFonts w:ascii="Garamond" w:hAnsi="Garamond"/>
          <w:sz w:val="22"/>
          <w:szCs w:val="22"/>
        </w:rPr>
        <w:t>lebonyolításához szükséges személyi, szervezeti, tárgyi és pénzügyi feltételei adottak</w:t>
      </w:r>
      <w:r w:rsidR="00283FB3">
        <w:rPr>
          <w:rFonts w:ascii="Garamond" w:hAnsi="Garamond"/>
          <w:sz w:val="22"/>
          <w:szCs w:val="22"/>
        </w:rPr>
        <w:t xml:space="preserve"> a </w:t>
      </w:r>
      <w:proofErr w:type="spellStart"/>
      <w:r w:rsidR="00283FB3">
        <w:rPr>
          <w:rFonts w:ascii="Garamond" w:hAnsi="Garamond"/>
          <w:sz w:val="22"/>
          <w:szCs w:val="22"/>
        </w:rPr>
        <w:t>Csanyteleki</w:t>
      </w:r>
      <w:proofErr w:type="spellEnd"/>
      <w:r w:rsidR="00283FB3">
        <w:rPr>
          <w:rFonts w:ascii="Garamond" w:hAnsi="Garamond"/>
          <w:sz w:val="22"/>
          <w:szCs w:val="22"/>
        </w:rPr>
        <w:t xml:space="preserve"> Polgármesteri Hivatal fizikai </w:t>
      </w:r>
      <w:r>
        <w:rPr>
          <w:rFonts w:ascii="Garamond" w:hAnsi="Garamond"/>
          <w:sz w:val="22"/>
          <w:szCs w:val="22"/>
        </w:rPr>
        <w:t>alkalmaz</w:t>
      </w:r>
      <w:r w:rsidR="00283FB3">
        <w:rPr>
          <w:rFonts w:ascii="Garamond" w:hAnsi="Garamond"/>
          <w:sz w:val="22"/>
          <w:szCs w:val="22"/>
        </w:rPr>
        <w:t>ottai által</w:t>
      </w:r>
      <w:r>
        <w:rPr>
          <w:rFonts w:ascii="Garamond" w:hAnsi="Garamond"/>
          <w:sz w:val="22"/>
          <w:szCs w:val="22"/>
        </w:rPr>
        <w:t xml:space="preserve"> a</w:t>
      </w:r>
      <w:r w:rsidR="00283FB3">
        <w:rPr>
          <w:rFonts w:ascii="Garamond" w:hAnsi="Garamond"/>
          <w:sz w:val="22"/>
          <w:szCs w:val="22"/>
        </w:rPr>
        <w:t xml:space="preserve"> feladat végrehajtásához</w:t>
      </w:r>
      <w:r>
        <w:rPr>
          <w:rFonts w:ascii="Garamond" w:hAnsi="Garamond"/>
          <w:sz w:val="22"/>
          <w:szCs w:val="22"/>
        </w:rPr>
        <w:t xml:space="preserve"> rendelt</w:t>
      </w:r>
      <w:r w:rsidR="00283FB3">
        <w:rPr>
          <w:rFonts w:ascii="Garamond" w:hAnsi="Garamond"/>
          <w:sz w:val="22"/>
          <w:szCs w:val="22"/>
        </w:rPr>
        <w:t xml:space="preserve"> önkormányzati</w:t>
      </w:r>
      <w:r>
        <w:rPr>
          <w:rFonts w:ascii="Garamond" w:hAnsi="Garamond"/>
          <w:sz w:val="22"/>
          <w:szCs w:val="22"/>
        </w:rPr>
        <w:t xml:space="preserve"> költségvetési forrásból finanszíroz</w:t>
      </w:r>
      <w:r w:rsidR="00283FB3">
        <w:rPr>
          <w:rFonts w:ascii="Garamond" w:hAnsi="Garamond"/>
          <w:sz w:val="22"/>
          <w:szCs w:val="22"/>
        </w:rPr>
        <w:t>ottan.</w:t>
      </w:r>
    </w:p>
    <w:p w14:paraId="34075E90" w14:textId="77777777" w:rsidR="00512EFB" w:rsidRDefault="00512EFB" w:rsidP="00512EFB">
      <w:pPr>
        <w:ind w:left="3402" w:hanging="3402"/>
        <w:jc w:val="both"/>
        <w:rPr>
          <w:rFonts w:ascii="Garamond" w:hAnsi="Garamond"/>
          <w:b/>
          <w:i/>
          <w:sz w:val="22"/>
          <w:szCs w:val="22"/>
        </w:rPr>
      </w:pPr>
    </w:p>
    <w:p w14:paraId="19C395F4" w14:textId="77777777" w:rsidR="00512EFB" w:rsidRDefault="00512EFB" w:rsidP="00512EFB">
      <w:pPr>
        <w:ind w:left="3402" w:hanging="3402"/>
        <w:jc w:val="both"/>
        <w:rPr>
          <w:rFonts w:ascii="Garamond" w:hAnsi="Garamond"/>
          <w:b/>
          <w:i/>
          <w:sz w:val="22"/>
          <w:szCs w:val="22"/>
        </w:rPr>
      </w:pPr>
    </w:p>
    <w:p w14:paraId="7F5C6ABC" w14:textId="09B07A52" w:rsidR="00512EFB" w:rsidRDefault="00512EFB" w:rsidP="00512EFB">
      <w:pPr>
        <w:ind w:left="3402" w:hanging="3402"/>
        <w:jc w:val="both"/>
        <w:rPr>
          <w:rFonts w:ascii="Garamond" w:hAnsi="Garamond"/>
          <w:sz w:val="22"/>
          <w:szCs w:val="22"/>
        </w:rPr>
      </w:pPr>
      <w:r>
        <w:rPr>
          <w:rFonts w:ascii="Garamond" w:hAnsi="Garamond"/>
          <w:sz w:val="22"/>
          <w:szCs w:val="22"/>
        </w:rPr>
        <w:t>C s a n y t e l e k, 2022. május 4.</w:t>
      </w:r>
    </w:p>
    <w:p w14:paraId="177797E0" w14:textId="77777777" w:rsidR="00512EFB" w:rsidRDefault="00512EFB" w:rsidP="00512EFB">
      <w:pPr>
        <w:ind w:left="3402" w:hanging="3402"/>
        <w:jc w:val="both"/>
        <w:rPr>
          <w:rFonts w:ascii="Garamond" w:hAnsi="Garamond"/>
          <w:sz w:val="22"/>
          <w:szCs w:val="22"/>
        </w:rPr>
      </w:pPr>
    </w:p>
    <w:p w14:paraId="620A1D4D" w14:textId="77777777" w:rsidR="00512EFB" w:rsidRDefault="00512EFB" w:rsidP="00512EFB">
      <w:pPr>
        <w:ind w:left="3402" w:hanging="3402"/>
        <w:jc w:val="both"/>
        <w:rPr>
          <w:rFonts w:ascii="Garamond" w:hAnsi="Garamond"/>
          <w:sz w:val="22"/>
          <w:szCs w:val="22"/>
        </w:rPr>
      </w:pPr>
    </w:p>
    <w:p w14:paraId="39130444" w14:textId="77777777" w:rsidR="00512EFB" w:rsidRDefault="00512EFB" w:rsidP="00512EFB">
      <w:pPr>
        <w:ind w:left="3402" w:hanging="3402"/>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t>Tisztelettel:</w:t>
      </w:r>
    </w:p>
    <w:p w14:paraId="299770C2" w14:textId="77777777" w:rsidR="00512EFB" w:rsidRDefault="00512EFB" w:rsidP="00512EFB">
      <w:pPr>
        <w:ind w:left="3402" w:hanging="3402"/>
        <w:jc w:val="both"/>
        <w:rPr>
          <w:rFonts w:ascii="Garamond" w:hAnsi="Garamond"/>
          <w:sz w:val="22"/>
          <w:szCs w:val="22"/>
        </w:rPr>
      </w:pPr>
    </w:p>
    <w:p w14:paraId="31CD83F7" w14:textId="77777777" w:rsidR="00512EFB" w:rsidRDefault="00512EFB" w:rsidP="00512EFB">
      <w:pPr>
        <w:ind w:left="3402" w:hanging="3402"/>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344C6B21" w14:textId="77777777" w:rsidR="00512EFB" w:rsidRDefault="00512EFB" w:rsidP="00512EFB">
      <w:pPr>
        <w:ind w:left="3402" w:hanging="3402"/>
        <w:jc w:val="both"/>
        <w:rPr>
          <w:rFonts w:ascii="Garamond" w:hAnsi="Garamond"/>
          <w:sz w:val="22"/>
          <w:szCs w:val="22"/>
        </w:rPr>
      </w:pPr>
    </w:p>
    <w:p w14:paraId="72B6A701" w14:textId="77777777" w:rsidR="00512EFB" w:rsidRDefault="00512EFB" w:rsidP="00512EFB">
      <w:pPr>
        <w:ind w:left="3402" w:hanging="3402"/>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p>
    <w:p w14:paraId="6431BF48" w14:textId="77777777" w:rsidR="00512EFB" w:rsidRDefault="00512EFB" w:rsidP="00512EFB">
      <w:pPr>
        <w:ind w:left="3402" w:hanging="3402"/>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 jegyző</w:t>
      </w:r>
      <w:r>
        <w:rPr>
          <w:rFonts w:ascii="Garamond" w:hAnsi="Garamond"/>
          <w:b/>
          <w:i/>
          <w:sz w:val="22"/>
          <w:szCs w:val="22"/>
        </w:rPr>
        <w:tab/>
      </w:r>
    </w:p>
    <w:p w14:paraId="638418FA" w14:textId="77777777" w:rsidR="00512EFB" w:rsidRDefault="00512EFB" w:rsidP="00512EFB"/>
    <w:p w14:paraId="5DBF1745" w14:textId="77777777" w:rsidR="00512EFB" w:rsidRDefault="00512EFB" w:rsidP="00512EFB"/>
    <w:p w14:paraId="04CF1B3B" w14:textId="77777777" w:rsidR="005406D0" w:rsidRDefault="005406D0"/>
    <w:sectPr w:rsidR="005406D0" w:rsidSect="00512EFB">
      <w:pgSz w:w="11906" w:h="16838"/>
      <w:pgMar w:top="1417" w:right="707" w:bottom="1417"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EFB"/>
    <w:rsid w:val="00141877"/>
    <w:rsid w:val="001A7411"/>
    <w:rsid w:val="00283FB3"/>
    <w:rsid w:val="00391B62"/>
    <w:rsid w:val="00512EFB"/>
    <w:rsid w:val="00526471"/>
    <w:rsid w:val="005406D0"/>
    <w:rsid w:val="00547FB8"/>
    <w:rsid w:val="006C7482"/>
    <w:rsid w:val="007872CE"/>
    <w:rsid w:val="008747B7"/>
    <w:rsid w:val="00904AC8"/>
    <w:rsid w:val="009214E0"/>
    <w:rsid w:val="00BC582D"/>
    <w:rsid w:val="00C323F6"/>
    <w:rsid w:val="00D31538"/>
    <w:rsid w:val="00D802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1CC0"/>
  <w15:chartTrackingRefBased/>
  <w15:docId w15:val="{4AD4795C-328A-4960-BF41-DF28B1C1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12EFB"/>
    <w:pPr>
      <w:spacing w:after="0" w:line="240" w:lineRule="auto"/>
    </w:pPr>
    <w:rPr>
      <w:rFonts w:ascii="Arial Narrow" w:eastAsia="Times New Roman" w:hAnsi="Arial Narrow" w:cs="Times New Roman"/>
      <w:sz w:val="16"/>
      <w:szCs w:val="20"/>
      <w:lang w:eastAsia="hu-HU"/>
    </w:rPr>
  </w:style>
  <w:style w:type="paragraph" w:styleId="Cmsor1">
    <w:name w:val="heading 1"/>
    <w:basedOn w:val="Norml"/>
    <w:next w:val="Norml"/>
    <w:link w:val="Cmsor1Char"/>
    <w:qFormat/>
    <w:rsid w:val="00512EFB"/>
    <w:pPr>
      <w:keepNext/>
      <w:jc w:val="center"/>
      <w:outlineLvl w:val="0"/>
    </w:pPr>
    <w:rPr>
      <w:rFonts w:ascii="Times New Roman" w:hAnsi="Times New Roman"/>
      <w:sz w:val="22"/>
    </w:rPr>
  </w:style>
  <w:style w:type="paragraph" w:styleId="Cmsor2">
    <w:name w:val="heading 2"/>
    <w:basedOn w:val="Norml"/>
    <w:next w:val="Norml"/>
    <w:link w:val="Cmsor2Char"/>
    <w:semiHidden/>
    <w:unhideWhenUsed/>
    <w:qFormat/>
    <w:rsid w:val="00512EFB"/>
    <w:pPr>
      <w:keepNext/>
      <w:jc w:val="both"/>
      <w:outlineLvl w:val="1"/>
    </w:pPr>
    <w:rPr>
      <w:rFonts w:ascii="Times New Roman" w:hAnsi="Times New Roman"/>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12EFB"/>
    <w:rPr>
      <w:rFonts w:ascii="Times New Roman" w:eastAsia="Times New Roman" w:hAnsi="Times New Roman" w:cs="Times New Roman"/>
      <w:szCs w:val="20"/>
      <w:lang w:eastAsia="hu-HU"/>
    </w:rPr>
  </w:style>
  <w:style w:type="character" w:customStyle="1" w:styleId="Cmsor2Char">
    <w:name w:val="Címsor 2 Char"/>
    <w:basedOn w:val="Bekezdsalapbettpusa"/>
    <w:link w:val="Cmsor2"/>
    <w:semiHidden/>
    <w:rsid w:val="00512EFB"/>
    <w:rPr>
      <w:rFonts w:ascii="Times New Roman" w:eastAsia="Times New Roman" w:hAnsi="Times New Roman" w:cs="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0.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489</Words>
  <Characters>3381</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2022-05-05T12:51:00Z</dcterms:created>
  <dcterms:modified xsi:type="dcterms:W3CDTF">2022-05-11T08:54:00Z</dcterms:modified>
</cp:coreProperties>
</file>