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7EE69C4A" w14:textId="0E9F307E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014F6F">
        <w:rPr>
          <w:rFonts w:ascii="Garamond" w:hAnsi="Garamond"/>
          <w:sz w:val="24"/>
          <w:szCs w:val="24"/>
        </w:rPr>
        <w:t xml:space="preserve">494 </w:t>
      </w:r>
      <w:r>
        <w:rPr>
          <w:rFonts w:ascii="Garamond" w:hAnsi="Garamond"/>
          <w:sz w:val="24"/>
          <w:szCs w:val="24"/>
        </w:rPr>
        <w:t>-</w:t>
      </w:r>
      <w:r w:rsidR="00ED5B7C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>/202</w:t>
      </w:r>
      <w:r w:rsidR="00C706DD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79DAFE8D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önkormányzati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0A8CC7EF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minden önkormányzati rendeletnek a tényleges viszonyokat kell tükröznie, amelynek alkalmasnak kell lennie a központi hatályos vonatkozó jogszabályban foglalt előírások teljesítésére. A tárgyi önkormányzati rendeletbe foglalt módosítások elenyésző mértékben gyakorolnak hatást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település lakossága körében sem kedvező, sem kedvezőtlen változást nem hoz e rendeletbe foglalt módosítás, amely </w:t>
      </w:r>
      <w:r w:rsidR="00FF388C">
        <w:rPr>
          <w:rFonts w:ascii="Garamond" w:hAnsi="Garamond"/>
          <w:sz w:val="24"/>
          <w:szCs w:val="24"/>
        </w:rPr>
        <w:t xml:space="preserve">(többek között) </w:t>
      </w:r>
      <w:r>
        <w:rPr>
          <w:rFonts w:ascii="Garamond" w:hAnsi="Garamond"/>
          <w:sz w:val="24"/>
          <w:szCs w:val="24"/>
        </w:rPr>
        <w:t xml:space="preserve">az alaprendelet </w:t>
      </w:r>
      <w:r w:rsidR="00C706DD">
        <w:rPr>
          <w:rFonts w:ascii="Garamond" w:hAnsi="Garamond"/>
          <w:sz w:val="24"/>
          <w:szCs w:val="24"/>
        </w:rPr>
        <w:t xml:space="preserve">1. melléklete </w:t>
      </w:r>
      <w:r w:rsidR="00D53365">
        <w:rPr>
          <w:rFonts w:ascii="Garamond" w:hAnsi="Garamond"/>
          <w:sz w:val="24"/>
          <w:szCs w:val="24"/>
        </w:rPr>
        <w:t>4.1. pontja szerinti 1 millió Ft helyett 2 millió Ft-ra</w:t>
      </w:r>
      <w:r>
        <w:rPr>
          <w:rFonts w:ascii="Garamond" w:hAnsi="Garamond"/>
          <w:sz w:val="24"/>
          <w:szCs w:val="24"/>
        </w:rPr>
        <w:t xml:space="preserve"> változtatja</w:t>
      </w:r>
      <w:r w:rsidR="00D53365">
        <w:rPr>
          <w:rFonts w:ascii="Garamond" w:hAnsi="Garamond"/>
          <w:sz w:val="24"/>
          <w:szCs w:val="24"/>
        </w:rPr>
        <w:t xml:space="preserve"> az önkormányzat vagyonáról</w:t>
      </w:r>
      <w:r>
        <w:rPr>
          <w:rFonts w:ascii="Garamond" w:hAnsi="Garamond"/>
          <w:sz w:val="24"/>
          <w:szCs w:val="24"/>
        </w:rPr>
        <w:t xml:space="preserve"> szóló önkormányzati rendeletben foglaltak</w:t>
      </w:r>
      <w:r w:rsidR="00D53365">
        <w:rPr>
          <w:rFonts w:ascii="Garamond" w:hAnsi="Garamond"/>
          <w:sz w:val="24"/>
          <w:szCs w:val="24"/>
        </w:rPr>
        <w:t>ra hivatkozással.</w:t>
      </w:r>
      <w:r>
        <w:rPr>
          <w:rFonts w:ascii="Garamond" w:hAnsi="Garamond"/>
          <w:sz w:val="24"/>
          <w:szCs w:val="24"/>
        </w:rPr>
        <w:t xml:space="preserve"> </w:t>
      </w:r>
      <w:r w:rsidR="00FF388C">
        <w:rPr>
          <w:rFonts w:ascii="Garamond" w:hAnsi="Garamond"/>
          <w:sz w:val="24"/>
          <w:szCs w:val="24"/>
        </w:rPr>
        <w:t>A változások un. belső szabályokat, eljárásokat módosít, igazít a vonatkozó jogszabályhoz. Ennek szükségességét részeletezi a tárgyi rendelethez csatolt indokolás.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246A277" w14:textId="19CEE901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Költségvetési:</w:t>
      </w:r>
      <w:r>
        <w:rPr>
          <w:rFonts w:ascii="Garamond" w:hAnsi="Garamond"/>
          <w:b/>
          <w:i/>
          <w:sz w:val="24"/>
          <w:szCs w:val="24"/>
        </w:rPr>
        <w:tab/>
      </w:r>
      <w:r w:rsidR="00D53365">
        <w:rPr>
          <w:rFonts w:ascii="Garamond" w:hAnsi="Garamond"/>
          <w:sz w:val="24"/>
          <w:szCs w:val="24"/>
        </w:rPr>
        <w:t xml:space="preserve">az önkormányzat adott évi költségvetésében szabályozott, a rövid- közép- és hosszútávú fejlesztési célok közé sorolt feladat végrehajtása érdekében </w:t>
      </w:r>
      <w:r w:rsidR="00E20161">
        <w:rPr>
          <w:rFonts w:ascii="Garamond" w:hAnsi="Garamond"/>
          <w:sz w:val="24"/>
          <w:szCs w:val="24"/>
        </w:rPr>
        <w:t>a</w:t>
      </w:r>
      <w:r w:rsidR="00B027A5">
        <w:rPr>
          <w:rFonts w:ascii="Garamond" w:hAnsi="Garamond"/>
          <w:sz w:val="24"/>
          <w:szCs w:val="24"/>
        </w:rPr>
        <w:t>z</w:t>
      </w:r>
      <w:r w:rsidR="00E20161">
        <w:rPr>
          <w:rFonts w:ascii="Garamond" w:hAnsi="Garamond"/>
          <w:sz w:val="24"/>
          <w:szCs w:val="24"/>
        </w:rPr>
        <w:t xml:space="preserve"> </w:t>
      </w:r>
      <w:r w:rsidR="00D53365">
        <w:rPr>
          <w:rFonts w:ascii="Garamond" w:hAnsi="Garamond"/>
          <w:sz w:val="24"/>
          <w:szCs w:val="24"/>
        </w:rPr>
        <w:t xml:space="preserve">átruházott hatáskörben eljáró polgármester </w:t>
      </w:r>
      <w:r w:rsidR="00E20161">
        <w:rPr>
          <w:rFonts w:ascii="Garamond" w:hAnsi="Garamond"/>
          <w:sz w:val="24"/>
          <w:szCs w:val="24"/>
        </w:rPr>
        <w:t>által</w:t>
      </w:r>
      <w:r w:rsidR="00B027A5">
        <w:rPr>
          <w:rFonts w:ascii="Garamond" w:hAnsi="Garamond"/>
          <w:sz w:val="24"/>
          <w:szCs w:val="24"/>
        </w:rPr>
        <w:t xml:space="preserve"> önkormányzati vagyonnal való gazdálkodás keretében történő adás – vétel összeghatárának 1 millió Ft-ról 2 millió Ft-ra való felemelése kihatással jár</w:t>
      </w:r>
      <w:r>
        <w:rPr>
          <w:rFonts w:ascii="Garamond" w:hAnsi="Garamond"/>
          <w:sz w:val="24"/>
          <w:szCs w:val="24"/>
        </w:rPr>
        <w:t xml:space="preserve">. </w:t>
      </w:r>
    </w:p>
    <w:p w14:paraId="6AD373F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1652B6C3" w14:textId="77777777" w:rsidR="00D53365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D6E94E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29FF7F0" w14:textId="693CE59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 konkrétan 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4D0C25">
        <w:rPr>
          <w:rFonts w:ascii="Garamond" w:hAnsi="Garamond"/>
          <w:sz w:val="24"/>
          <w:szCs w:val="24"/>
        </w:rPr>
        <w:t>a vonatkozó</w:t>
      </w:r>
      <w:r>
        <w:rPr>
          <w:rFonts w:ascii="Garamond" w:hAnsi="Garamond"/>
          <w:sz w:val="24"/>
          <w:szCs w:val="24"/>
        </w:rPr>
        <w:t xml:space="preserve"> Kormányhatározatban, továbbá </w:t>
      </w:r>
      <w:r>
        <w:rPr>
          <w:rFonts w:ascii="Garamond" w:hAnsi="Garamond"/>
          <w:sz w:val="22"/>
          <w:szCs w:val="22"/>
        </w:rPr>
        <w:t>a</w:t>
      </w:r>
      <w:r w:rsidR="00B027A5">
        <w:rPr>
          <w:rFonts w:ascii="Garamond" w:hAnsi="Garamond"/>
          <w:sz w:val="22"/>
          <w:szCs w:val="22"/>
        </w:rPr>
        <w:t xml:space="preserve">z önkormányzat vagyonáról </w:t>
      </w:r>
      <w:r>
        <w:rPr>
          <w:rFonts w:ascii="Garamond" w:hAnsi="Garamond"/>
          <w:sz w:val="22"/>
          <w:szCs w:val="22"/>
        </w:rPr>
        <w:t>szóló önkormányzati rendeletben foglaltak</w:t>
      </w:r>
      <w:r w:rsidR="00B027A5">
        <w:rPr>
          <w:rFonts w:ascii="Garamond" w:hAnsi="Garamond"/>
          <w:sz w:val="22"/>
          <w:szCs w:val="22"/>
        </w:rPr>
        <w:t>nak</w:t>
      </w:r>
      <w:r>
        <w:rPr>
          <w:rFonts w:ascii="Garamond" w:hAnsi="Garamond"/>
          <w:sz w:val="22"/>
          <w:szCs w:val="22"/>
        </w:rPr>
        <w:t xml:space="preserve"> való </w:t>
      </w:r>
      <w:r>
        <w:rPr>
          <w:rFonts w:ascii="Garamond" w:hAnsi="Garamond"/>
          <w:sz w:val="24"/>
          <w:szCs w:val="24"/>
        </w:rPr>
        <w:t>megfelelést szolgálja.  Nem elhanyagolható szempont  a jogbiztonság elvének garantálása 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 xml:space="preserve"> </w:t>
      </w:r>
      <w:r w:rsidR="002B2C28">
        <w:rPr>
          <w:rFonts w:ascii="Garamond" w:hAnsi="Garamond"/>
          <w:sz w:val="24"/>
          <w:szCs w:val="24"/>
        </w:rPr>
        <w:t xml:space="preserve">mely </w:t>
      </w:r>
      <w:r>
        <w:rPr>
          <w:rFonts w:ascii="Garamond" w:hAnsi="Garamond"/>
          <w:sz w:val="24"/>
          <w:szCs w:val="24"/>
        </w:rPr>
        <w:t>kitétel</w:t>
      </w:r>
      <w:r w:rsidR="002B2C28">
        <w:rPr>
          <w:rFonts w:ascii="Garamond" w:hAnsi="Garamond"/>
          <w:sz w:val="24"/>
          <w:szCs w:val="24"/>
        </w:rPr>
        <w:t xml:space="preserve">nek a tárgyi rendelet megalkotásával </w:t>
      </w:r>
      <w:r>
        <w:rPr>
          <w:rFonts w:ascii="Garamond" w:hAnsi="Garamond"/>
          <w:sz w:val="24"/>
          <w:szCs w:val="24"/>
        </w:rPr>
        <w:t>tesz eleget</w:t>
      </w:r>
      <w:r w:rsidR="002B2C28">
        <w:rPr>
          <w:rFonts w:ascii="Garamond" w:hAnsi="Garamond"/>
          <w:sz w:val="24"/>
          <w:szCs w:val="24"/>
        </w:rPr>
        <w:t xml:space="preserve"> a testület</w:t>
      </w:r>
      <w:r>
        <w:rPr>
          <w:rFonts w:ascii="Garamond" w:hAnsi="Garamond"/>
          <w:sz w:val="24"/>
          <w:szCs w:val="24"/>
        </w:rPr>
        <w:t xml:space="preserve">. Az önkormányzat  működésében az eddigiekhez képest nem hoz jelentős változást a tárgyi rendelet módosítása, viszont a szakmai ajánlásoknak való megfelelés </w:t>
      </w:r>
      <w:r>
        <w:rPr>
          <w:rFonts w:ascii="Garamond" w:hAnsi="Garamond"/>
          <w:sz w:val="24"/>
          <w:szCs w:val="24"/>
        </w:rPr>
        <w:lastRenderedPageBreak/>
        <w:t xml:space="preserve">elkerülhetetlenné teszi annak végrehajtását, mivel ellenkező esetben a Kormánymegbízott számára </w:t>
      </w:r>
      <w:r w:rsidR="002B2C28"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sz w:val="24"/>
          <w:szCs w:val="24"/>
        </w:rPr>
        <w:t xml:space="preserve">illetékes bírósági eljárás keretében </w:t>
      </w:r>
      <w:r w:rsidR="00FF388C">
        <w:rPr>
          <w:rFonts w:ascii="Garamond" w:hAnsi="Garamond"/>
          <w:sz w:val="24"/>
          <w:szCs w:val="24"/>
        </w:rPr>
        <w:t>mód</w:t>
      </w:r>
      <w:r w:rsidR="00926792">
        <w:rPr>
          <w:rFonts w:ascii="Garamond" w:hAnsi="Garamond"/>
          <w:sz w:val="24"/>
          <w:szCs w:val="24"/>
        </w:rPr>
        <w:t xml:space="preserve"> nyílik</w:t>
      </w:r>
      <w:r>
        <w:rPr>
          <w:rFonts w:ascii="Garamond" w:hAnsi="Garamond"/>
          <w:sz w:val="24"/>
          <w:szCs w:val="24"/>
        </w:rPr>
        <w:t xml:space="preserve"> további intézkedések megtételére, amely szankciókat vonhat maga után. </w:t>
      </w:r>
    </w:p>
    <w:p w14:paraId="2DF79CA9" w14:textId="596C6A0C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törvény,</w:t>
      </w:r>
      <w:r w:rsidR="002B2C2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Képviselő-testület vonatkozó előterjesztése a tárgyi feladat végrehajtására  kötelezi a jogalkotót, melynek elmaradása esetén (a károk elkerülése érdekében) a Csongrád-Csanád Megyei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22D8255C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2B2C28">
        <w:rPr>
          <w:rFonts w:ascii="Garamond" w:hAnsi="Garamond"/>
          <w:sz w:val="24"/>
          <w:szCs w:val="24"/>
        </w:rPr>
        <w:t>2</w:t>
      </w:r>
      <w:r>
        <w:rPr>
          <w:rFonts w:ascii="Garamond" w:hAnsi="Garamond"/>
          <w:sz w:val="24"/>
          <w:szCs w:val="24"/>
        </w:rPr>
        <w:t xml:space="preserve">. </w:t>
      </w:r>
      <w:r w:rsidR="00ED5B7C">
        <w:rPr>
          <w:rFonts w:ascii="Garamond" w:hAnsi="Garamond"/>
          <w:sz w:val="24"/>
          <w:szCs w:val="24"/>
        </w:rPr>
        <w:t xml:space="preserve">március </w:t>
      </w:r>
      <w:r w:rsidR="00926792">
        <w:rPr>
          <w:rFonts w:ascii="Garamond" w:hAnsi="Garamond"/>
          <w:sz w:val="24"/>
          <w:szCs w:val="24"/>
        </w:rPr>
        <w:t>23</w:t>
      </w:r>
      <w:r w:rsidR="00ED5B7C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 xml:space="preserve"> 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E0"/>
    <w:rsid w:val="00014F6F"/>
    <w:rsid w:val="00033321"/>
    <w:rsid w:val="00296097"/>
    <w:rsid w:val="002B2C28"/>
    <w:rsid w:val="004662CC"/>
    <w:rsid w:val="004D0C25"/>
    <w:rsid w:val="005406D0"/>
    <w:rsid w:val="0090394B"/>
    <w:rsid w:val="00926792"/>
    <w:rsid w:val="00A015E0"/>
    <w:rsid w:val="00A37A01"/>
    <w:rsid w:val="00B027A5"/>
    <w:rsid w:val="00B244AC"/>
    <w:rsid w:val="00BF4233"/>
    <w:rsid w:val="00C706DD"/>
    <w:rsid w:val="00D53365"/>
    <w:rsid w:val="00E20161"/>
    <w:rsid w:val="00ED5B7C"/>
    <w:rsid w:val="00F15C7F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567</Words>
  <Characters>3920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2022-03-10T10:46:00Z</dcterms:created>
  <dcterms:modified xsi:type="dcterms:W3CDTF">2022-03-30T10:00:00Z</dcterms:modified>
</cp:coreProperties>
</file>