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857FA" w14:textId="77777777" w:rsidR="00964945" w:rsidRDefault="00964945" w:rsidP="00964945">
      <w:pPr>
        <w:ind w:left="-180" w:right="-288"/>
        <w:rPr>
          <w:rFonts w:ascii="Garamond" w:hAnsi="Garamond"/>
          <w:b/>
          <w:sz w:val="36"/>
          <w:szCs w:val="36"/>
        </w:rPr>
      </w:pPr>
    </w:p>
    <w:p w14:paraId="3413F314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Csanytelek Község Önkormányzata</w:t>
      </w:r>
    </w:p>
    <w:p w14:paraId="7C611742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33C64CBE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Képviselő-testülete</w:t>
      </w:r>
    </w:p>
    <w:p w14:paraId="597AE1F9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A3BFC33" w14:textId="16A57A8C" w:rsidR="00964945" w:rsidRDefault="00333C4B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…/2022. (</w:t>
      </w:r>
      <w:proofErr w:type="gramStart"/>
      <w:r>
        <w:rPr>
          <w:rFonts w:ascii="Garamond" w:hAnsi="Garamond"/>
          <w:b/>
          <w:sz w:val="36"/>
          <w:szCs w:val="36"/>
        </w:rPr>
        <w:t>III. ..</w:t>
      </w:r>
      <w:proofErr w:type="gramEnd"/>
      <w:r>
        <w:rPr>
          <w:rFonts w:ascii="Garamond" w:hAnsi="Garamond"/>
          <w:b/>
          <w:sz w:val="36"/>
          <w:szCs w:val="36"/>
        </w:rPr>
        <w:t xml:space="preserve"> .) önkormányzati rendelet-tervezete</w:t>
      </w:r>
    </w:p>
    <w:p w14:paraId="4A471C33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4E166FB2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4DC7D143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05B3C9C4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D50102F" w14:textId="0B254E26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AZ ÖNKORMÁNYZAT VAGYONÁRÓL</w:t>
      </w:r>
    </w:p>
    <w:p w14:paraId="3133C2C6" w14:textId="428DE1DF" w:rsidR="00821B9A" w:rsidRDefault="00821B9A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szóló</w:t>
      </w:r>
    </w:p>
    <w:p w14:paraId="3A76E445" w14:textId="3583C026" w:rsidR="00821B9A" w:rsidRDefault="00821B9A" w:rsidP="00821B9A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11/2016. (IX. 30.) önkormányzati rendelete</w:t>
      </w:r>
    </w:p>
    <w:p w14:paraId="7E2006C6" w14:textId="77777777" w:rsidR="00821B9A" w:rsidRDefault="00821B9A" w:rsidP="00821B9A">
      <w:pPr>
        <w:ind w:left="-180" w:right="-288"/>
        <w:jc w:val="center"/>
        <w:rPr>
          <w:rFonts w:ascii="Garamond" w:hAnsi="Garamond"/>
          <w:b/>
          <w:sz w:val="22"/>
          <w:szCs w:val="22"/>
        </w:rPr>
      </w:pPr>
    </w:p>
    <w:p w14:paraId="581F0E5D" w14:textId="37055272" w:rsidR="00821B9A" w:rsidRDefault="00821B9A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6389CCD0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38833D6D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1DD84DB9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0E2A84DB" w14:textId="2754A12F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51DAB0AA" wp14:editId="42F40AF1">
            <wp:extent cx="1465580" cy="1875790"/>
            <wp:effectExtent l="0" t="0" r="127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78673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3D2DA8CB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1BB1445F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7A98B511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4F675518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4A3866BD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70CA4583" w14:textId="77777777" w:rsidR="00964945" w:rsidRDefault="00964945" w:rsidP="00964945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29BBC961" w14:textId="57E79F92" w:rsidR="00964945" w:rsidRDefault="00964945" w:rsidP="00964945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</w:p>
    <w:p w14:paraId="6BE18F2F" w14:textId="77777777" w:rsidR="00821B9A" w:rsidRDefault="00821B9A" w:rsidP="00964945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</w:p>
    <w:p w14:paraId="24294DC8" w14:textId="77777777" w:rsidR="00964945" w:rsidRDefault="00964945" w:rsidP="00964945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</w:p>
    <w:p w14:paraId="5F99A654" w14:textId="77777777" w:rsidR="00964945" w:rsidRDefault="00964945" w:rsidP="00964945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Csanytelek Község Önkormányzata Képviselő-testülete</w:t>
      </w:r>
    </w:p>
    <w:p w14:paraId="6C82C0F9" w14:textId="580F2D31" w:rsidR="00821B9A" w:rsidRDefault="00821B9A" w:rsidP="00821B9A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…/2022. (</w:t>
      </w:r>
      <w:proofErr w:type="gramStart"/>
      <w:r>
        <w:rPr>
          <w:rFonts w:ascii="Garamond" w:hAnsi="Garamond"/>
          <w:b/>
          <w:sz w:val="22"/>
          <w:szCs w:val="22"/>
        </w:rPr>
        <w:t>III. ..</w:t>
      </w:r>
      <w:proofErr w:type="gramEnd"/>
      <w:r>
        <w:rPr>
          <w:rFonts w:ascii="Garamond" w:hAnsi="Garamond"/>
          <w:b/>
          <w:sz w:val="22"/>
          <w:szCs w:val="22"/>
        </w:rPr>
        <w:t xml:space="preserve"> .) önkormányzati rendelet-tervezete</w:t>
      </w:r>
    </w:p>
    <w:p w14:paraId="5945A6E3" w14:textId="77777777" w:rsidR="0064313D" w:rsidRDefault="0064313D" w:rsidP="00821B9A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4D82435C" w14:textId="51004F88" w:rsidR="00964945" w:rsidRDefault="00964945" w:rsidP="00964945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önkormányzat vagyonáról</w:t>
      </w:r>
      <w:r w:rsidR="00821B9A">
        <w:rPr>
          <w:rFonts w:ascii="Garamond" w:hAnsi="Garamond"/>
          <w:b/>
          <w:sz w:val="22"/>
          <w:szCs w:val="22"/>
        </w:rPr>
        <w:t xml:space="preserve"> szóló</w:t>
      </w:r>
    </w:p>
    <w:p w14:paraId="523B3C55" w14:textId="3436175B" w:rsidR="00821B9A" w:rsidRDefault="00821B9A" w:rsidP="00821B9A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11/2016. (IX. 30.) önkormányzati rendelete módosításáról</w:t>
      </w:r>
    </w:p>
    <w:p w14:paraId="6BF5CB09" w14:textId="77777777" w:rsidR="00964945" w:rsidRDefault="00964945" w:rsidP="00964945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</w:p>
    <w:p w14:paraId="4F7B05F7" w14:textId="5FFCB490" w:rsidR="00964945" w:rsidRPr="0064313D" w:rsidRDefault="00964945" w:rsidP="00964945">
      <w:pPr>
        <w:ind w:left="-180" w:right="143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 xml:space="preserve">Csanytelek Község Önkormányzata Képviselő-testülete a Magyarország helyi önkormányzatairól szóló 2011. évi CLXXXIX. törvény 143. § (4) bekezdés i) pontjában, az Alaptörvény 32. cikk (1) bekezdés a) pontjában kapott felhatalmazás alapján, származékos jogalkotási hatáskörben, a nemzeti vagyonról szóló 2011. évi CXCVI. törvény 5. § (2) bekezdés </w:t>
      </w:r>
      <w:proofErr w:type="gramStart"/>
      <w:r w:rsidRPr="0064313D">
        <w:rPr>
          <w:rFonts w:ascii="Garamond" w:hAnsi="Garamond"/>
          <w:sz w:val="22"/>
          <w:szCs w:val="22"/>
        </w:rPr>
        <w:t>a)-</w:t>
      </w:r>
      <w:proofErr w:type="gramEnd"/>
      <w:r w:rsidRPr="0064313D">
        <w:rPr>
          <w:rFonts w:ascii="Garamond" w:hAnsi="Garamond"/>
          <w:sz w:val="22"/>
          <w:szCs w:val="22"/>
        </w:rPr>
        <w:t xml:space="preserve">c) pontjában, a 13. § (1) bekezdésében, a Magyarország helyi önkormányzatairól szóló 2011. évi CLXXXIX. törvény 109. § (4) bekezdésében meghatározott feladatkörében eljárva, az önkormányzat szervezeti és működési szabályzatáról szóló 14/2015. (XI. 27.) önkormányzati rendelet 23. § (4) bekezdés b) pontjában az Ügyrendi Bizottság, a 24. § (1) bekezdés </w:t>
      </w:r>
      <w:r w:rsidR="0089330E" w:rsidRPr="0064313D">
        <w:rPr>
          <w:rFonts w:ascii="Garamond" w:hAnsi="Garamond"/>
          <w:sz w:val="22"/>
          <w:szCs w:val="22"/>
        </w:rPr>
        <w:t xml:space="preserve">e) pont </w:t>
      </w:r>
      <w:proofErr w:type="spellStart"/>
      <w:r w:rsidRPr="0064313D">
        <w:rPr>
          <w:rFonts w:ascii="Garamond" w:hAnsi="Garamond"/>
          <w:sz w:val="22"/>
          <w:szCs w:val="22"/>
        </w:rPr>
        <w:t>ec</w:t>
      </w:r>
      <w:proofErr w:type="spellEnd"/>
      <w:r w:rsidRPr="0064313D">
        <w:rPr>
          <w:rFonts w:ascii="Garamond" w:hAnsi="Garamond"/>
          <w:sz w:val="22"/>
          <w:szCs w:val="22"/>
        </w:rPr>
        <w:t xml:space="preserve">) alpontjában a </w:t>
      </w:r>
      <w:r w:rsidRPr="0064313D">
        <w:rPr>
          <w:rFonts w:ascii="Garamond" w:hAnsi="Garamond"/>
          <w:iCs/>
          <w:sz w:val="22"/>
          <w:szCs w:val="22"/>
        </w:rPr>
        <w:t>Pénzügyi Ellenőrző, Foglalkoztatáspolitikai és Településfejlesztési</w:t>
      </w:r>
      <w:r w:rsidRPr="0064313D">
        <w:rPr>
          <w:rFonts w:ascii="Garamond" w:hAnsi="Garamond"/>
          <w:i/>
          <w:sz w:val="22"/>
          <w:szCs w:val="22"/>
        </w:rPr>
        <w:t xml:space="preserve"> </w:t>
      </w:r>
      <w:r w:rsidRPr="0064313D">
        <w:rPr>
          <w:rFonts w:ascii="Garamond" w:hAnsi="Garamond"/>
          <w:iCs/>
          <w:sz w:val="22"/>
          <w:szCs w:val="22"/>
        </w:rPr>
        <w:t>Bizottság</w:t>
      </w:r>
      <w:r w:rsidRPr="0064313D">
        <w:rPr>
          <w:rFonts w:ascii="Garamond" w:hAnsi="Garamond"/>
          <w:sz w:val="22"/>
          <w:szCs w:val="22"/>
        </w:rPr>
        <w:t xml:space="preserve"> véleménye </w:t>
      </w:r>
      <w:proofErr w:type="gramStart"/>
      <w:r w:rsidRPr="0064313D">
        <w:rPr>
          <w:rFonts w:ascii="Garamond" w:hAnsi="Garamond"/>
          <w:sz w:val="22"/>
          <w:szCs w:val="22"/>
        </w:rPr>
        <w:t>figyelembevételével  a</w:t>
      </w:r>
      <w:proofErr w:type="gramEnd"/>
      <w:r w:rsidRPr="0064313D">
        <w:rPr>
          <w:rFonts w:ascii="Garamond" w:hAnsi="Garamond"/>
          <w:sz w:val="22"/>
          <w:szCs w:val="22"/>
        </w:rPr>
        <w:t xml:space="preserve"> következőket rendeli el:</w:t>
      </w:r>
    </w:p>
    <w:p w14:paraId="309FBAB9" w14:textId="77777777" w:rsidR="0064313D" w:rsidRPr="0064313D" w:rsidRDefault="0064313D" w:rsidP="0064313D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4313D">
        <w:rPr>
          <w:rFonts w:ascii="Garamond" w:hAnsi="Garamond"/>
          <w:b/>
          <w:bCs/>
          <w:sz w:val="22"/>
          <w:szCs w:val="22"/>
        </w:rPr>
        <w:t>1. §</w:t>
      </w:r>
    </w:p>
    <w:p w14:paraId="7ACB0CEA" w14:textId="77777777" w:rsidR="0064313D" w:rsidRPr="0064313D" w:rsidRDefault="0064313D" w:rsidP="0064313D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Az önkormányzat vagyonáról szóló 11/2016. (IX.30.) önkormányzati rendelet (továbbiakban: R) 2. § (1) és (2) bekezdése helyébe a következő rendelkezések lépnek:</w:t>
      </w:r>
    </w:p>
    <w:p w14:paraId="5ABB78AC" w14:textId="77777777" w:rsidR="0064313D" w:rsidRPr="0064313D" w:rsidRDefault="0064313D" w:rsidP="0064313D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 xml:space="preserve">„(1) A </w:t>
      </w:r>
      <w:r w:rsidRPr="0064313D">
        <w:rPr>
          <w:rFonts w:ascii="Garamond" w:hAnsi="Garamond"/>
          <w:i/>
          <w:iCs/>
          <w:sz w:val="22"/>
          <w:szCs w:val="22"/>
        </w:rPr>
        <w:t xml:space="preserve">polgármester </w:t>
      </w:r>
      <w:r w:rsidRPr="0064313D">
        <w:rPr>
          <w:rFonts w:ascii="Garamond" w:hAnsi="Garamond"/>
          <w:sz w:val="22"/>
          <w:szCs w:val="22"/>
        </w:rPr>
        <w:t>gyakorolja az önkormányzat tulajdonában lévő</w:t>
      </w:r>
      <w:r w:rsidRPr="0064313D">
        <w:rPr>
          <w:rFonts w:ascii="Garamond" w:hAnsi="Garamond"/>
          <w:b/>
          <w:bCs/>
          <w:sz w:val="22"/>
          <w:szCs w:val="22"/>
        </w:rPr>
        <w:t xml:space="preserve"> azon ingatlanok feletti rendelkezési jogosultságot</w:t>
      </w:r>
      <w:r w:rsidRPr="0064313D">
        <w:rPr>
          <w:rFonts w:ascii="Garamond" w:hAnsi="Garamond"/>
          <w:sz w:val="22"/>
          <w:szCs w:val="22"/>
        </w:rPr>
        <w:t xml:space="preserve"> (az ingatlan bérbeadása, vagy feleségessé vált ingatlan értékesítése), amelynek értéke ügyletenként </w:t>
      </w:r>
      <w:r w:rsidRPr="0064313D">
        <w:rPr>
          <w:rFonts w:ascii="Garamond" w:hAnsi="Garamond"/>
          <w:b/>
          <w:bCs/>
          <w:sz w:val="22"/>
          <w:szCs w:val="22"/>
        </w:rPr>
        <w:t xml:space="preserve">nem haladja meg a 2 millió Ft </w:t>
      </w:r>
      <w:r w:rsidRPr="0064313D">
        <w:rPr>
          <w:rFonts w:ascii="Garamond" w:hAnsi="Garamond"/>
          <w:sz w:val="22"/>
          <w:szCs w:val="22"/>
        </w:rPr>
        <w:t>összeget. A rendelkezési jog gyakorlása során a hivatal szervezeti és működési szabályzata pénzügyi ügyrendje és annak mellékleteként csatolt vonatkozó szabályzatokban foglaltak az irányadók.</w:t>
      </w:r>
    </w:p>
    <w:p w14:paraId="65114E80" w14:textId="77777777" w:rsidR="0064313D" w:rsidRPr="0064313D" w:rsidRDefault="0064313D" w:rsidP="0064313D">
      <w:pPr>
        <w:pStyle w:val="Szvegtrzs"/>
        <w:spacing w:before="240" w:after="24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(2) A 2 millió Ft-ot meghaladó ügyletekről a képviselő-testület hoz döntést, melynek során elsődleges az önkormányzat kötelező és önként vállalt közszolgáltatás nyújtásának biztosítása.”</w:t>
      </w:r>
    </w:p>
    <w:p w14:paraId="63FD738B" w14:textId="77777777" w:rsidR="0064313D" w:rsidRPr="0064313D" w:rsidRDefault="0064313D" w:rsidP="0064313D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4313D">
        <w:rPr>
          <w:rFonts w:ascii="Garamond" w:hAnsi="Garamond"/>
          <w:b/>
          <w:bCs/>
          <w:sz w:val="22"/>
          <w:szCs w:val="22"/>
        </w:rPr>
        <w:t>2. §</w:t>
      </w:r>
    </w:p>
    <w:p w14:paraId="0D467CAE" w14:textId="3A8A1BBF" w:rsidR="0064313D" w:rsidRPr="0064313D" w:rsidRDefault="0064313D" w:rsidP="0064313D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A</w:t>
      </w:r>
      <w:r w:rsidR="00A7692E">
        <w:rPr>
          <w:rFonts w:ascii="Garamond" w:hAnsi="Garamond"/>
          <w:sz w:val="22"/>
          <w:szCs w:val="22"/>
        </w:rPr>
        <w:t>z</w:t>
      </w:r>
      <w:r w:rsidRPr="0064313D">
        <w:rPr>
          <w:rFonts w:ascii="Garamond" w:hAnsi="Garamond"/>
          <w:sz w:val="22"/>
          <w:szCs w:val="22"/>
        </w:rPr>
        <w:t xml:space="preserve"> R. 3. § (1) bekezdése helyébe a következő rendelkezés lép:</w:t>
      </w:r>
    </w:p>
    <w:p w14:paraId="6429E93D" w14:textId="3EC7D011" w:rsidR="0064313D" w:rsidRPr="0064313D" w:rsidRDefault="0064313D" w:rsidP="0064313D">
      <w:pPr>
        <w:pStyle w:val="Szvegtrzs"/>
        <w:spacing w:before="240" w:after="24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 xml:space="preserve">„(1) A </w:t>
      </w:r>
      <w:r w:rsidRPr="0064313D">
        <w:rPr>
          <w:rFonts w:ascii="Garamond" w:hAnsi="Garamond"/>
          <w:i/>
          <w:iCs/>
          <w:sz w:val="22"/>
          <w:szCs w:val="22"/>
        </w:rPr>
        <w:t xml:space="preserve">polgármester </w:t>
      </w:r>
      <w:r w:rsidRPr="0064313D">
        <w:rPr>
          <w:rFonts w:ascii="Garamond" w:hAnsi="Garamond"/>
          <w:b/>
          <w:bCs/>
          <w:sz w:val="22"/>
          <w:szCs w:val="22"/>
        </w:rPr>
        <w:t>2 millió Ft</w:t>
      </w:r>
      <w:r w:rsidRPr="0064313D">
        <w:rPr>
          <w:rFonts w:ascii="Garamond" w:hAnsi="Garamond"/>
          <w:sz w:val="22"/>
          <w:szCs w:val="22"/>
        </w:rPr>
        <w:t xml:space="preserve"> összeg erejéig jogosult az önkormányzat közfeladata ellátása érdekében </w:t>
      </w:r>
      <w:r w:rsidRPr="0064313D">
        <w:rPr>
          <w:rFonts w:ascii="Garamond" w:hAnsi="Garamond"/>
          <w:i/>
          <w:iCs/>
          <w:sz w:val="22"/>
          <w:szCs w:val="22"/>
        </w:rPr>
        <w:t xml:space="preserve">az önkormányzat törzsvagyona </w:t>
      </w:r>
      <w:proofErr w:type="gramStart"/>
      <w:r w:rsidRPr="0064313D">
        <w:rPr>
          <w:rFonts w:ascii="Garamond" w:hAnsi="Garamond"/>
          <w:i/>
          <w:iCs/>
          <w:sz w:val="22"/>
          <w:szCs w:val="22"/>
        </w:rPr>
        <w:t>gyarapodását</w:t>
      </w:r>
      <w:r w:rsidRPr="0064313D">
        <w:rPr>
          <w:rFonts w:ascii="Garamond" w:hAnsi="Garamond"/>
          <w:sz w:val="22"/>
          <w:szCs w:val="22"/>
        </w:rPr>
        <w:t xml:space="preserve"> szolgáló ingatlan vásárlása,</w:t>
      </w:r>
      <w:proofErr w:type="gramEnd"/>
      <w:r w:rsidRPr="0064313D">
        <w:rPr>
          <w:rFonts w:ascii="Garamond" w:hAnsi="Garamond"/>
          <w:sz w:val="22"/>
          <w:szCs w:val="22"/>
        </w:rPr>
        <w:t xml:space="preserve"> vagy elővásárlási jog gyakorlása címén jogügylet kötésére. Ingatlan vásárlására, évente, az önkormányzat adott évi költségvetéséről szóló önkormányzati rendeletben erre a célra elkülönített összeg erejéig kerülhet sor, az önkormányzat rövid- közép- hosszú-távú fejlesztési tervében meghatározott célhoz kötöttségéhez igazodóan.”</w:t>
      </w:r>
    </w:p>
    <w:p w14:paraId="36E5B4AF" w14:textId="77777777" w:rsidR="0064313D" w:rsidRPr="0064313D" w:rsidRDefault="0064313D" w:rsidP="0064313D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4313D">
        <w:rPr>
          <w:rFonts w:ascii="Garamond" w:hAnsi="Garamond"/>
          <w:b/>
          <w:bCs/>
          <w:sz w:val="22"/>
          <w:szCs w:val="22"/>
        </w:rPr>
        <w:t>3. §</w:t>
      </w:r>
    </w:p>
    <w:p w14:paraId="25516A27" w14:textId="77777777" w:rsidR="0064313D" w:rsidRPr="0064313D" w:rsidRDefault="0064313D" w:rsidP="0064313D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Az R. 4. § (1) és (2) bekezdése helyébe a következő rendelkezések lépnek:</w:t>
      </w:r>
    </w:p>
    <w:p w14:paraId="3F622612" w14:textId="77777777" w:rsidR="0064313D" w:rsidRPr="0064313D" w:rsidRDefault="0064313D" w:rsidP="0064313D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„(1) A 2 millió Ft-ot meghaladó ügyletekről a képviselő-testület hoz döntést, az önkormányzat kötelező és önként vállalt feladatai megvalósítása érdekében, az önkormányzat fejlesztési terveivel összhangban.</w:t>
      </w:r>
    </w:p>
    <w:p w14:paraId="335B5A74" w14:textId="77777777" w:rsidR="0064313D" w:rsidRPr="0064313D" w:rsidRDefault="0064313D" w:rsidP="0064313D">
      <w:pPr>
        <w:pStyle w:val="Szvegtrzs"/>
        <w:spacing w:before="240" w:after="24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(2) A feleslegessé vált, ügyletenként 2 millió Ft összeg feletti önkormányzati vagyonelemek értékesítése esetén, annak hasznosításáról szóló döntését a képviselő-testület határozatba foglalja, amely legalább a (3) bekezdés előírásait tartalmazza.”</w:t>
      </w:r>
    </w:p>
    <w:p w14:paraId="52A9ECC8" w14:textId="77777777" w:rsidR="0064313D" w:rsidRPr="0064313D" w:rsidRDefault="0064313D" w:rsidP="0064313D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4313D">
        <w:rPr>
          <w:rFonts w:ascii="Garamond" w:hAnsi="Garamond"/>
          <w:b/>
          <w:bCs/>
          <w:sz w:val="22"/>
          <w:szCs w:val="22"/>
        </w:rPr>
        <w:t>4. §</w:t>
      </w:r>
    </w:p>
    <w:p w14:paraId="5BED89EC" w14:textId="7E86E11E" w:rsidR="0064313D" w:rsidRPr="0064313D" w:rsidRDefault="0064313D" w:rsidP="0064313D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A</w:t>
      </w:r>
      <w:r w:rsidR="00AE288A">
        <w:rPr>
          <w:rFonts w:ascii="Garamond" w:hAnsi="Garamond"/>
          <w:sz w:val="22"/>
          <w:szCs w:val="22"/>
        </w:rPr>
        <w:t>z</w:t>
      </w:r>
      <w:r w:rsidRPr="0064313D">
        <w:rPr>
          <w:rFonts w:ascii="Garamond" w:hAnsi="Garamond"/>
          <w:sz w:val="22"/>
          <w:szCs w:val="22"/>
        </w:rPr>
        <w:t xml:space="preserve"> R. 5. § (1) bekezdés d) pontja helyébe a következő rendelkezés lép:</w:t>
      </w:r>
    </w:p>
    <w:p w14:paraId="42D117B3" w14:textId="177737AF" w:rsidR="0064313D" w:rsidRPr="0064313D" w:rsidRDefault="0064313D" w:rsidP="0064313D">
      <w:pPr>
        <w:pStyle w:val="Szvegtrzs"/>
        <w:spacing w:before="240" w:after="240" w:line="240" w:lineRule="auto"/>
        <w:ind w:left="580" w:hanging="560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„</w:t>
      </w:r>
      <w:r w:rsidRPr="0064313D">
        <w:rPr>
          <w:rFonts w:ascii="Garamond" w:hAnsi="Garamond"/>
          <w:i/>
          <w:iCs/>
          <w:sz w:val="22"/>
          <w:szCs w:val="22"/>
        </w:rPr>
        <w:t>d)</w:t>
      </w:r>
      <w:r w:rsidRPr="0064313D">
        <w:rPr>
          <w:rFonts w:ascii="Garamond" w:hAnsi="Garamond"/>
          <w:sz w:val="22"/>
          <w:szCs w:val="22"/>
        </w:rPr>
        <w:tab/>
        <w:t xml:space="preserve">a mini bölcsődei és óvodai ellátás” (feladata végrehajtása érdekében…) </w:t>
      </w:r>
      <w:r w:rsidRPr="0064313D">
        <w:rPr>
          <w:rFonts w:ascii="Garamond" w:hAnsi="Garamond"/>
          <w:i/>
          <w:iCs/>
          <w:sz w:val="22"/>
          <w:szCs w:val="22"/>
        </w:rPr>
        <w:t>ingyenesen átengedi</w:t>
      </w:r>
      <w:r w:rsidR="00AE288A">
        <w:rPr>
          <w:rFonts w:ascii="Garamond" w:hAnsi="Garamond"/>
          <w:i/>
          <w:iCs/>
          <w:sz w:val="22"/>
          <w:szCs w:val="22"/>
        </w:rPr>
        <w:t>.</w:t>
      </w:r>
      <w:r w:rsidRPr="0064313D">
        <w:rPr>
          <w:rFonts w:ascii="Garamond" w:hAnsi="Garamond"/>
          <w:sz w:val="22"/>
          <w:szCs w:val="22"/>
        </w:rPr>
        <w:t>”</w:t>
      </w:r>
    </w:p>
    <w:p w14:paraId="6A86F642" w14:textId="77777777" w:rsidR="0064313D" w:rsidRPr="0064313D" w:rsidRDefault="0064313D" w:rsidP="0064313D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4313D">
        <w:rPr>
          <w:rFonts w:ascii="Garamond" w:hAnsi="Garamond"/>
          <w:b/>
          <w:bCs/>
          <w:sz w:val="22"/>
          <w:szCs w:val="22"/>
        </w:rPr>
        <w:t>5. §</w:t>
      </w:r>
    </w:p>
    <w:p w14:paraId="56A21FB6" w14:textId="539FEABF" w:rsidR="0064313D" w:rsidRPr="0064313D" w:rsidRDefault="0064313D" w:rsidP="0064313D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(1) A</w:t>
      </w:r>
      <w:r w:rsidR="00AE288A">
        <w:rPr>
          <w:rFonts w:ascii="Garamond" w:hAnsi="Garamond"/>
          <w:sz w:val="22"/>
          <w:szCs w:val="22"/>
        </w:rPr>
        <w:t>z</w:t>
      </w:r>
      <w:r w:rsidRPr="0064313D">
        <w:rPr>
          <w:rFonts w:ascii="Garamond" w:hAnsi="Garamond"/>
          <w:sz w:val="22"/>
          <w:szCs w:val="22"/>
        </w:rPr>
        <w:t xml:space="preserve"> R. 1. melléklete helyébe az 1. melléklet lép.</w:t>
      </w:r>
    </w:p>
    <w:p w14:paraId="24A76BE0" w14:textId="38FD87BD" w:rsidR="0064313D" w:rsidRPr="0064313D" w:rsidRDefault="0064313D" w:rsidP="0064313D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lastRenderedPageBreak/>
        <w:t>(2) A</w:t>
      </w:r>
      <w:r w:rsidR="00AE288A">
        <w:rPr>
          <w:rFonts w:ascii="Garamond" w:hAnsi="Garamond"/>
          <w:sz w:val="22"/>
          <w:szCs w:val="22"/>
        </w:rPr>
        <w:t>z</w:t>
      </w:r>
      <w:r w:rsidRPr="0064313D">
        <w:rPr>
          <w:rFonts w:ascii="Garamond" w:hAnsi="Garamond"/>
          <w:sz w:val="22"/>
          <w:szCs w:val="22"/>
        </w:rPr>
        <w:t xml:space="preserve"> R. 2. melléklete helyébe a 2. melléklet lép.</w:t>
      </w:r>
    </w:p>
    <w:p w14:paraId="45E23349" w14:textId="77777777" w:rsidR="0064313D" w:rsidRPr="0064313D" w:rsidRDefault="0064313D" w:rsidP="0064313D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64313D">
        <w:rPr>
          <w:rFonts w:ascii="Garamond" w:hAnsi="Garamond"/>
          <w:b/>
          <w:bCs/>
          <w:sz w:val="22"/>
          <w:szCs w:val="22"/>
        </w:rPr>
        <w:t>6. §</w:t>
      </w:r>
    </w:p>
    <w:p w14:paraId="1C70DB74" w14:textId="77777777" w:rsidR="0064313D" w:rsidRDefault="0064313D" w:rsidP="00821B9A">
      <w:pPr>
        <w:ind w:left="-180" w:right="143"/>
        <w:jc w:val="center"/>
        <w:rPr>
          <w:rFonts w:ascii="Garamond" w:hAnsi="Garamond"/>
          <w:sz w:val="22"/>
          <w:szCs w:val="22"/>
        </w:rPr>
      </w:pPr>
    </w:p>
    <w:p w14:paraId="6648A607" w14:textId="77777777" w:rsidR="007143FB" w:rsidRPr="007143FB" w:rsidRDefault="007143FB" w:rsidP="00BB3E33">
      <w:pPr>
        <w:ind w:left="-180" w:right="143" w:hanging="104"/>
        <w:jc w:val="center"/>
        <w:rPr>
          <w:rFonts w:ascii="Garamond" w:hAnsi="Garamond"/>
          <w:bCs/>
          <w:i/>
          <w:iCs/>
          <w:sz w:val="22"/>
          <w:szCs w:val="22"/>
        </w:rPr>
      </w:pPr>
    </w:p>
    <w:p w14:paraId="14461C73" w14:textId="24674C0C" w:rsidR="00FD36F2" w:rsidRDefault="00FD36F2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Ez a rendelet 2022. április 1. napján lép hatályba</w:t>
      </w:r>
      <w:r w:rsidR="00251CA8">
        <w:rPr>
          <w:rFonts w:ascii="Garamond" w:hAnsi="Garamond"/>
          <w:bCs/>
          <w:sz w:val="22"/>
          <w:szCs w:val="22"/>
        </w:rPr>
        <w:t xml:space="preserve"> és hatályba lépését követő nappal hatályát veszti.  </w:t>
      </w:r>
    </w:p>
    <w:p w14:paraId="39DDA234" w14:textId="0F826547" w:rsidR="007143FB" w:rsidRDefault="007143FB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18741C81" w14:textId="39762DD2" w:rsidR="004A0683" w:rsidRDefault="004A0683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05C8AA88" w14:textId="7E42E3B1" w:rsidR="004A0683" w:rsidRDefault="004A0683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6725F7A8" w14:textId="2641DD83" w:rsidR="004A0683" w:rsidRDefault="004A0683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</w:p>
    <w:p w14:paraId="47DBB60B" w14:textId="7330A5CD" w:rsidR="004A0683" w:rsidRDefault="004A0683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……………………………….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…………………………………</w:t>
      </w:r>
    </w:p>
    <w:p w14:paraId="2C5596CB" w14:textId="3A892383" w:rsidR="004A0683" w:rsidRDefault="004A0683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  Erhard Gyula polgármester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            Kató Pálné jegyző</w:t>
      </w:r>
    </w:p>
    <w:p w14:paraId="3A243E45" w14:textId="1B75A334" w:rsidR="007E1E76" w:rsidRDefault="007E1E76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0B02B5F8" w14:textId="5B2B53A7" w:rsidR="007E1E76" w:rsidRDefault="007E1E76" w:rsidP="00FD36F2">
      <w:pPr>
        <w:ind w:left="-180" w:right="143" w:hanging="104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28351FDC" w14:textId="19140DDF" w:rsidR="007E1E76" w:rsidRDefault="007E1E76" w:rsidP="00FD36F2">
      <w:pPr>
        <w:ind w:left="-180" w:right="143" w:hanging="10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164DA69" w14:textId="19CAF957" w:rsidR="007E1E76" w:rsidRDefault="007E1E76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Az önkormányzati rendelet kihirdetésének időpontja: 2022. március ….</w:t>
      </w:r>
    </w:p>
    <w:p w14:paraId="1ACC3502" w14:textId="271A3C42" w:rsidR="007E1E76" w:rsidRDefault="007E1E76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34868219" w14:textId="2739D5EC" w:rsidR="007E1E76" w:rsidRDefault="007E1E76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70D0743B" w14:textId="290A4FC2" w:rsidR="007E1E76" w:rsidRDefault="007E1E76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…………………………………..</w:t>
      </w:r>
    </w:p>
    <w:p w14:paraId="0BA294C1" w14:textId="057DAD49" w:rsidR="007E1E76" w:rsidRPr="007E1E76" w:rsidRDefault="007E1E76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Kató Pálné jegyző</w:t>
      </w:r>
    </w:p>
    <w:p w14:paraId="6F316284" w14:textId="77777777" w:rsidR="007143FB" w:rsidRPr="00FD36F2" w:rsidRDefault="007143FB" w:rsidP="00FD36F2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0C931B59" w14:textId="77777777" w:rsidR="00BB3E33" w:rsidRPr="00BB3E33" w:rsidRDefault="00BB3E33" w:rsidP="00BB3E33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7EA5B19F" w14:textId="77777777" w:rsidR="008138BA" w:rsidRPr="00836185" w:rsidRDefault="008138BA" w:rsidP="00836185">
      <w:pPr>
        <w:ind w:left="-180" w:right="143"/>
        <w:jc w:val="both"/>
        <w:rPr>
          <w:rFonts w:ascii="Garamond" w:hAnsi="Garamond"/>
          <w:bCs/>
          <w:sz w:val="22"/>
          <w:szCs w:val="22"/>
        </w:rPr>
      </w:pPr>
    </w:p>
    <w:p w14:paraId="482A60F4" w14:textId="1CD65100" w:rsidR="00821B9A" w:rsidRDefault="00821B9A" w:rsidP="00964945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64EE371A" w14:textId="21C4D2F0" w:rsidR="00821B9A" w:rsidRDefault="00821B9A" w:rsidP="00964945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16DD09A5" w14:textId="38C7CB38" w:rsidR="00821B9A" w:rsidRDefault="00821B9A" w:rsidP="00964945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63CBF9BC" w14:textId="77777777" w:rsidR="00821B9A" w:rsidRDefault="00821B9A" w:rsidP="00964945">
      <w:pPr>
        <w:ind w:left="-180" w:right="143"/>
        <w:jc w:val="both"/>
        <w:rPr>
          <w:rFonts w:ascii="Garamond" w:hAnsi="Garamond"/>
          <w:sz w:val="22"/>
          <w:szCs w:val="22"/>
        </w:rPr>
      </w:pPr>
    </w:p>
    <w:sectPr w:rsidR="00821B9A" w:rsidSect="00821B9A">
      <w:pgSz w:w="11906" w:h="16838"/>
      <w:pgMar w:top="1134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96714"/>
    <w:multiLevelType w:val="hybridMultilevel"/>
    <w:tmpl w:val="4D4496B0"/>
    <w:lvl w:ilvl="0" w:tplc="E2AC8B98">
      <w:start w:val="1"/>
      <w:numFmt w:val="decimal"/>
      <w:lvlText w:val="%1."/>
      <w:lvlJc w:val="left"/>
      <w:pPr>
        <w:ind w:left="218" w:hanging="360"/>
      </w:pPr>
      <w:rPr>
        <w:i w:val="0"/>
      </w:rPr>
    </w:lvl>
    <w:lvl w:ilvl="1" w:tplc="4DBA6A94">
      <w:start w:val="1"/>
      <w:numFmt w:val="decimal"/>
      <w:lvlText w:val="(%2)"/>
      <w:lvlJc w:val="left"/>
      <w:pPr>
        <w:ind w:left="938" w:hanging="360"/>
      </w:pPr>
      <w:rPr>
        <w:rFonts w:ascii="Garamond" w:eastAsia="Times New Roman" w:hAnsi="Garamond"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1658" w:hanging="180"/>
      </w:pPr>
    </w:lvl>
    <w:lvl w:ilvl="3" w:tplc="040E000F">
      <w:start w:val="1"/>
      <w:numFmt w:val="decimal"/>
      <w:lvlText w:val="%4."/>
      <w:lvlJc w:val="left"/>
      <w:pPr>
        <w:ind w:left="2378" w:hanging="360"/>
      </w:pPr>
    </w:lvl>
    <w:lvl w:ilvl="4" w:tplc="040E0019">
      <w:start w:val="1"/>
      <w:numFmt w:val="lowerLetter"/>
      <w:lvlText w:val="%5."/>
      <w:lvlJc w:val="left"/>
      <w:pPr>
        <w:ind w:left="3098" w:hanging="360"/>
      </w:pPr>
    </w:lvl>
    <w:lvl w:ilvl="5" w:tplc="040E001B">
      <w:start w:val="1"/>
      <w:numFmt w:val="lowerRoman"/>
      <w:lvlText w:val="%6."/>
      <w:lvlJc w:val="right"/>
      <w:pPr>
        <w:ind w:left="3818" w:hanging="180"/>
      </w:pPr>
    </w:lvl>
    <w:lvl w:ilvl="6" w:tplc="040E000F">
      <w:start w:val="1"/>
      <w:numFmt w:val="decimal"/>
      <w:lvlText w:val="%7."/>
      <w:lvlJc w:val="left"/>
      <w:pPr>
        <w:ind w:left="4538" w:hanging="360"/>
      </w:pPr>
    </w:lvl>
    <w:lvl w:ilvl="7" w:tplc="040E0019">
      <w:start w:val="1"/>
      <w:numFmt w:val="lowerLetter"/>
      <w:lvlText w:val="%8."/>
      <w:lvlJc w:val="left"/>
      <w:pPr>
        <w:ind w:left="5258" w:hanging="360"/>
      </w:pPr>
    </w:lvl>
    <w:lvl w:ilvl="8" w:tplc="040E001B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8F97321"/>
    <w:multiLevelType w:val="hybridMultilevel"/>
    <w:tmpl w:val="857A0586"/>
    <w:lvl w:ilvl="0" w:tplc="1A385E2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446943DB"/>
    <w:multiLevelType w:val="hybridMultilevel"/>
    <w:tmpl w:val="4374260C"/>
    <w:lvl w:ilvl="0" w:tplc="E7B805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815D72"/>
    <w:multiLevelType w:val="hybridMultilevel"/>
    <w:tmpl w:val="DA1C1414"/>
    <w:lvl w:ilvl="0" w:tplc="ABF2F78C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Garamond" w:eastAsia="Times New Roman" w:hAnsi="Garamond" w:cs="Times New Roman" w:hint="default"/>
      </w:rPr>
    </w:lvl>
    <w:lvl w:ilvl="1" w:tplc="AB7E813E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5DDF7F54"/>
    <w:multiLevelType w:val="hybridMultilevel"/>
    <w:tmpl w:val="2456748E"/>
    <w:lvl w:ilvl="0" w:tplc="F8CC597E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825FA"/>
    <w:multiLevelType w:val="hybridMultilevel"/>
    <w:tmpl w:val="807A430C"/>
    <w:lvl w:ilvl="0" w:tplc="96F81E5A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77026C30"/>
    <w:multiLevelType w:val="hybridMultilevel"/>
    <w:tmpl w:val="1EBA056C"/>
    <w:lvl w:ilvl="0" w:tplc="A4D4EC5C">
      <w:start w:val="3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945"/>
    <w:rsid w:val="000A6BDB"/>
    <w:rsid w:val="000F31F9"/>
    <w:rsid w:val="00101FE1"/>
    <w:rsid w:val="00123F92"/>
    <w:rsid w:val="001E3AA6"/>
    <w:rsid w:val="00251CA8"/>
    <w:rsid w:val="002F5729"/>
    <w:rsid w:val="00333C4B"/>
    <w:rsid w:val="003F15E2"/>
    <w:rsid w:val="004A0683"/>
    <w:rsid w:val="004A6984"/>
    <w:rsid w:val="004B4C93"/>
    <w:rsid w:val="004C72FE"/>
    <w:rsid w:val="004F5F2C"/>
    <w:rsid w:val="005406D0"/>
    <w:rsid w:val="005B5773"/>
    <w:rsid w:val="005D3E4F"/>
    <w:rsid w:val="0064313D"/>
    <w:rsid w:val="0066463F"/>
    <w:rsid w:val="007143FB"/>
    <w:rsid w:val="007872CE"/>
    <w:rsid w:val="007921DB"/>
    <w:rsid w:val="007D62D9"/>
    <w:rsid w:val="007E1E76"/>
    <w:rsid w:val="008138BA"/>
    <w:rsid w:val="00821B9A"/>
    <w:rsid w:val="00833EEB"/>
    <w:rsid w:val="00836185"/>
    <w:rsid w:val="0089330E"/>
    <w:rsid w:val="008E1951"/>
    <w:rsid w:val="00916231"/>
    <w:rsid w:val="00964945"/>
    <w:rsid w:val="00967CF6"/>
    <w:rsid w:val="0099103D"/>
    <w:rsid w:val="00A7692E"/>
    <w:rsid w:val="00AB37E3"/>
    <w:rsid w:val="00AB47A2"/>
    <w:rsid w:val="00AE288A"/>
    <w:rsid w:val="00B23186"/>
    <w:rsid w:val="00B409EC"/>
    <w:rsid w:val="00B925AE"/>
    <w:rsid w:val="00BB3E33"/>
    <w:rsid w:val="00BE027E"/>
    <w:rsid w:val="00C8688C"/>
    <w:rsid w:val="00D661F2"/>
    <w:rsid w:val="00E00083"/>
    <w:rsid w:val="00E27769"/>
    <w:rsid w:val="00EF5555"/>
    <w:rsid w:val="00F50996"/>
    <w:rsid w:val="00FD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FAEB7"/>
  <w15:chartTrackingRefBased/>
  <w15:docId w15:val="{2574AAA5-1139-4E8A-9669-FB8F85D5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64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4313D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4313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8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2022-03-30T12:39:00Z</dcterms:created>
  <dcterms:modified xsi:type="dcterms:W3CDTF">2022-03-30T12:39:00Z</dcterms:modified>
</cp:coreProperties>
</file>