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603E4" w14:textId="77777777" w:rsidR="008E3A8F" w:rsidRPr="008E3A8F" w:rsidRDefault="008E3A8F" w:rsidP="008E3A8F">
      <w:pPr>
        <w:spacing w:after="0" w:line="240" w:lineRule="auto"/>
        <w:outlineLvl w:val="0"/>
        <w:rPr>
          <w:rFonts w:ascii="Arial" w:eastAsia="Times New Roman" w:hAnsi="Arial" w:cs="Arial"/>
          <w:caps/>
          <w:color w:val="000000"/>
          <w:kern w:val="36"/>
          <w:sz w:val="53"/>
          <w:szCs w:val="53"/>
          <w:lang w:eastAsia="hu-HU"/>
        </w:rPr>
      </w:pPr>
      <w:r w:rsidRPr="008E3A8F">
        <w:rPr>
          <w:rFonts w:ascii="Arial" w:eastAsia="Times New Roman" w:hAnsi="Arial" w:cs="Arial"/>
          <w:caps/>
          <w:color w:val="000000"/>
          <w:kern w:val="36"/>
          <w:sz w:val="53"/>
          <w:szCs w:val="53"/>
          <w:lang w:eastAsia="hu-HU"/>
        </w:rPr>
        <w:t>JANUÁR 1-TŐL JÖHET AZ ÚJ ŐSTERMELŐI RENDSZER – UTOLSÓ EGYEZTETÉSEN A TÖRVÉNYJAVASLAT</w:t>
      </w:r>
    </w:p>
    <w:p w14:paraId="43C02389" w14:textId="77777777" w:rsidR="008E3A8F" w:rsidRPr="008E3A8F" w:rsidRDefault="008E3A8F" w:rsidP="008E3A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8E3A8F">
        <w:rPr>
          <w:rFonts w:ascii="Arial" w:eastAsia="Times New Roman" w:hAnsi="Arial" w:cs="Arial"/>
          <w:sz w:val="24"/>
          <w:szCs w:val="24"/>
          <w:lang w:eastAsia="hu-HU"/>
        </w:rPr>
        <w:t>szeptember 22, 2020</w:t>
      </w:r>
    </w:p>
    <w:p w14:paraId="3D201337" w14:textId="77777777" w:rsidR="008E3A8F" w:rsidRPr="008E3A8F" w:rsidRDefault="008E3A8F" w:rsidP="008E3A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8E3A8F">
        <w:rPr>
          <w:rFonts w:ascii="Arial" w:eastAsia="Times New Roman" w:hAnsi="Arial" w:cs="Arial"/>
          <w:sz w:val="24"/>
          <w:szCs w:val="24"/>
          <w:lang w:eastAsia="hu-HU"/>
        </w:rPr>
        <w:t>Írta: </w:t>
      </w:r>
      <w:proofErr w:type="spellStart"/>
      <w:r w:rsidRPr="008E3A8F">
        <w:rPr>
          <w:rFonts w:ascii="Arial" w:eastAsia="Times New Roman" w:hAnsi="Arial" w:cs="Arial"/>
          <w:sz w:val="24"/>
          <w:szCs w:val="24"/>
          <w:lang w:eastAsia="hu-HU"/>
        </w:rPr>
        <w:t>agrarinfo</w:t>
      </w:r>
      <w:proofErr w:type="spellEnd"/>
    </w:p>
    <w:p w14:paraId="128DF3A9" w14:textId="77777777" w:rsidR="008E3A8F" w:rsidRPr="008E3A8F" w:rsidRDefault="008E3A8F" w:rsidP="008E3A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8E3A8F">
        <w:rPr>
          <w:rFonts w:ascii="Arial" w:eastAsia="Times New Roman" w:hAnsi="Arial" w:cs="Arial"/>
          <w:sz w:val="24"/>
          <w:szCs w:val="24"/>
          <w:lang w:eastAsia="hu-HU"/>
        </w:rPr>
        <w:t>Közzétéve</w:t>
      </w:r>
      <w:proofErr w:type="spellEnd"/>
      <w:r w:rsidRPr="008E3A8F">
        <w:rPr>
          <w:rFonts w:ascii="Arial" w:eastAsia="Times New Roman" w:hAnsi="Arial" w:cs="Arial"/>
          <w:sz w:val="24"/>
          <w:szCs w:val="24"/>
          <w:lang w:eastAsia="hu-HU"/>
        </w:rPr>
        <w:t> </w:t>
      </w:r>
      <w:hyperlink r:id="rId5" w:history="1">
        <w:r w:rsidRPr="008E3A8F">
          <w:rPr>
            <w:rFonts w:ascii="Arial" w:eastAsia="Times New Roman" w:hAnsi="Arial" w:cs="Arial"/>
            <w:color w:val="EB1E00"/>
            <w:sz w:val="24"/>
            <w:szCs w:val="24"/>
            <w:u w:val="single"/>
            <w:lang w:eastAsia="hu-HU"/>
          </w:rPr>
          <w:t>Országos hírek</w:t>
        </w:r>
      </w:hyperlink>
    </w:p>
    <w:p w14:paraId="6AC9433A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Az őstermelőkre és családi gazdaságokra vonatkozó átfogó reformcsomag a célegyenesben van. 2021. január 1-től változik az adózás a törvényjavaslat szerint.</w:t>
      </w:r>
    </w:p>
    <w:p w14:paraId="4625080C" w14:textId="79E5D7C8" w:rsidR="008E3A8F" w:rsidRPr="008E3A8F" w:rsidRDefault="008E3A8F" w:rsidP="008E3A8F">
      <w:pPr>
        <w:shd w:val="clear" w:color="auto" w:fill="FFFFFF"/>
        <w:spacing w:before="240" w:after="480" w:line="240" w:lineRule="auto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noProof/>
          <w:color w:val="555555"/>
          <w:sz w:val="21"/>
          <w:szCs w:val="21"/>
          <w:lang w:eastAsia="hu-HU"/>
        </w:rPr>
        <w:drawing>
          <wp:inline distT="0" distB="0" distL="0" distR="0" wp14:anchorId="37AEDF37" wp14:editId="407F978D">
            <wp:extent cx="5715000" cy="2990850"/>
            <wp:effectExtent l="0" t="0" r="0" b="0"/>
            <wp:docPr id="1" name="Kép 1" descr="foldmuv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ldmuves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2977E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 Nemzeti Agrárgazdasági Kamara álláspontja szerint az őstermelői és családi gazdasági rendszer elavult, felesleges adminisztratív </w:t>
      </w:r>
      <w:proofErr w:type="spellStart"/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terheket</w:t>
      </w:r>
      <w:proofErr w:type="spellEnd"/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 okoz a termelőknek, ezért 2018-ban kiadtak egy </w:t>
      </w:r>
      <w:hyperlink r:id="rId7" w:tgtFrame="_blank" w:history="1">
        <w:r w:rsidRPr="008E3A8F">
          <w:rPr>
            <w:rFonts w:ascii="Arial" w:eastAsia="Times New Roman" w:hAnsi="Arial" w:cs="Arial"/>
            <w:color w:val="EB1E00"/>
            <w:sz w:val="21"/>
            <w:szCs w:val="21"/>
            <w:u w:val="single"/>
            <w:lang w:eastAsia="hu-HU"/>
          </w:rPr>
          <w:t>összefoglaló anyagot</w:t>
        </w:r>
      </w:hyperlink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 a mezőgazdasági ágazatot terhelő problémákról és a lehetséges megoldási lehetőségekről, melynek egyik kiemelt területe a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mezőgazdasági adózás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 kérdése. </w:t>
      </w:r>
    </w:p>
    <w:p w14:paraId="7F6A7C29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 xml:space="preserve">A NAK ebben javaslatot tett az </w:t>
      </w:r>
      <w:proofErr w:type="gramStart"/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őstermelői  rendszer</w:t>
      </w:r>
      <w:proofErr w:type="gramEnd"/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 felülvizsgálatára, azon keretek megteremtésére, amikben a mezőgazdasági tevékenységet családon belül, jogi személy formában is végezni lehet majd, valamint a kis és közepes méretű gazdaságokat támogató adórendszer bevezetésére.</w:t>
      </w:r>
    </w:p>
    <w:p w14:paraId="332A245C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 kamara a javaslatot közel két éven át finomította közösen az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Agrárminisztériu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mmal, a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Pénzügyminisztérium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mal és az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Igazságügyi Minisztérium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mal, és most jutott el a törvényalkotási folyamat fontos mérföldkövéhez. Számos egyeztetést és jelentős előkészítő munkát követően már 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 xml:space="preserve">közigazgatási egyeztetés alatt van a mezőgazdasági őstermelőről, az 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lastRenderedPageBreak/>
        <w:t>őstermelők családi gazdaságáról és a családi mezőgazdasági társaságról szóló törvénytervezet.</w:t>
      </w:r>
    </w:p>
    <w:p w14:paraId="72C1B3D0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i/>
          <w:iCs/>
          <w:color w:val="555555"/>
          <w:sz w:val="21"/>
          <w:szCs w:val="21"/>
          <w:lang w:eastAsia="hu-HU"/>
        </w:rPr>
        <w:t xml:space="preserve">A tervezet célja, hogy a 21. századi elvárásoknak megfelelő működési környezetet teremtsen, elősegítve az agrár- és élelmiszeripari gazdaságok fejlődését és fejlesztését, csökkentve az adminisztrációs </w:t>
      </w:r>
      <w:proofErr w:type="spellStart"/>
      <w:r w:rsidRPr="008E3A8F">
        <w:rPr>
          <w:rFonts w:ascii="Arial" w:eastAsia="Times New Roman" w:hAnsi="Arial" w:cs="Arial"/>
          <w:i/>
          <w:iCs/>
          <w:color w:val="555555"/>
          <w:sz w:val="21"/>
          <w:szCs w:val="21"/>
          <w:lang w:eastAsia="hu-HU"/>
        </w:rPr>
        <w:t>terheiket</w:t>
      </w:r>
      <w:proofErr w:type="spellEnd"/>
      <w:r w:rsidRPr="008E3A8F">
        <w:rPr>
          <w:rFonts w:ascii="Arial" w:eastAsia="Times New Roman" w:hAnsi="Arial" w:cs="Arial"/>
          <w:i/>
          <w:iCs/>
          <w:color w:val="555555"/>
          <w:sz w:val="21"/>
          <w:szCs w:val="21"/>
          <w:lang w:eastAsia="hu-HU"/>
        </w:rPr>
        <w:t>, miközben kedvező adózási környezetet teremt.</w:t>
      </w:r>
    </w:p>
    <w:p w14:paraId="0C1C1CF7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Az őstermelőkre vonatkozó szabályok tervezett változása</w:t>
      </w:r>
    </w:p>
    <w:p w14:paraId="2D8FE083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Kibővül az őstermelők tevékenységi köre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 xml:space="preserve">, összhangban a földforgalmi törvényben meghatározott mező-, erdőgazdasági és kiegészítő tevékenységek körével (pl. mezőgazdasági bérmunka, falusi és </w:t>
      </w:r>
      <w:proofErr w:type="spellStart"/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agroturizmus</w:t>
      </w:r>
      <w:proofErr w:type="spellEnd"/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 xml:space="preserve"> tevékenységekkel).</w:t>
      </w:r>
    </w:p>
    <w:p w14:paraId="03A4BE96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 Az őstermelő bevételében a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kiegészítő tevékenységből származó bevétel is megjelenhe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t a teljes őstermelői bevétel legfeljebb 25 százalékáig.</w:t>
      </w:r>
    </w:p>
    <w:p w14:paraId="62302E6C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 Évi 600 ezer forintról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az éves minimálbér felére nő (966 ezer forint) azon értékhatár, amelyet el nem érő éves bevétel esetén a mezőgazdasági őstermelőnek nem kell jövedelmet megállapítania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, azaz nem keletkezik személyi jövedelemadó-kötelezettsége.</w:t>
      </w:r>
    </w:p>
    <w:p w14:paraId="6D71CC55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 Az őstermelők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kétféle adózás közül választhatnak: a tételes költségelszámolás és az átalányadózás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. A tételes költségelszámolás módja nem változna. Az átalányadózással kapcsolatosan azonban számos újdonság várható.</w:t>
      </w:r>
    </w:p>
    <w:p w14:paraId="41B8D6AF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Az átalányadózás szabályai</w:t>
      </w:r>
    </w:p>
    <w:p w14:paraId="6B10D083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A jövőben az átalányadózást 10%-os jövedelem és 90%-os költséghányaddal lehet alkalmazni.</w:t>
      </w:r>
    </w:p>
    <w:p w14:paraId="7F1C22BA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 mezőgazdasági kistermelő bevételi értékhatára évi 8 millió forintról az éves minimálbér ötszörösére, megközelítőleg 10 millió forintra emelkedik 2020-as minimálbér értéken számolva. Az átalányadózást az éves minimálbér tízszeresét, azaz megközelítőleg a 21 millió forintot el nem érő bevétellel rendelkező mezőgazdasági őstermelők választhatják. A minimálbér alapul vétele amiatt is előny, mert így annak éves növekedésével folyamatosan emelkedik a kedvezményes adózási értékhatár.</w:t>
      </w:r>
    </w:p>
    <w:p w14:paraId="756D448F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 xml:space="preserve">Az éves minimálbér ötszörösének, 2020-as minimálbérértéken megközelítőleg 10 millió forintnak megfelelő éves, támogatás nélküli bevételig az őstermelők adómentesek maradhatnak, az ebbe a kategóriába tartozó őstermelők nem fizetnének személyi </w:t>
      </w:r>
      <w:proofErr w:type="gramStart"/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jövedelem adót</w:t>
      </w:r>
      <w:proofErr w:type="gramEnd"/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 xml:space="preserve"> és szociális hozzájárulási adót.</w:t>
      </w:r>
    </w:p>
    <w:p w14:paraId="7BEC200D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Azon őstermelők, akik a minimálbér ötszörösét meghaladó, de annak tízszeresét, azaz 2020-as értéken kb. 21 millió forintot meg nem haladó éves támogatás nélküli bevételt érnek el szintén kedvezményes szabályok szerint adóznak. Nekik a 10 millió forintot meghaladó bevétel 10%-a után kell személyi jövedelemadót fizetni.</w:t>
      </w:r>
    </w:p>
    <w:p w14:paraId="2C96878A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lastRenderedPageBreak/>
        <w:t>Az őstermelői tevékenységgel összefüggésben folyósított támogatások nem minősülnek bevételnek, így azok adómentessé válnak. Eszerint azokat sem a bevételi értékhatár, sem a jövedelem számítása során nem kell figyelembe venni.</w:t>
      </w:r>
    </w:p>
    <w:p w14:paraId="25DA7381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Őstermelők családi gazdasága</w:t>
      </w:r>
    </w:p>
    <w:p w14:paraId="488DE272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 magánszemélyek számára jelenleg két működési forma is rendelkezésre áll a mezőgazdasági tevékenység közös folytatására. Az egyik</w:t>
      </w:r>
    </w:p>
    <w:p w14:paraId="06350D4E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 a közös őstermelői tevékenység,</w:t>
      </w:r>
    </w:p>
    <w:p w14:paraId="3C4C0D4D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 a másik pedig a családi gazdaság.</w:t>
      </w:r>
    </w:p>
    <w:p w14:paraId="4CA72401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Tekintettel a két működési forma közötti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átfedés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re, a javaslat értelmében a közösen tevékenykedő hozzátartozók számára a jövőben ezek egyesített formája, az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őstermelők családi gazdaság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 állna rendelkezésre, ami által egyszerűbb és átláthatóbb működési struktúra alakítható ki.</w:t>
      </w:r>
    </w:p>
    <w:p w14:paraId="431D1CD2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Ezen működési forma a közös őstermelői tevékenység és a jelenlegi családi gazdaság működési formák összevonásával jöhet létre. Új "őstermelők családi gazdasága" alapítása során csak 16 éven felüli őstermelők lehetnek tagok (de a jelenlegi családi gazdaságok 16 éven aluli tagjai bekerülhetnek), illetve a tagok ugyanazon tevékenységre nem lehet egyéni vállalkozó és családi mezőgazdasági társaság tagja.</w:t>
      </w:r>
    </w:p>
    <w:p w14:paraId="4EE771B0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Az adózása a jelenlegi családi gazdasághoz hasonlóan történne, az őstermelőknek nyújtott adózást többszörözi, azzal, hogy a kedvezményes adózás felső értékhatára nem haladhatná meg a 4 főre számított átalányadózás értékhatárát, ami kb. 83,5 millió forint.</w:t>
      </w:r>
    </w:p>
    <w:p w14:paraId="20015F21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Családi mezőgazdasági társaság</w:t>
      </w:r>
    </w:p>
    <w:p w14:paraId="6FAB47EE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Egy új minősítő kategória jön létre a társasági formában működő gazdaságok számára. A minősítést azon gazdasági társaság vagy szövetkezet kaphatja meg,</w:t>
      </w:r>
    </w:p>
    <w:p w14:paraId="18F37897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 amelynek tagjai egymásnak hozzátartozói, valamint</w:t>
      </w:r>
    </w:p>
    <w:p w14:paraId="4F65E789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 kizárólag mező-, erdőgazdasági és kiegészítő tevékenységet folytat.</w:t>
      </w:r>
    </w:p>
    <w:p w14:paraId="137052D5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A minősítést a Nemzeti Agrárgazdasági Kamara végzi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 xml:space="preserve">. A javaslat </w:t>
      </w:r>
      <w:proofErr w:type="gramStart"/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szerint</w:t>
      </w:r>
      <w:proofErr w:type="gramEnd"/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 xml:space="preserve"> aki a földforgalmi törvény szerinti mezőgazdasági, erdőgazdasági, illetve kiegészítő tevékenységet folytató gazdasági társaságnak tagja, nem folytathat párhuzamosan őstermelői tevékenységet is.</w:t>
      </w:r>
    </w:p>
    <w:p w14:paraId="5726639C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 tervezet alapján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nem lenne adóköteles az az összeg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, amely nem haladja meg</w:t>
      </w:r>
    </w:p>
    <w:p w14:paraId="76C83448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 a társaság által a tulajdonosnak a termőföld bérletéért fizetett összeget;</w:t>
      </w:r>
    </w:p>
    <w:p w14:paraId="798A9B79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lastRenderedPageBreak/>
        <w:t>– a normatív támogatásként kapott, tagnak átengedett összeget;</w:t>
      </w:r>
    </w:p>
    <w:p w14:paraId="557B71C2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 azt az összeget, amit a családi mezőgazdasági társaság azért fizet ki, hogy a magánszemély földtulajdonos azt a földvásárlással kapcsolatos jelzáloghitel-törlesztésre fordítsa;</w:t>
      </w:r>
    </w:p>
    <w:p w14:paraId="7BC8029A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– azt az összeget, amelyet a társaság ad az egyik tagjának olyan termőföld vásárlására, amit a társaság legalább 15 évig használ.</w:t>
      </w:r>
    </w:p>
    <w:p w14:paraId="4318DA10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Az ilyen módon mentesített jövedelem ugyanazon gazdaság esetén adóévenként </w:t>
      </w: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nem haladhatja meg az 50 millió forintot</w:t>
      </w: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. A mentesített jövedelem viszont a jövőben nem csak a családi mezőgazdasági társaság, hanem minden vállalkozás számára elérhető lesz.</w:t>
      </w:r>
    </w:p>
    <w:p w14:paraId="2B726511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Kizárólag e gazdasági formának nyújtott előny, hogy a tagjai számára a termőföld-adásvételeknél és -haszonbérleteknél kedvező elővásárlási, illetve elő-haszonbérleti lehetőség biztosított.</w:t>
      </w:r>
    </w:p>
    <w:p w14:paraId="5E9BFB11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b/>
          <w:bCs/>
          <w:color w:val="111111"/>
          <w:sz w:val="21"/>
          <w:szCs w:val="21"/>
          <w:lang w:eastAsia="hu-HU"/>
        </w:rPr>
        <w:t>Ősszel kerül az Országgyűlés elé a törvényjavaslat</w:t>
      </w:r>
    </w:p>
    <w:p w14:paraId="20FB965E" w14:textId="77777777" w:rsidR="008E3A8F" w:rsidRPr="008E3A8F" w:rsidRDefault="008E3A8F" w:rsidP="008E3A8F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hu-HU"/>
        </w:rPr>
      </w:pPr>
      <w:r w:rsidRPr="008E3A8F">
        <w:rPr>
          <w:rFonts w:ascii="Arial" w:eastAsia="Times New Roman" w:hAnsi="Arial" w:cs="Arial"/>
          <w:color w:val="555555"/>
          <w:sz w:val="21"/>
          <w:szCs w:val="21"/>
          <w:lang w:eastAsia="hu-HU"/>
        </w:rPr>
        <w:t>A NAK kezdeményezte törvényjavaslatot még az ősz folyamán vitathatja meg az Országgyűlés, és elfogadását követően a tervek szerint 2021. január 1-jén lép hatályba. Az ősz folyamán további részletes tájékoztatás várható.</w:t>
      </w:r>
    </w:p>
    <w:p w14:paraId="43D4511F" w14:textId="77777777" w:rsidR="00EE28E9" w:rsidRPr="008E3A8F" w:rsidRDefault="00EE28E9" w:rsidP="008E3A8F">
      <w:pPr>
        <w:spacing w:line="240" w:lineRule="auto"/>
      </w:pPr>
    </w:p>
    <w:sectPr w:rsidR="00EE28E9" w:rsidRPr="008E3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2F60C5"/>
    <w:multiLevelType w:val="multilevel"/>
    <w:tmpl w:val="3E2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A8F"/>
    <w:rsid w:val="00496588"/>
    <w:rsid w:val="008677F9"/>
    <w:rsid w:val="008E3A8F"/>
    <w:rsid w:val="00EE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1F24"/>
  <w15:chartTrackingRefBased/>
  <w15:docId w15:val="{D6DF7FE5-45BA-46EF-BED3-380AB1CE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E3A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E3A8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reatedby">
    <w:name w:val="createdby"/>
    <w:basedOn w:val="Norml"/>
    <w:rsid w:val="008E3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temcategory">
    <w:name w:val="itemcategory"/>
    <w:basedOn w:val="Norml"/>
    <w:rsid w:val="008E3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E3A8F"/>
    <w:rPr>
      <w:color w:val="0000FF"/>
      <w:u w:val="single"/>
    </w:rPr>
  </w:style>
  <w:style w:type="paragraph" w:customStyle="1" w:styleId="article-lead">
    <w:name w:val="article-lead"/>
    <w:basedOn w:val="Norml"/>
    <w:rsid w:val="008E3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E3A8F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8E3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8E3A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26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9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ak.hu/kiadvanyok/kiadvanyok/2301-erosodo-agrar-es-elelmiszer-gazdasag-joleteben-gyarapodo-videk/fi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haromhatar.hu/index.php/hirek/orszagos-hirek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904</Words>
  <Characters>6242</Characters>
  <Application>Microsoft Office Word</Application>
  <DocSecurity>0</DocSecurity>
  <Lines>52</Lines>
  <Paragraphs>14</Paragraphs>
  <ScaleCrop>false</ScaleCrop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2020-10-08T09:27:00Z</dcterms:created>
  <dcterms:modified xsi:type="dcterms:W3CDTF">2020-10-08T09:28:00Z</dcterms:modified>
</cp:coreProperties>
</file>