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04" w:rsidRDefault="00A60404" w:rsidP="00A60404">
      <w:pPr>
        <w:ind w:hanging="142"/>
        <w:jc w:val="both"/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Default="00A60404" w:rsidP="00A60404">
      <w:pPr>
        <w:rPr>
          <w:rFonts w:ascii="Garamond" w:hAnsi="Garamond" w:cs="Courier New"/>
          <w:sz w:val="24"/>
          <w:szCs w:val="24"/>
        </w:rPr>
      </w:pPr>
    </w:p>
    <w:p w:rsidR="00A60404" w:rsidRPr="00987309" w:rsidRDefault="00A60404" w:rsidP="00A60404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" stroked="f">
                <v:textbox>
                  <w:txbxContent>
                    <w:p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60404" w:rsidRDefault="00A60404" w:rsidP="00A60404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" o:allowincell="f" stroked="f">
                <v:textbox>
                  <w:txbxContent>
                    <w:p w:rsidR="00A60404" w:rsidRDefault="00A60404" w:rsidP="00A60404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A60404" w:rsidRPr="00987309" w:rsidRDefault="00A60404" w:rsidP="00A60404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A60404" w:rsidRPr="00B320F5" w:rsidRDefault="00A60404" w:rsidP="00A60404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A60404" w:rsidRDefault="00A60404" w:rsidP="00A60404">
      <w:pPr>
        <w:rPr>
          <w:rFonts w:ascii="Garamond" w:hAnsi="Garamond"/>
          <w:sz w:val="22"/>
          <w:szCs w:val="22"/>
        </w:rPr>
      </w:pPr>
    </w:p>
    <w:p w:rsidR="00A60404" w:rsidRPr="00943527" w:rsidRDefault="00A75F8C" w:rsidP="00A60404">
      <w:pPr>
        <w:ind w:right="-288"/>
        <w:jc w:val="both"/>
        <w:rPr>
          <w:rFonts w:ascii="Garamond" w:hAnsi="Garamond"/>
          <w:sz w:val="22"/>
          <w:szCs w:val="22"/>
        </w:rPr>
      </w:pPr>
      <w:r w:rsidRPr="004269B0">
        <w:rPr>
          <w:rFonts w:ascii="Garamond" w:hAnsi="Garamond"/>
          <w:sz w:val="22"/>
          <w:szCs w:val="22"/>
        </w:rPr>
        <w:t>A</w:t>
      </w:r>
      <w:r w:rsidR="00A60404" w:rsidRPr="004269B0">
        <w:rPr>
          <w:rFonts w:ascii="Garamond" w:hAnsi="Garamond"/>
          <w:sz w:val="22"/>
          <w:szCs w:val="22"/>
        </w:rPr>
        <w:t>/</w:t>
      </w:r>
      <w:r w:rsidR="004269B0">
        <w:rPr>
          <w:rFonts w:ascii="Garamond" w:hAnsi="Garamond"/>
          <w:sz w:val="22"/>
          <w:szCs w:val="22"/>
        </w:rPr>
        <w:t>12</w:t>
      </w:r>
      <w:r w:rsidR="00A60404" w:rsidRPr="004269B0">
        <w:rPr>
          <w:rFonts w:ascii="Garamond" w:hAnsi="Garamond"/>
          <w:sz w:val="22"/>
          <w:szCs w:val="22"/>
        </w:rPr>
        <w:t>-3/20</w:t>
      </w:r>
      <w:r w:rsidR="001816C8" w:rsidRPr="004269B0">
        <w:rPr>
          <w:rFonts w:ascii="Garamond" w:hAnsi="Garamond"/>
          <w:sz w:val="22"/>
          <w:szCs w:val="22"/>
        </w:rPr>
        <w:t>20</w:t>
      </w:r>
      <w:r w:rsidR="00A60404" w:rsidRPr="004269B0">
        <w:rPr>
          <w:rFonts w:ascii="Garamond" w:hAnsi="Garamond"/>
          <w:sz w:val="22"/>
          <w:szCs w:val="22"/>
        </w:rPr>
        <w:t>.</w:t>
      </w:r>
    </w:p>
    <w:p w:rsidR="00A60404" w:rsidRDefault="00A60404" w:rsidP="00A60404">
      <w:pPr>
        <w:pStyle w:val="Cm"/>
        <w:jc w:val="left"/>
        <w:rPr>
          <w:rFonts w:ascii="Bodoni" w:hAnsi="Bodoni"/>
          <w:b/>
        </w:rPr>
      </w:pPr>
    </w:p>
    <w:p w:rsidR="00A60404" w:rsidRPr="009C3456" w:rsidRDefault="00A60404" w:rsidP="00A60404">
      <w:pPr>
        <w:ind w:right="-468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Á l t a l á n o s   i n d o k o l á s</w:t>
      </w:r>
    </w:p>
    <w:p w:rsidR="00A60404" w:rsidRDefault="00A60404" w:rsidP="00A60404">
      <w:pPr>
        <w:jc w:val="center"/>
        <w:rPr>
          <w:rFonts w:ascii="Garamond" w:hAnsi="Garamond"/>
          <w:b/>
          <w:sz w:val="22"/>
          <w:szCs w:val="22"/>
        </w:rPr>
      </w:pPr>
    </w:p>
    <w:p w:rsidR="00A60404" w:rsidRPr="00CA4AB7" w:rsidRDefault="00A60404" w:rsidP="00A60404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igénybevételéről, valamint a fizetendő intézményi térítési díjakról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AE59F4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A60404" w:rsidRPr="00F16B32" w:rsidRDefault="00A60404" w:rsidP="00A60404">
      <w:pPr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Alsó- Tisza-menti Önkormányzati Társulás Társulási Megállapodása értelmében (a jogalkotásról szóló 2010. évi CXXX. törvény 5. </w:t>
      </w:r>
      <w:r w:rsidRPr="00742A1E">
        <w:rPr>
          <w:rFonts w:ascii="Garamond" w:hAnsi="Garamond"/>
          <w:sz w:val="22"/>
          <w:szCs w:val="22"/>
        </w:rPr>
        <w:t>§</w:t>
      </w:r>
      <w:r w:rsidR="001816C8" w:rsidRPr="00742A1E">
        <w:rPr>
          <w:rFonts w:ascii="Garamond" w:hAnsi="Garamond"/>
          <w:sz w:val="22"/>
          <w:szCs w:val="22"/>
        </w:rPr>
        <w:t xml:space="preserve"> </w:t>
      </w:r>
      <w:r w:rsidR="00AE59F4" w:rsidRPr="00742A1E">
        <w:rPr>
          <w:rFonts w:ascii="Garamond" w:hAnsi="Garamond"/>
          <w:sz w:val="22"/>
          <w:szCs w:val="22"/>
        </w:rPr>
        <w:t xml:space="preserve">(5) </w:t>
      </w:r>
      <w:r w:rsidRPr="00742A1E">
        <w:rPr>
          <w:rFonts w:ascii="Garamond" w:hAnsi="Garamond"/>
          <w:sz w:val="22"/>
          <w:szCs w:val="22"/>
        </w:rPr>
        <w:t>bekezdése felhatalmazó</w:t>
      </w:r>
      <w:r>
        <w:rPr>
          <w:rFonts w:ascii="Garamond" w:hAnsi="Garamond"/>
          <w:sz w:val="22"/>
          <w:szCs w:val="22"/>
        </w:rPr>
        <w:t xml:space="preserve"> rendelkezését alkalmazva) székhely településként Csanytelek Község Önkormányzata Képviselő-testülete vált jogosulttá 2013. július 01. napjától a tárgyi önkormányzati rendelet alkotására. </w:t>
      </w:r>
    </w:p>
    <w:p w:rsidR="00787C61" w:rsidRDefault="00787C61" w:rsidP="00787C61">
      <w:pPr>
        <w:ind w:right="-425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Magyar Közlöny kiadásáról, valamint a jogszabály kihirdetése során történő és a közjogi szervezetszabályozó eszköz közzététele során történő megjelöléséről szóló 5/2019. (III. 13.) IM rendelet 21. § (2) bekezdés a) pontjában szabályozott rendelkezés értelmében: </w:t>
      </w:r>
      <w:r>
        <w:rPr>
          <w:rFonts w:ascii="Garamond" w:hAnsi="Garamond"/>
          <w:i/>
          <w:iCs/>
          <w:sz w:val="22"/>
          <w:szCs w:val="22"/>
        </w:rPr>
        <w:t>önkormányzati rendelethez tartozó indokolást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iCs/>
          <w:sz w:val="22"/>
          <w:szCs w:val="22"/>
        </w:rPr>
        <w:t>nem kell közzétenni, ha annak a társadalmi, gazdasági, költségvetési hatása, környezeti és egészségi következménye, adminisztratív terhe nem kimutatható.</w:t>
      </w:r>
      <w:r>
        <w:rPr>
          <w:rFonts w:ascii="Garamond" w:hAnsi="Garamond"/>
          <w:sz w:val="22"/>
          <w:szCs w:val="22"/>
        </w:rPr>
        <w:t xml:space="preserve"> </w:t>
      </w: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R é s z l e t e s    I n d o k o l á s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Bevezető részhez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rendelet-tervezet bevezető-része </w:t>
      </w:r>
      <w:r>
        <w:rPr>
          <w:rFonts w:ascii="Garamond" w:hAnsi="Garamond"/>
          <w:i/>
          <w:sz w:val="22"/>
          <w:szCs w:val="22"/>
        </w:rPr>
        <w:t xml:space="preserve">azon jogszabályi helyek megjelölését </w:t>
      </w:r>
      <w:r>
        <w:rPr>
          <w:rFonts w:ascii="Garamond" w:hAnsi="Garamond"/>
          <w:sz w:val="22"/>
          <w:szCs w:val="22"/>
        </w:rPr>
        <w:t xml:space="preserve">tartalmazza, amelyek az önkormányzat képviselő-testülete számára a </w:t>
      </w:r>
      <w:r>
        <w:rPr>
          <w:rFonts w:ascii="Garamond" w:hAnsi="Garamond"/>
          <w:i/>
          <w:sz w:val="22"/>
          <w:szCs w:val="22"/>
        </w:rPr>
        <w:t xml:space="preserve">jogalkotás törvényi kellékeként tárgykörben </w:t>
      </w:r>
      <w:r>
        <w:rPr>
          <w:rFonts w:ascii="Garamond" w:hAnsi="Garamond"/>
          <w:sz w:val="22"/>
          <w:szCs w:val="22"/>
        </w:rPr>
        <w:t xml:space="preserve">egyrészt </w:t>
      </w:r>
      <w:r>
        <w:rPr>
          <w:rFonts w:ascii="Garamond" w:hAnsi="Garamond"/>
          <w:i/>
          <w:sz w:val="22"/>
          <w:szCs w:val="22"/>
        </w:rPr>
        <w:t xml:space="preserve">felhatalmazást ad </w:t>
      </w:r>
      <w:r>
        <w:rPr>
          <w:rFonts w:ascii="Garamond" w:hAnsi="Garamond"/>
          <w:sz w:val="22"/>
          <w:szCs w:val="22"/>
        </w:rPr>
        <w:t>(az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Alaptörvény 32. cikke (1) bekezdése a) pontja</w:t>
      </w:r>
      <w:r>
        <w:rPr>
          <w:rFonts w:ascii="Garamond" w:hAnsi="Garamond"/>
          <w:i/>
          <w:sz w:val="22"/>
          <w:szCs w:val="22"/>
        </w:rPr>
        <w:t xml:space="preserve">, </w:t>
      </w:r>
      <w:r>
        <w:rPr>
          <w:rFonts w:ascii="Garamond" w:hAnsi="Garamond"/>
          <w:sz w:val="22"/>
          <w:szCs w:val="22"/>
        </w:rPr>
        <w:t xml:space="preserve">a szociális igazgatásról és szociális ellátásokról szóló 1993. évi III. törvény 92. §-a) </w:t>
      </w:r>
      <w:r>
        <w:rPr>
          <w:rFonts w:ascii="Garamond" w:hAnsi="Garamond"/>
          <w:i/>
          <w:sz w:val="22"/>
          <w:szCs w:val="22"/>
        </w:rPr>
        <w:t xml:space="preserve">önkormányzati rendelet megalkotására, származékos jogalkotói hatáskör </w:t>
      </w:r>
      <w:r>
        <w:rPr>
          <w:rFonts w:ascii="Garamond" w:hAnsi="Garamond"/>
          <w:sz w:val="22"/>
          <w:szCs w:val="22"/>
        </w:rPr>
        <w:t xml:space="preserve">feltüntetését az </w:t>
      </w:r>
      <w:r>
        <w:rPr>
          <w:rFonts w:ascii="Garamond" w:hAnsi="Garamond"/>
          <w:i/>
          <w:sz w:val="22"/>
          <w:szCs w:val="22"/>
        </w:rPr>
        <w:t>önkormányzat feladatkörét meghatározó szabályokat</w:t>
      </w:r>
      <w:r>
        <w:rPr>
          <w:rFonts w:ascii="Garamond" w:hAnsi="Garamond"/>
          <w:sz w:val="22"/>
          <w:szCs w:val="22"/>
        </w:rPr>
        <w:t xml:space="preserve"> az (Mötv. 13. § (1) bekezdés 8a. pontja, az Szt. 60. § (3)-(4) bekezdése, 62. § (2) bekezdése, 115. § (3) bekezdése  feladatkörében eljárva, Csongrád Városi Önkormányzat Képviselő-testülete,  Felgyő Községi Önkormányzata Képviselő-testülete, Tömörkény Községi Önkormányzat Képviselő-testülete </w:t>
      </w:r>
      <w:r w:rsidRPr="00F659F5">
        <w:rPr>
          <w:rFonts w:ascii="Garamond" w:hAnsi="Garamond"/>
          <w:i/>
          <w:sz w:val="22"/>
          <w:szCs w:val="22"/>
        </w:rPr>
        <w:t>hozzájárulását,</w:t>
      </w:r>
      <w:r>
        <w:rPr>
          <w:rFonts w:ascii="Garamond" w:hAnsi="Garamond"/>
          <w:sz w:val="22"/>
          <w:szCs w:val="22"/>
        </w:rPr>
        <w:t xml:space="preserve"> továbbá az Ügyrendi Bizottság és a Pénzügyi Ellenőrző, Foglalkoztatáspolitikai és Településfejlesztési Bizottság által az önkormányzat szervezeti és működési szabályzatéról szóló 14/2015. (XI. 27.) önkormányzati rendelete 23. és 24. §-ában feljogosított </w:t>
      </w:r>
      <w:r>
        <w:rPr>
          <w:rFonts w:ascii="Garamond" w:hAnsi="Garamond"/>
          <w:i/>
          <w:sz w:val="22"/>
          <w:szCs w:val="22"/>
        </w:rPr>
        <w:t>véleményének kikérését,</w:t>
      </w:r>
      <w:r>
        <w:rPr>
          <w:rFonts w:ascii="Garamond" w:hAnsi="Garamond"/>
          <w:sz w:val="22"/>
          <w:szCs w:val="22"/>
        </w:rPr>
        <w:t xml:space="preserve"> valamint a nemzetiségek jogairól szóló 2011. évi CLXXIX. törvény 81. §-a szerint a </w:t>
      </w:r>
      <w:r>
        <w:rPr>
          <w:rFonts w:ascii="Garamond" w:hAnsi="Garamond"/>
          <w:i/>
          <w:sz w:val="22"/>
          <w:szCs w:val="22"/>
        </w:rPr>
        <w:t xml:space="preserve">Csanyteleki Roma Nemzetiségi Önkormányzat Képviselő-testülete egyetértési joga </w:t>
      </w:r>
      <w:r>
        <w:rPr>
          <w:rFonts w:ascii="Garamond" w:hAnsi="Garamond"/>
          <w:sz w:val="22"/>
          <w:szCs w:val="22"/>
        </w:rPr>
        <w:t xml:space="preserve"> gyakorlását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foglalja magába.</w:t>
      </w:r>
    </w:p>
    <w:p w:rsidR="0076074F" w:rsidRDefault="0076074F" w:rsidP="0076074F">
      <w:pPr>
        <w:pStyle w:val="Listaszerbekezds"/>
        <w:ind w:left="0"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C52DB0" w:rsidRDefault="0076074F" w:rsidP="0076074F">
      <w:pPr>
        <w:pStyle w:val="Listaszerbekezds"/>
        <w:numPr>
          <w:ilvl w:val="0"/>
          <w:numId w:val="3"/>
        </w:numPr>
        <w:ind w:right="-468"/>
        <w:jc w:val="center"/>
        <w:rPr>
          <w:rFonts w:ascii="Garamond" w:hAnsi="Garamond"/>
          <w:b/>
          <w:bCs/>
          <w:sz w:val="22"/>
          <w:szCs w:val="22"/>
        </w:rPr>
      </w:pPr>
      <w:r w:rsidRPr="0076074F">
        <w:rPr>
          <w:rFonts w:ascii="Garamond" w:hAnsi="Garamond"/>
          <w:b/>
          <w:bCs/>
          <w:sz w:val="22"/>
          <w:szCs w:val="22"/>
        </w:rPr>
        <w:t>§</w:t>
      </w:r>
    </w:p>
    <w:p w:rsidR="00C52DB0" w:rsidRDefault="00C52DB0" w:rsidP="00C52DB0">
      <w:pPr>
        <w:pStyle w:val="Listaszerbekezds"/>
        <w:ind w:right="-468"/>
        <w:jc w:val="center"/>
        <w:rPr>
          <w:rFonts w:ascii="Garamond" w:hAnsi="Garamond"/>
          <w:b/>
          <w:bCs/>
          <w:sz w:val="22"/>
          <w:szCs w:val="22"/>
        </w:rPr>
      </w:pPr>
    </w:p>
    <w:p w:rsidR="0076074F" w:rsidRPr="00C52DB0" w:rsidRDefault="00C52DB0" w:rsidP="00C52DB0">
      <w:pPr>
        <w:pStyle w:val="Listaszerbekezds"/>
        <w:ind w:left="0"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tárgyi önkormányzati rendelet (a továbbiakban: R) (1)-(7) bekezdésében </w:t>
      </w:r>
      <w:r w:rsidR="00AC4AB8">
        <w:rPr>
          <w:rFonts w:ascii="Garamond" w:hAnsi="Garamond"/>
          <w:sz w:val="22"/>
          <w:szCs w:val="22"/>
        </w:rPr>
        <w:t xml:space="preserve">azokat a módosításokat rögzíti, amelyek </w:t>
      </w:r>
      <w:r>
        <w:rPr>
          <w:rFonts w:ascii="Garamond" w:hAnsi="Garamond"/>
          <w:sz w:val="22"/>
          <w:szCs w:val="22"/>
        </w:rPr>
        <w:t xml:space="preserve">az Esély Szociális Alapellátási Központ </w:t>
      </w:r>
      <w:r w:rsidR="00AC4AB8">
        <w:rPr>
          <w:rFonts w:ascii="Garamond" w:hAnsi="Garamond"/>
          <w:sz w:val="22"/>
          <w:szCs w:val="22"/>
        </w:rPr>
        <w:t xml:space="preserve"> 2019. július 01. napjával megváltozott </w:t>
      </w:r>
      <w:r>
        <w:rPr>
          <w:rFonts w:ascii="Garamond" w:hAnsi="Garamond"/>
          <w:sz w:val="22"/>
          <w:szCs w:val="22"/>
        </w:rPr>
        <w:t>intézmény</w:t>
      </w:r>
      <w:r w:rsidR="00AC4AB8">
        <w:rPr>
          <w:rFonts w:ascii="Garamond" w:hAnsi="Garamond"/>
          <w:sz w:val="22"/>
          <w:szCs w:val="22"/>
        </w:rPr>
        <w:t>i</w:t>
      </w:r>
      <w:r>
        <w:rPr>
          <w:rFonts w:ascii="Garamond" w:hAnsi="Garamond"/>
          <w:sz w:val="22"/>
          <w:szCs w:val="22"/>
        </w:rPr>
        <w:t xml:space="preserve"> nev</w:t>
      </w:r>
      <w:r w:rsidR="00AC4AB8">
        <w:rPr>
          <w:rFonts w:ascii="Garamond" w:hAnsi="Garamond"/>
          <w:sz w:val="22"/>
          <w:szCs w:val="22"/>
        </w:rPr>
        <w:t>ével függ össze</w:t>
      </w:r>
      <w:r>
        <w:rPr>
          <w:rFonts w:ascii="Garamond" w:hAnsi="Garamond"/>
          <w:sz w:val="22"/>
          <w:szCs w:val="22"/>
        </w:rPr>
        <w:t>, tekintettel arra, hogy 2019. június 30. napjával megszűnt az intézményen belül működtetett Gyermekek Átmeneti Otthona, ezért az intézmény Alapító Okirata sem tartalmazhatja a „Gyermekjóléti” feladatok ellátása jog</w:t>
      </w:r>
      <w:r w:rsidR="00AC4AB8">
        <w:rPr>
          <w:rFonts w:ascii="Garamond" w:hAnsi="Garamond"/>
          <w:sz w:val="22"/>
          <w:szCs w:val="22"/>
        </w:rPr>
        <w:t>a gyakorlását. A</w:t>
      </w:r>
      <w:r>
        <w:rPr>
          <w:rFonts w:ascii="Garamond" w:hAnsi="Garamond"/>
          <w:sz w:val="22"/>
          <w:szCs w:val="22"/>
        </w:rPr>
        <w:t xml:space="preserve"> módosító rendelet</w:t>
      </w:r>
      <w:r w:rsidR="00AC4AB8">
        <w:rPr>
          <w:rFonts w:ascii="Garamond" w:hAnsi="Garamond"/>
          <w:sz w:val="22"/>
          <w:szCs w:val="22"/>
        </w:rPr>
        <w:t>ben ezért került sor</w:t>
      </w:r>
      <w:r>
        <w:rPr>
          <w:rFonts w:ascii="Garamond" w:hAnsi="Garamond"/>
          <w:sz w:val="22"/>
          <w:szCs w:val="22"/>
        </w:rPr>
        <w:t xml:space="preserve"> az alaprendelet 2.-3. 5. 13. és 14. § adott bekezdés</w:t>
      </w:r>
      <w:r w:rsidR="00AC4AB8">
        <w:rPr>
          <w:rFonts w:ascii="Garamond" w:hAnsi="Garamond"/>
          <w:sz w:val="22"/>
          <w:szCs w:val="22"/>
        </w:rPr>
        <w:t>e</w:t>
      </w:r>
      <w:r>
        <w:rPr>
          <w:rFonts w:ascii="Garamond" w:hAnsi="Garamond"/>
          <w:sz w:val="22"/>
          <w:szCs w:val="22"/>
        </w:rPr>
        <w:t xml:space="preserve"> megváltoztat</w:t>
      </w:r>
      <w:r w:rsidR="00AC4AB8">
        <w:rPr>
          <w:rFonts w:ascii="Garamond" w:hAnsi="Garamond"/>
          <w:sz w:val="22"/>
          <w:szCs w:val="22"/>
        </w:rPr>
        <w:t>ására,</w:t>
      </w:r>
      <w:r>
        <w:rPr>
          <w:rFonts w:ascii="Garamond" w:hAnsi="Garamond"/>
          <w:sz w:val="22"/>
          <w:szCs w:val="22"/>
        </w:rPr>
        <w:t xml:space="preserve"> egy alponttal </w:t>
      </w:r>
      <w:r w:rsidR="00AC4AB8">
        <w:rPr>
          <w:rFonts w:ascii="Garamond" w:hAnsi="Garamond"/>
          <w:sz w:val="22"/>
          <w:szCs w:val="22"/>
        </w:rPr>
        <w:t xml:space="preserve"> való </w:t>
      </w:r>
      <w:r>
        <w:rPr>
          <w:rFonts w:ascii="Garamond" w:hAnsi="Garamond"/>
          <w:sz w:val="22"/>
          <w:szCs w:val="22"/>
        </w:rPr>
        <w:t>kiegészít</w:t>
      </w:r>
      <w:r w:rsidR="00AC4AB8">
        <w:rPr>
          <w:rFonts w:ascii="Garamond" w:hAnsi="Garamond"/>
          <w:sz w:val="22"/>
          <w:szCs w:val="22"/>
        </w:rPr>
        <w:t>ésére</w:t>
      </w:r>
      <w:r>
        <w:rPr>
          <w:rFonts w:ascii="Garamond" w:hAnsi="Garamond"/>
          <w:sz w:val="22"/>
          <w:szCs w:val="22"/>
        </w:rPr>
        <w:t xml:space="preserve"> és egy pont</w:t>
      </w:r>
      <w:r w:rsidR="00AC4AB8"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hatályon kívül helyez</w:t>
      </w:r>
      <w:r w:rsidR="00AC4AB8">
        <w:rPr>
          <w:rFonts w:ascii="Garamond" w:hAnsi="Garamond"/>
          <w:sz w:val="22"/>
          <w:szCs w:val="22"/>
        </w:rPr>
        <w:t>ésére.</w:t>
      </w:r>
    </w:p>
    <w:p w:rsidR="0076074F" w:rsidRDefault="0076074F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76074F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2</w:t>
      </w:r>
      <w:r w:rsidR="00A60404">
        <w:rPr>
          <w:rFonts w:ascii="Garamond" w:hAnsi="Garamond"/>
          <w:b/>
          <w:sz w:val="22"/>
          <w:szCs w:val="22"/>
        </w:rPr>
        <w:t>. §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B40D8D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Az alaprendelet 1-8. melléklete helyébe a tárgyi önkormányzati rendelet 1.8. melléklete lép, amely a 20</w:t>
      </w:r>
      <w:r w:rsidR="00AE59F4">
        <w:rPr>
          <w:rFonts w:ascii="Garamond" w:hAnsi="Garamond"/>
          <w:sz w:val="22"/>
          <w:szCs w:val="22"/>
        </w:rPr>
        <w:t>20</w:t>
      </w:r>
      <w:r>
        <w:rPr>
          <w:rFonts w:ascii="Garamond" w:hAnsi="Garamond"/>
          <w:sz w:val="22"/>
          <w:szCs w:val="22"/>
        </w:rPr>
        <w:t>. április 1. napjától a szociális intézményekben érvényes intézményi térítési díjak összegét foglalja magába.</w:t>
      </w:r>
    </w:p>
    <w:p w:rsidR="00D6786D" w:rsidRDefault="00D6786D" w:rsidP="00D6786D">
      <w:pPr>
        <w:ind w:left="360"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D6786D" w:rsidRDefault="00A60404" w:rsidP="00D6786D">
      <w:pPr>
        <w:pStyle w:val="Listaszerbekezds"/>
        <w:numPr>
          <w:ilvl w:val="0"/>
          <w:numId w:val="4"/>
        </w:numPr>
        <w:ind w:right="-468"/>
        <w:jc w:val="center"/>
        <w:rPr>
          <w:rFonts w:ascii="Garamond" w:hAnsi="Garamond"/>
          <w:b/>
          <w:sz w:val="22"/>
          <w:szCs w:val="22"/>
        </w:rPr>
      </w:pPr>
      <w:r w:rsidRPr="00D6786D">
        <w:rPr>
          <w:rFonts w:ascii="Garamond" w:hAnsi="Garamond"/>
          <w:b/>
          <w:sz w:val="22"/>
          <w:szCs w:val="22"/>
        </w:rPr>
        <w:t>melléklet</w:t>
      </w:r>
    </w:p>
    <w:p w:rsidR="00A60404" w:rsidRDefault="00A60404" w:rsidP="00A60404">
      <w:pPr>
        <w:ind w:left="720" w:right="-468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Remény Szociális Alapszolgáltató Központ</w:t>
      </w:r>
      <w:r>
        <w:rPr>
          <w:rFonts w:ascii="Garamond" w:hAnsi="Garamond"/>
          <w:sz w:val="22"/>
          <w:szCs w:val="22"/>
        </w:rPr>
        <w:t xml:space="preserve"> szolgáltatásai igénybe vétele után fizetendő</w:t>
      </w:r>
      <w:r>
        <w:rPr>
          <w:rFonts w:ascii="Garamond" w:hAnsi="Garamond"/>
          <w:i/>
          <w:sz w:val="22"/>
          <w:szCs w:val="22"/>
        </w:rPr>
        <w:t xml:space="preserve"> intézményi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térítési díj összegét tartalmazza</w:t>
      </w:r>
      <w:r>
        <w:rPr>
          <w:rFonts w:ascii="Garamond" w:hAnsi="Garamond"/>
          <w:sz w:val="22"/>
          <w:szCs w:val="22"/>
        </w:rPr>
        <w:t>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lastRenderedPageBreak/>
        <w:t>2.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F5284A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szolgáltatásai igénybe vétele után fizetendő </w:t>
      </w:r>
      <w:r>
        <w:rPr>
          <w:rFonts w:ascii="Garamond" w:hAnsi="Garamond"/>
          <w:i/>
          <w:sz w:val="22"/>
          <w:szCs w:val="22"/>
        </w:rPr>
        <w:t>intézményi térítési díj összegét tartalmazza.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F5284A">
        <w:rPr>
          <w:rFonts w:ascii="Garamond" w:hAnsi="Garamond"/>
          <w:b/>
          <w:sz w:val="22"/>
          <w:szCs w:val="22"/>
        </w:rPr>
        <w:t>Esély Szociális Alapellátási Központ</w:t>
      </w:r>
      <w:r>
        <w:rPr>
          <w:rFonts w:ascii="Garamond" w:hAnsi="Garamond"/>
          <w:sz w:val="22"/>
          <w:szCs w:val="22"/>
        </w:rPr>
        <w:t xml:space="preserve"> által nyújtott szolgáltatások után fizetendő </w:t>
      </w:r>
      <w:r>
        <w:rPr>
          <w:rFonts w:ascii="Garamond" w:hAnsi="Garamond"/>
          <w:i/>
          <w:sz w:val="22"/>
          <w:szCs w:val="22"/>
        </w:rPr>
        <w:t>intézményi térítési díj összegét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i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4.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</w:t>
      </w:r>
      <w:r w:rsidRPr="00053F5E">
        <w:rPr>
          <w:rFonts w:ascii="Garamond" w:hAnsi="Garamond"/>
          <w:sz w:val="22"/>
          <w:szCs w:val="22"/>
        </w:rPr>
        <w:t xml:space="preserve"> által nyújtott szolgáltatások után megállapított </w:t>
      </w:r>
      <w:r w:rsidRPr="00053F5E">
        <w:rPr>
          <w:rFonts w:ascii="Garamond" w:hAnsi="Garamond"/>
          <w:i/>
          <w:sz w:val="22"/>
          <w:szCs w:val="22"/>
        </w:rPr>
        <w:t xml:space="preserve">személyi térítési díjra </w:t>
      </w:r>
      <w:r w:rsidRPr="00053F5E"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</w:t>
      </w:r>
      <w:r>
        <w:rPr>
          <w:rFonts w:ascii="Garamond" w:hAnsi="Garamond"/>
          <w:sz w:val="22"/>
          <w:szCs w:val="22"/>
        </w:rPr>
        <w:t>ét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5.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Gondozási Központ Rózsafüzér Szociális Otthon</w:t>
      </w:r>
      <w:r>
        <w:rPr>
          <w:rFonts w:ascii="Garamond" w:hAnsi="Garamond"/>
          <w:sz w:val="22"/>
          <w:szCs w:val="22"/>
        </w:rPr>
        <w:t xml:space="preserve">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6. melléklet</w:t>
      </w: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60404" w:rsidRPr="004F5210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DE2B79">
        <w:rPr>
          <w:rFonts w:ascii="Garamond" w:hAnsi="Garamond"/>
          <w:b/>
          <w:sz w:val="22"/>
          <w:szCs w:val="22"/>
        </w:rPr>
        <w:t>Esély Szociális Alapellátási Közpon</w:t>
      </w:r>
      <w:r>
        <w:rPr>
          <w:rFonts w:ascii="Garamond" w:hAnsi="Garamond"/>
          <w:sz w:val="22"/>
          <w:szCs w:val="22"/>
        </w:rPr>
        <w:t xml:space="preserve">t által nyújtott szolgáltatások után megállapított </w:t>
      </w:r>
      <w:r>
        <w:rPr>
          <w:rFonts w:ascii="Garamond" w:hAnsi="Garamond"/>
          <w:i/>
          <w:sz w:val="22"/>
          <w:szCs w:val="22"/>
        </w:rPr>
        <w:t xml:space="preserve">személyi térítési díjra </w:t>
      </w:r>
      <w:r>
        <w:rPr>
          <w:rFonts w:ascii="Garamond" w:hAnsi="Garamond"/>
          <w:sz w:val="22"/>
          <w:szCs w:val="22"/>
        </w:rPr>
        <w:t>irányadó intézményi térítési díjból adott kedvezmények általános forgalmi adó nélkül számított összegét tartalmazza, adagra vetítve.</w:t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7. melléklet</w:t>
      </w:r>
    </w:p>
    <w:p w:rsidR="00A60404" w:rsidRPr="00A71426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 w:rsidRPr="00DE2B79">
        <w:rPr>
          <w:rFonts w:ascii="Garamond" w:hAnsi="Garamond"/>
          <w:b/>
          <w:sz w:val="22"/>
          <w:szCs w:val="22"/>
        </w:rPr>
        <w:t>Remény Szociális Alapszolgáltató Központban</w:t>
      </w:r>
      <w:r w:rsidRPr="00A71426">
        <w:rPr>
          <w:rFonts w:ascii="Garamond" w:hAnsi="Garamond"/>
          <w:sz w:val="22"/>
          <w:szCs w:val="22"/>
        </w:rPr>
        <w:t xml:space="preserve"> a </w:t>
      </w:r>
      <w:r w:rsidRPr="00EA11B5">
        <w:rPr>
          <w:rFonts w:ascii="Garamond" w:hAnsi="Garamond"/>
          <w:i/>
          <w:sz w:val="22"/>
          <w:szCs w:val="22"/>
        </w:rPr>
        <w:t>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EA11B5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8. melléklet</w:t>
      </w:r>
    </w:p>
    <w:p w:rsidR="00A60404" w:rsidRDefault="00A60404" w:rsidP="00A60404">
      <w:pPr>
        <w:ind w:right="-567"/>
        <w:contextualSpacing/>
        <w:jc w:val="center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567"/>
        <w:contextualSpacing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Az </w:t>
      </w:r>
      <w:r w:rsidRPr="00B04DA6">
        <w:rPr>
          <w:rFonts w:ascii="Garamond" w:hAnsi="Garamond"/>
          <w:b/>
          <w:sz w:val="22"/>
          <w:szCs w:val="22"/>
        </w:rPr>
        <w:t>Esély Szociális Alapellátási Központban</w:t>
      </w:r>
      <w:r w:rsidRPr="00A71426">
        <w:rPr>
          <w:rFonts w:ascii="Garamond" w:hAnsi="Garamond"/>
          <w:sz w:val="22"/>
          <w:szCs w:val="22"/>
        </w:rPr>
        <w:t xml:space="preserve"> </w:t>
      </w:r>
      <w:r w:rsidRPr="00135F43">
        <w:rPr>
          <w:rFonts w:ascii="Garamond" w:hAnsi="Garamond"/>
          <w:i/>
          <w:sz w:val="22"/>
          <w:szCs w:val="22"/>
        </w:rPr>
        <w:t>a szociálisan nem rászorult személyek által igénybe</w:t>
      </w:r>
      <w:r w:rsidR="00703E6A">
        <w:rPr>
          <w:rFonts w:ascii="Garamond" w:hAnsi="Garamond"/>
          <w:i/>
          <w:sz w:val="22"/>
          <w:szCs w:val="22"/>
        </w:rPr>
        <w:t>-</w:t>
      </w:r>
      <w:r w:rsidRPr="00135F43">
        <w:rPr>
          <w:rFonts w:ascii="Garamond" w:hAnsi="Garamond"/>
          <w:i/>
          <w:sz w:val="22"/>
          <w:szCs w:val="22"/>
        </w:rPr>
        <w:t>vett szolgáltatások</w:t>
      </w:r>
      <w:r w:rsidRPr="00A71426">
        <w:rPr>
          <w:rFonts w:ascii="Garamond" w:hAnsi="Garamond"/>
          <w:sz w:val="22"/>
          <w:szCs w:val="22"/>
        </w:rPr>
        <w:t xml:space="preserve"> után fizetendő intézményi térítési díjának általános forga</w:t>
      </w:r>
      <w:r>
        <w:rPr>
          <w:rFonts w:ascii="Garamond" w:hAnsi="Garamond"/>
          <w:sz w:val="22"/>
          <w:szCs w:val="22"/>
        </w:rPr>
        <w:t>lmi adó nélküli összegét foglalja magában.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sz w:val="22"/>
          <w:szCs w:val="22"/>
        </w:rPr>
      </w:pPr>
    </w:p>
    <w:p w:rsidR="00AC4AB8" w:rsidRPr="007C124C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3. §</w:t>
      </w:r>
    </w:p>
    <w:p w:rsidR="00AC4AB8" w:rsidRDefault="00AC4AB8" w:rsidP="00AC4AB8">
      <w:pPr>
        <w:ind w:right="-468"/>
        <w:jc w:val="center"/>
        <w:rPr>
          <w:rFonts w:ascii="Garamond" w:hAnsi="Garamond"/>
          <w:b/>
          <w:sz w:val="22"/>
          <w:szCs w:val="22"/>
        </w:rPr>
      </w:pPr>
    </w:p>
    <w:p w:rsidR="00AC4AB8" w:rsidRDefault="00AC4AB8" w:rsidP="00AC4AB8">
      <w:pPr>
        <w:ind w:right="-46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</w:t>
      </w:r>
      <w:r>
        <w:rPr>
          <w:rFonts w:ascii="Garamond" w:hAnsi="Garamond"/>
          <w:i/>
          <w:sz w:val="22"/>
          <w:szCs w:val="22"/>
        </w:rPr>
        <w:t xml:space="preserve">záró rendelkezések </w:t>
      </w:r>
      <w:r>
        <w:rPr>
          <w:rFonts w:ascii="Garamond" w:hAnsi="Garamond"/>
          <w:sz w:val="22"/>
          <w:szCs w:val="22"/>
        </w:rPr>
        <w:t xml:space="preserve">az IRM rendelet 78. §-ában szabályozott módon tartalmazza </w:t>
      </w:r>
      <w:r>
        <w:rPr>
          <w:rFonts w:ascii="Garamond" w:hAnsi="Garamond"/>
          <w:i/>
          <w:sz w:val="22"/>
          <w:szCs w:val="22"/>
        </w:rPr>
        <w:t>a rendelet hatályba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i/>
          <w:sz w:val="22"/>
          <w:szCs w:val="22"/>
        </w:rPr>
        <w:t>léptetése időpontját,</w:t>
      </w:r>
      <w:r>
        <w:rPr>
          <w:rFonts w:ascii="Garamond" w:hAnsi="Garamond"/>
          <w:sz w:val="22"/>
          <w:szCs w:val="22"/>
        </w:rPr>
        <w:t xml:space="preserve"> amely </w:t>
      </w:r>
      <w:r>
        <w:rPr>
          <w:rFonts w:ascii="Garamond" w:hAnsi="Garamond"/>
          <w:i/>
          <w:sz w:val="22"/>
          <w:szCs w:val="22"/>
        </w:rPr>
        <w:t xml:space="preserve">2020. április 01. napja, </w:t>
      </w:r>
      <w:r>
        <w:rPr>
          <w:rFonts w:ascii="Garamond" w:hAnsi="Garamond"/>
          <w:sz w:val="22"/>
          <w:szCs w:val="22"/>
        </w:rPr>
        <w:t xml:space="preserve"> amely kellő időt hagy az érintettek számára a változásra való felkészülésre.  Az önkormányzati rendelet-tervezet megismerhetősége az önkormányzati rendelet-tervezet hirdetményben való közzétételével biztosított volt, iránta érdeklődés nem mutatkozott. Az önkormányzati rendelet az önkormányzat honlapján és a nemzeti jogszabálytárban elérhető, a községi könyvtárban és a hivatalban megtekinthető, a település lakossága a havonta megjelenő helyi lapban, a Csanyi Hírmondóban kap jegyzői tájékoztatást a rendelet hatályba lépéséről. A záró rendelkezések között kapott helyet a tárgyi rendelet hatályon kívül helyezése, továbbá a </w:t>
      </w:r>
      <w:r>
        <w:rPr>
          <w:rFonts w:ascii="Garamond" w:hAnsi="Garamond"/>
          <w:i/>
          <w:sz w:val="22"/>
          <w:szCs w:val="22"/>
        </w:rPr>
        <w:t>rendelet aláírására jogosítottak neve és tisztsége, a záradék szövege, amely a rendelet kihirdetése időpontját az önkormányzati szervezeti és működési szabályzatban meghatározott formátumban tartalmazza.</w:t>
      </w:r>
    </w:p>
    <w:p w:rsidR="00A60404" w:rsidRDefault="00A60404" w:rsidP="00A60404">
      <w:pPr>
        <w:ind w:right="-468"/>
        <w:jc w:val="both"/>
        <w:rPr>
          <w:rFonts w:ascii="Garamond" w:hAnsi="Garamond"/>
          <w:b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C s a n y t e l e k, </w:t>
      </w:r>
      <w:r w:rsidR="00AE59F4">
        <w:rPr>
          <w:rFonts w:ascii="Garamond" w:hAnsi="Garamond"/>
          <w:sz w:val="22"/>
          <w:szCs w:val="22"/>
        </w:rPr>
        <w:t>2020</w:t>
      </w:r>
      <w:r w:rsidR="004269B0">
        <w:rPr>
          <w:rFonts w:ascii="Garamond" w:hAnsi="Garamond"/>
          <w:sz w:val="22"/>
          <w:szCs w:val="22"/>
        </w:rPr>
        <w:t>. február 12.</w:t>
      </w:r>
      <w:bookmarkStart w:id="0" w:name="_GoBack"/>
      <w:bookmarkEnd w:id="0"/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</w:p>
    <w:p w:rsidR="00A60404" w:rsidRDefault="00A60404" w:rsidP="00A60404">
      <w:pPr>
        <w:ind w:right="-46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  jegyző</w:t>
      </w:r>
    </w:p>
    <w:p w:rsidR="005406D0" w:rsidRDefault="005406D0"/>
    <w:sectPr w:rsidR="005406D0" w:rsidSect="00396597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Bodoni">
    <w:altName w:val="Bodoni MT"/>
    <w:panose1 w:val="02070603060706020303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2D53"/>
    <w:multiLevelType w:val="hybridMultilevel"/>
    <w:tmpl w:val="3746DE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DF4D26"/>
    <w:multiLevelType w:val="hybridMultilevel"/>
    <w:tmpl w:val="B90C9CB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454090"/>
    <w:multiLevelType w:val="hybridMultilevel"/>
    <w:tmpl w:val="D23CFD7E"/>
    <w:lvl w:ilvl="0" w:tplc="DCAEB1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774196C"/>
    <w:multiLevelType w:val="hybridMultilevel"/>
    <w:tmpl w:val="EA02E0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404"/>
    <w:rsid w:val="001816C8"/>
    <w:rsid w:val="00396597"/>
    <w:rsid w:val="004269B0"/>
    <w:rsid w:val="005406D0"/>
    <w:rsid w:val="00662C15"/>
    <w:rsid w:val="00703E6A"/>
    <w:rsid w:val="00742A1E"/>
    <w:rsid w:val="0076074F"/>
    <w:rsid w:val="00787C61"/>
    <w:rsid w:val="00A60404"/>
    <w:rsid w:val="00A75F8C"/>
    <w:rsid w:val="00AC4AB8"/>
    <w:rsid w:val="00AE59F4"/>
    <w:rsid w:val="00C52DB0"/>
    <w:rsid w:val="00CC5F99"/>
    <w:rsid w:val="00D6786D"/>
    <w:rsid w:val="00EC7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EBB590"/>
  <w15:chartTrackingRefBased/>
  <w15:docId w15:val="{BBA49006-EA55-40D9-A374-5A06701DA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604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A60404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60404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A60404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60404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  <w:style w:type="paragraph" w:styleId="Cm">
    <w:name w:val="Title"/>
    <w:aliases w:val=" Char"/>
    <w:basedOn w:val="Norml"/>
    <w:link w:val="CmChar"/>
    <w:qFormat/>
    <w:rsid w:val="00A60404"/>
    <w:pPr>
      <w:jc w:val="center"/>
    </w:pPr>
    <w:rPr>
      <w:i/>
    </w:rPr>
  </w:style>
  <w:style w:type="character" w:customStyle="1" w:styleId="CmChar">
    <w:name w:val="Cím Char"/>
    <w:aliases w:val=" Char Char"/>
    <w:basedOn w:val="Bekezdsalapbettpusa"/>
    <w:link w:val="Cm"/>
    <w:rsid w:val="00A60404"/>
    <w:rPr>
      <w:rFonts w:ascii="Times New Roman" w:eastAsia="Times New Roman" w:hAnsi="Times New Roman" w:cs="Times New Roman"/>
      <w:i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607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0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792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2020-01-24T10:13:00Z</dcterms:created>
  <dcterms:modified xsi:type="dcterms:W3CDTF">2020-03-09T10:17:00Z</dcterms:modified>
</cp:coreProperties>
</file>