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32F2D" w14:textId="77777777" w:rsidR="008A47EA" w:rsidRDefault="008A47EA" w:rsidP="008A47EA">
      <w:pPr>
        <w:ind w:left="5523" w:hanging="5523"/>
        <w:contextualSpacing/>
        <w:jc w:val="both"/>
        <w:rPr>
          <w:rFonts w:ascii="Garamond" w:hAnsi="Garamond"/>
          <w:bCs/>
        </w:rPr>
      </w:pPr>
    </w:p>
    <w:p w14:paraId="0F85984F" w14:textId="77777777" w:rsidR="008A47EA" w:rsidRPr="00101105" w:rsidRDefault="008A47EA" w:rsidP="008A47EA">
      <w:pPr>
        <w:ind w:left="5523" w:hanging="5523"/>
        <w:contextualSpacing/>
        <w:jc w:val="both"/>
        <w:rPr>
          <w:rFonts w:ascii="Garamond" w:hAnsi="Garamond"/>
          <w:bCs/>
          <w:sz w:val="28"/>
          <w:szCs w:val="28"/>
        </w:rPr>
      </w:pPr>
    </w:p>
    <w:p w14:paraId="1330C2B4" w14:textId="77777777" w:rsidR="008A47EA" w:rsidRPr="00101105" w:rsidRDefault="008A47EA" w:rsidP="008A47EA">
      <w:pPr>
        <w:ind w:left="5523" w:hanging="5523"/>
        <w:contextualSpacing/>
        <w:jc w:val="both"/>
        <w:rPr>
          <w:rFonts w:ascii="Garamond" w:hAnsi="Garamond"/>
          <w:bCs/>
          <w:sz w:val="28"/>
          <w:szCs w:val="28"/>
        </w:rPr>
      </w:pPr>
    </w:p>
    <w:p w14:paraId="50AA291D" w14:textId="77777777" w:rsidR="008A47EA" w:rsidRPr="00101105" w:rsidRDefault="004A1259" w:rsidP="008A47EA">
      <w:pPr>
        <w:pStyle w:val="Cm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3E15F73F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" stroked="f">
            <v:textbox style="mso-fit-shape-to-text:t">
              <w:txbxContent>
                <w:p w14:paraId="22295E1E" w14:textId="77777777" w:rsidR="008A47EA" w:rsidRDefault="008A47EA" w:rsidP="008A47EA">
                  <w:r>
                    <w:rPr>
                      <w:noProof/>
                    </w:rPr>
                    <w:drawing>
                      <wp:inline distT="0" distB="0" distL="0" distR="0" wp14:anchorId="2400E4C5" wp14:editId="51550E64">
                        <wp:extent cx="600075" cy="8001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</w:rPr>
        <w:pict w14:anchorId="6BBAF53D"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<v:textbox>
              <w:txbxContent>
                <w:p w14:paraId="01E87007" w14:textId="77777777" w:rsidR="008A47EA" w:rsidRDefault="008A47EA" w:rsidP="008A47EA">
                  <w:r>
                    <w:rPr>
                      <w:noProof/>
                    </w:rPr>
                    <w:drawing>
                      <wp:inline distT="0" distB="0" distL="0" distR="0" wp14:anchorId="4715EE57" wp14:editId="2F655B8B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A47EA" w:rsidRPr="00101105">
        <w:rPr>
          <w:rFonts w:ascii="Monotype Corsiva" w:hAnsi="Monotype Corsiva"/>
          <w:b/>
          <w:sz w:val="28"/>
          <w:szCs w:val="28"/>
        </w:rPr>
        <w:t>Csanytelek Község Önkormányzata             Csanytelek Község Önkormányzata</w:t>
      </w:r>
    </w:p>
    <w:p w14:paraId="2AF82071" w14:textId="77777777" w:rsidR="008A47EA" w:rsidRPr="00101105" w:rsidRDefault="008A47EA" w:rsidP="008A47EA">
      <w:pPr>
        <w:pStyle w:val="Alcm"/>
        <w:jc w:val="left"/>
        <w:rPr>
          <w:rFonts w:ascii="Monotype Corsiva" w:hAnsi="Monotype Corsiva"/>
          <w:sz w:val="28"/>
          <w:szCs w:val="28"/>
        </w:rPr>
      </w:pPr>
      <w:r w:rsidRPr="00101105">
        <w:rPr>
          <w:rFonts w:ascii="Monotype Corsiva" w:hAnsi="Monotype Corsiva"/>
          <w:sz w:val="28"/>
          <w:szCs w:val="28"/>
        </w:rPr>
        <w:t xml:space="preserve">                        Polgármesterétől</w:t>
      </w:r>
      <w:r w:rsidRPr="00101105">
        <w:rPr>
          <w:rFonts w:ascii="Monotype Corsiva" w:hAnsi="Monotype Corsiva"/>
          <w:sz w:val="28"/>
          <w:szCs w:val="28"/>
        </w:rPr>
        <w:tab/>
      </w:r>
      <w:r w:rsidRPr="00101105">
        <w:rPr>
          <w:rFonts w:ascii="Monotype Corsiva" w:hAnsi="Monotype Corsiva"/>
          <w:sz w:val="28"/>
          <w:szCs w:val="28"/>
        </w:rPr>
        <w:tab/>
      </w:r>
      <w:r w:rsidRPr="00101105">
        <w:rPr>
          <w:rFonts w:ascii="Monotype Corsiva" w:hAnsi="Monotype Corsiva"/>
          <w:sz w:val="28"/>
          <w:szCs w:val="28"/>
        </w:rPr>
        <w:tab/>
      </w:r>
      <w:r w:rsidRPr="00101105">
        <w:rPr>
          <w:rFonts w:ascii="Monotype Corsiva" w:hAnsi="Monotype Corsiva"/>
          <w:sz w:val="28"/>
          <w:szCs w:val="28"/>
        </w:rPr>
        <w:tab/>
        <w:t xml:space="preserve">    J e g y z ő j é t ő l</w:t>
      </w:r>
    </w:p>
    <w:p w14:paraId="0C015FE7" w14:textId="77777777" w:rsidR="008A47EA" w:rsidRPr="00101105" w:rsidRDefault="008A47EA" w:rsidP="008A47EA">
      <w:pPr>
        <w:pBdr>
          <w:bottom w:val="single" w:sz="6" w:space="1" w:color="auto"/>
        </w:pBdr>
        <w:contextualSpacing/>
        <w:jc w:val="center"/>
        <w:rPr>
          <w:rFonts w:ascii="Monotype Corsiva" w:hAnsi="Monotype Corsiva"/>
          <w:b/>
          <w:sz w:val="28"/>
          <w:szCs w:val="28"/>
        </w:rPr>
      </w:pPr>
      <w:r w:rsidRPr="00101105">
        <w:rPr>
          <w:rFonts w:ascii="Monotype Corsiva" w:hAnsi="Monotype Corsiva"/>
          <w:b/>
          <w:i/>
          <w:sz w:val="28"/>
          <w:szCs w:val="28"/>
        </w:rPr>
        <w:sym w:font="Wingdings" w:char="002A"/>
      </w:r>
      <w:r w:rsidRPr="00101105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  <w:r w:rsidRPr="00101105">
        <w:rPr>
          <w:rFonts w:ascii="Monotype Corsiva" w:hAnsi="Monotype Corsiva"/>
          <w:b/>
          <w:sz w:val="28"/>
          <w:szCs w:val="28"/>
        </w:rPr>
        <w:sym w:font="Wingdings" w:char="0028"/>
      </w:r>
      <w:r w:rsidRPr="00101105">
        <w:rPr>
          <w:rFonts w:ascii="Monotype Corsiva" w:hAnsi="Monotype Corsiva"/>
          <w:b/>
          <w:sz w:val="28"/>
          <w:szCs w:val="28"/>
        </w:rPr>
        <w:t xml:space="preserve"> 63/578-510; fax: 63/578-517.</w:t>
      </w:r>
    </w:p>
    <w:p w14:paraId="2BC8D405" w14:textId="77777777" w:rsidR="008A47EA" w:rsidRPr="00101105" w:rsidRDefault="008A47EA" w:rsidP="008A47EA">
      <w:pPr>
        <w:pBdr>
          <w:bottom w:val="single" w:sz="6" w:space="1" w:color="auto"/>
        </w:pBdr>
        <w:contextualSpacing/>
        <w:jc w:val="center"/>
        <w:rPr>
          <w:rFonts w:ascii="Monotype Corsiva" w:hAnsi="Monotype Corsiva"/>
          <w:b/>
          <w:sz w:val="28"/>
          <w:szCs w:val="28"/>
        </w:rPr>
      </w:pPr>
    </w:p>
    <w:p w14:paraId="527A9902" w14:textId="77777777" w:rsidR="008F0C95" w:rsidRDefault="008F0C95" w:rsidP="008F0C95">
      <w:pPr>
        <w:ind w:right="-288"/>
        <w:rPr>
          <w:rFonts w:ascii="Garamond" w:hAnsi="Garamond"/>
          <w:sz w:val="22"/>
          <w:szCs w:val="22"/>
        </w:rPr>
      </w:pPr>
    </w:p>
    <w:p w14:paraId="444CCFB9" w14:textId="0EB4AA57" w:rsidR="008F0C95" w:rsidRDefault="008F0C95" w:rsidP="008F0C95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0F495C">
        <w:rPr>
          <w:rFonts w:ascii="Garamond" w:hAnsi="Garamond"/>
          <w:sz w:val="22"/>
          <w:szCs w:val="22"/>
        </w:rPr>
        <w:t>1</w:t>
      </w:r>
      <w:r w:rsidR="004A1259">
        <w:rPr>
          <w:rFonts w:ascii="Garamond" w:hAnsi="Garamond"/>
          <w:sz w:val="22"/>
          <w:szCs w:val="22"/>
        </w:rPr>
        <w:t>473</w:t>
      </w:r>
      <w:r w:rsidR="000F495C">
        <w:rPr>
          <w:rFonts w:ascii="Garamond" w:hAnsi="Garamond"/>
          <w:sz w:val="22"/>
          <w:szCs w:val="22"/>
        </w:rPr>
        <w:t>-1</w:t>
      </w:r>
      <w:r w:rsidR="004A1259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/20</w:t>
      </w:r>
      <w:r w:rsidR="00FF0067">
        <w:rPr>
          <w:rFonts w:ascii="Garamond" w:hAnsi="Garamond"/>
          <w:sz w:val="22"/>
          <w:szCs w:val="22"/>
        </w:rPr>
        <w:t>24</w:t>
      </w:r>
      <w:r>
        <w:rPr>
          <w:rFonts w:ascii="Garamond" w:hAnsi="Garamond"/>
          <w:sz w:val="22"/>
          <w:szCs w:val="22"/>
        </w:rPr>
        <w:t>.</w:t>
      </w:r>
    </w:p>
    <w:p w14:paraId="51C9B88F" w14:textId="77777777" w:rsidR="008F0C95" w:rsidRDefault="008F0C95" w:rsidP="008F0C95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t e r j e s z t é s</w:t>
      </w:r>
    </w:p>
    <w:p w14:paraId="42BA234F" w14:textId="77777777" w:rsidR="008F0C95" w:rsidRPr="008F0C95" w:rsidRDefault="008F0C95" w:rsidP="008F0C95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  <w:r w:rsidRPr="008F0C95">
        <w:rPr>
          <w:rFonts w:ascii="Garamond" w:hAnsi="Garamond"/>
          <w:b/>
          <w:bCs/>
          <w:sz w:val="22"/>
          <w:szCs w:val="22"/>
        </w:rPr>
        <w:t xml:space="preserve"> Csanytelek Község Önkormányzata Képviselő-testülete 20</w:t>
      </w:r>
      <w:r w:rsidR="00FF0067">
        <w:rPr>
          <w:rFonts w:ascii="Garamond" w:hAnsi="Garamond"/>
          <w:b/>
          <w:bCs/>
          <w:sz w:val="22"/>
          <w:szCs w:val="22"/>
        </w:rPr>
        <w:t>24</w:t>
      </w:r>
      <w:r>
        <w:rPr>
          <w:rFonts w:ascii="Garamond" w:hAnsi="Garamond"/>
          <w:b/>
          <w:bCs/>
          <w:sz w:val="22"/>
          <w:szCs w:val="22"/>
        </w:rPr>
        <w:t xml:space="preserve">. októberi alakuló </w:t>
      </w:r>
      <w:r w:rsidRPr="008F0C95">
        <w:rPr>
          <w:rFonts w:ascii="Garamond" w:hAnsi="Garamond"/>
          <w:b/>
          <w:bCs/>
          <w:sz w:val="22"/>
          <w:szCs w:val="22"/>
        </w:rPr>
        <w:t>ülésére</w:t>
      </w:r>
    </w:p>
    <w:p w14:paraId="79E973F9" w14:textId="77777777" w:rsidR="008F0C95" w:rsidRPr="008F0C95" w:rsidRDefault="008F0C95" w:rsidP="008F0C95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</w:p>
    <w:p w14:paraId="0C131557" w14:textId="77777777" w:rsidR="008F0C95" w:rsidRDefault="008F0C95" w:rsidP="008F0C95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Tárgy:  </w:t>
      </w:r>
      <w:r>
        <w:rPr>
          <w:rFonts w:ascii="Garamond" w:hAnsi="Garamond"/>
          <w:bCs/>
          <w:i/>
          <w:iCs/>
          <w:sz w:val="22"/>
          <w:szCs w:val="22"/>
        </w:rPr>
        <w:t xml:space="preserve"> a </w:t>
      </w:r>
      <w:r>
        <w:rPr>
          <w:rFonts w:ascii="Garamond" w:hAnsi="Garamond"/>
          <w:i/>
          <w:sz w:val="22"/>
          <w:szCs w:val="22"/>
        </w:rPr>
        <w:t>Csanyteleki Polgármesteri Hivatal szervezeti és működési szabályzata felülvizsgálata</w:t>
      </w:r>
    </w:p>
    <w:p w14:paraId="53266413" w14:textId="77777777" w:rsidR="008F0C95" w:rsidRDefault="008F0C95" w:rsidP="008F0C95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ab/>
      </w:r>
    </w:p>
    <w:p w14:paraId="02DA12F5" w14:textId="77777777" w:rsidR="008F0C95" w:rsidRDefault="008F0C95" w:rsidP="008F0C95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Képviselő-testület!</w:t>
      </w:r>
    </w:p>
    <w:p w14:paraId="0316039F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</w:p>
    <w:p w14:paraId="7E958A3B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a </w:t>
      </w:r>
      <w:r w:rsidRPr="008F0C95">
        <w:rPr>
          <w:rFonts w:ascii="Garamond" w:hAnsi="Garamond"/>
          <w:sz w:val="22"/>
          <w:szCs w:val="22"/>
          <w:u w:val="single"/>
        </w:rPr>
        <w:t xml:space="preserve">19/2012. (III. 30.) Ökt </w:t>
      </w:r>
      <w:r w:rsidRPr="008F0C95">
        <w:rPr>
          <w:rFonts w:ascii="Garamond" w:hAnsi="Garamond"/>
          <w:iCs/>
          <w:sz w:val="22"/>
          <w:szCs w:val="22"/>
          <w:u w:val="single"/>
        </w:rPr>
        <w:t>határozatáva</w:t>
      </w:r>
      <w:r w:rsidRPr="008F0C95">
        <w:rPr>
          <w:rFonts w:ascii="Garamond" w:hAnsi="Garamond"/>
          <w:i/>
          <w:sz w:val="22"/>
          <w:szCs w:val="22"/>
          <w:u w:val="single"/>
        </w:rPr>
        <w:t>l</w:t>
      </w:r>
      <w:r>
        <w:rPr>
          <w:rFonts w:ascii="Garamond" w:hAnsi="Garamond"/>
          <w:sz w:val="22"/>
          <w:szCs w:val="22"/>
        </w:rPr>
        <w:t xml:space="preserve"> döntött arról, hogy az önkormányzat és a hivatal jogszerű és szabályszerű működését biztosító, a hatályos vonatkozó központi és helyi jogszabályok változásakor az adott szabályzatok cseréjéről, </w:t>
      </w:r>
      <w:r w:rsidR="00F53E2A">
        <w:rPr>
          <w:rFonts w:ascii="Garamond" w:hAnsi="Garamond"/>
          <w:sz w:val="22"/>
          <w:szCs w:val="22"/>
        </w:rPr>
        <w:t>hatálya megtartásáról</w:t>
      </w:r>
      <w:r>
        <w:rPr>
          <w:rFonts w:ascii="Garamond" w:hAnsi="Garamond"/>
          <w:sz w:val="22"/>
          <w:szCs w:val="22"/>
        </w:rPr>
        <w:t xml:space="preserve"> a polgármesteri hivatal (mint a képviselő-testület döntéseinek végrehajtó szerve) vezetőjeként, az abban foglaltak betartásáról és betartatásáról gondoskodni és Képviselő-testület elé</w:t>
      </w:r>
      <w:r w:rsidR="00FF0067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 xml:space="preserve"> a határozat végrehajtásáért felelős</w:t>
      </w:r>
      <w:r w:rsidR="00FF0067">
        <w:rPr>
          <w:rFonts w:ascii="Garamond" w:hAnsi="Garamond"/>
          <w:sz w:val="22"/>
          <w:szCs w:val="22"/>
        </w:rPr>
        <w:t xml:space="preserve">ként - </w:t>
      </w:r>
      <w:r>
        <w:rPr>
          <w:rFonts w:ascii="Garamond" w:hAnsi="Garamond"/>
          <w:sz w:val="22"/>
          <w:szCs w:val="22"/>
        </w:rPr>
        <w:t xml:space="preserve"> beterjeszteni köteles</w:t>
      </w:r>
      <w:r w:rsidR="00F53E2A">
        <w:rPr>
          <w:rFonts w:ascii="Garamond" w:hAnsi="Garamond"/>
          <w:sz w:val="22"/>
          <w:szCs w:val="22"/>
        </w:rPr>
        <w:t>.</w:t>
      </w:r>
    </w:p>
    <w:p w14:paraId="49E4F55C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határozat kiadása óta eltelt időszak  alatt  már több ízben is módosult egyrészt </w:t>
      </w:r>
      <w:r>
        <w:rPr>
          <w:rFonts w:ascii="Garamond" w:hAnsi="Garamond"/>
          <w:b/>
          <w:sz w:val="22"/>
          <w:szCs w:val="22"/>
        </w:rPr>
        <w:t>az önkormányzat</w:t>
      </w:r>
      <w:r>
        <w:rPr>
          <w:rFonts w:ascii="Garamond" w:hAnsi="Garamond"/>
          <w:sz w:val="22"/>
          <w:szCs w:val="22"/>
        </w:rPr>
        <w:t xml:space="preserve">, másrészt a képviselő-testület  általa alapított </w:t>
      </w:r>
      <w:r>
        <w:rPr>
          <w:rFonts w:ascii="Garamond" w:hAnsi="Garamond"/>
          <w:b/>
          <w:sz w:val="22"/>
          <w:szCs w:val="22"/>
        </w:rPr>
        <w:t>hivatal szervezeti és működési szabályzata</w:t>
      </w:r>
      <w:r>
        <w:rPr>
          <w:rFonts w:ascii="Garamond" w:hAnsi="Garamond"/>
          <w:sz w:val="22"/>
          <w:szCs w:val="22"/>
        </w:rPr>
        <w:t>, amely az államháztartásról szóló 2011. évi CXCV. törvény 10. § (5) bekezdés</w:t>
      </w:r>
      <w:r w:rsidR="003D07E3">
        <w:rPr>
          <w:rFonts w:ascii="Garamond" w:hAnsi="Garamond"/>
          <w:sz w:val="22"/>
          <w:szCs w:val="22"/>
        </w:rPr>
        <w:t xml:space="preserve">e </w:t>
      </w:r>
      <w:r>
        <w:rPr>
          <w:rFonts w:ascii="Garamond" w:hAnsi="Garamond"/>
          <w:sz w:val="22"/>
          <w:szCs w:val="22"/>
        </w:rPr>
        <w:t xml:space="preserve"> és az államháztartásról szóló törvény végrehajtásáról szóló 368/2011. (XII. 31.) Kormányrendelet 13. §-ában foglaltak szerint készült el.</w:t>
      </w:r>
    </w:p>
    <w:p w14:paraId="6FA5AD66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hivatal </w:t>
      </w:r>
      <w:r w:rsidR="00F53E2A">
        <w:rPr>
          <w:rFonts w:ascii="Garamond" w:hAnsi="Garamond"/>
          <w:i/>
          <w:sz w:val="22"/>
          <w:szCs w:val="22"/>
        </w:rPr>
        <w:t xml:space="preserve"> hatályos </w:t>
      </w:r>
      <w:r>
        <w:rPr>
          <w:rFonts w:ascii="Garamond" w:hAnsi="Garamond"/>
          <w:b/>
          <w:i/>
          <w:sz w:val="22"/>
          <w:szCs w:val="22"/>
        </w:rPr>
        <w:t xml:space="preserve">alapító okiratában </w:t>
      </w:r>
      <w:r>
        <w:rPr>
          <w:rFonts w:ascii="Garamond" w:hAnsi="Garamond"/>
          <w:sz w:val="22"/>
          <w:szCs w:val="22"/>
        </w:rPr>
        <w:t>az alapító képviselő-testület által kiadott határozatában deklarált közfeladatok, a település lakossága közszolgáltatásokkal való ellátása érdekében (külön testületi döntésre) egyrészt határozattal való jóváhagyásra, másrészt (a jegyző saját hatáskörében) tájékoztatás céljából, tudomásul-vételre terjesztjük be</w:t>
      </w:r>
      <w:r w:rsidR="00F53E2A">
        <w:rPr>
          <w:rFonts w:ascii="Garamond" w:hAnsi="Garamond"/>
          <w:sz w:val="22"/>
          <w:szCs w:val="22"/>
        </w:rPr>
        <w:t xml:space="preserve"> felülvizsgálatra az Ügyrendi Bizottság elé véleményezésre</w:t>
      </w:r>
      <w:r>
        <w:rPr>
          <w:rFonts w:ascii="Garamond" w:hAnsi="Garamond"/>
          <w:sz w:val="22"/>
          <w:szCs w:val="22"/>
        </w:rPr>
        <w:t xml:space="preserve"> a polgármesteri hivatal közfeladatok végrehajtását</w:t>
      </w:r>
      <w:r w:rsidR="00FF006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magában foglaló sza</w:t>
      </w:r>
      <w:r>
        <w:rPr>
          <w:rFonts w:ascii="Garamond" w:hAnsi="Garamond"/>
          <w:i/>
          <w:sz w:val="22"/>
          <w:szCs w:val="22"/>
        </w:rPr>
        <w:t xml:space="preserve">bályzatait, </w:t>
      </w:r>
      <w:r>
        <w:rPr>
          <w:rFonts w:ascii="Garamond" w:hAnsi="Garamond"/>
          <w:sz w:val="22"/>
          <w:szCs w:val="22"/>
        </w:rPr>
        <w:t>amelyek a hatályos vonatkozó jogszabályokhoz igazítottan, jegyzői hatáskörben (egyrészt mint a hivatal köztisztviselői felett munkáltatói jogokat gyakorlóként, másrészt a vonatkozó jogszabályokban előírtakat végrehajtó, és végrehajt</w:t>
      </w:r>
      <w:r w:rsidR="00F53E2A">
        <w:rPr>
          <w:rFonts w:ascii="Garamond" w:hAnsi="Garamond"/>
          <w:sz w:val="22"/>
          <w:szCs w:val="22"/>
        </w:rPr>
        <w:t>ást ellenőrző</w:t>
      </w:r>
      <w:r>
        <w:rPr>
          <w:rFonts w:ascii="Garamond" w:hAnsi="Garamond"/>
          <w:sz w:val="22"/>
          <w:szCs w:val="22"/>
        </w:rPr>
        <w:t>) alaptevékenysége keretében a</w:t>
      </w:r>
    </w:p>
    <w:p w14:paraId="41FA203C" w14:textId="77777777" w:rsidR="008F0C95" w:rsidRDefault="008F0C95" w:rsidP="008F0C95">
      <w:pPr>
        <w:numPr>
          <w:ilvl w:val="0"/>
          <w:numId w:val="1"/>
        </w:num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közigazgatási feladatok</w:t>
      </w:r>
      <w:r>
        <w:rPr>
          <w:rFonts w:ascii="Garamond" w:hAnsi="Garamond"/>
          <w:sz w:val="22"/>
          <w:szCs w:val="22"/>
        </w:rPr>
        <w:t xml:space="preserve"> megvalósítása, </w:t>
      </w:r>
    </w:p>
    <w:p w14:paraId="33B37324" w14:textId="77777777" w:rsidR="008F0C95" w:rsidRPr="00FF0067" w:rsidRDefault="008F0C95" w:rsidP="00FF0067">
      <w:pPr>
        <w:numPr>
          <w:ilvl w:val="0"/>
          <w:numId w:val="1"/>
        </w:num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közművelődési</w:t>
      </w:r>
      <w:r>
        <w:rPr>
          <w:rFonts w:ascii="Garamond" w:hAnsi="Garamond"/>
          <w:sz w:val="22"/>
          <w:szCs w:val="22"/>
        </w:rPr>
        <w:t xml:space="preserve"> (nyilvános községi és iskolai könyvtár, </w:t>
      </w:r>
      <w:r w:rsidR="00F53E2A">
        <w:rPr>
          <w:rFonts w:ascii="Garamond" w:hAnsi="Garamond"/>
          <w:sz w:val="22"/>
          <w:szCs w:val="22"/>
        </w:rPr>
        <w:t xml:space="preserve">integrált </w:t>
      </w:r>
      <w:r>
        <w:rPr>
          <w:rFonts w:ascii="Garamond" w:hAnsi="Garamond"/>
          <w:sz w:val="22"/>
          <w:szCs w:val="22"/>
        </w:rPr>
        <w:t>közösségi színtér) közszolgáltatás nyújtása,</w:t>
      </w:r>
      <w:r w:rsidR="00FF0067">
        <w:rPr>
          <w:rFonts w:ascii="Garamond" w:hAnsi="Garamond"/>
          <w:sz w:val="22"/>
          <w:szCs w:val="22"/>
        </w:rPr>
        <w:t xml:space="preserve"> </w:t>
      </w:r>
      <w:r w:rsidRPr="00FF0067">
        <w:rPr>
          <w:rFonts w:ascii="Garamond" w:hAnsi="Garamond"/>
          <w:sz w:val="22"/>
          <w:szCs w:val="22"/>
        </w:rPr>
        <w:t>és a</w:t>
      </w:r>
    </w:p>
    <w:p w14:paraId="065501A6" w14:textId="77777777" w:rsidR="008F0C95" w:rsidRDefault="008F0C95" w:rsidP="008F0C95">
      <w:pPr>
        <w:numPr>
          <w:ilvl w:val="0"/>
          <w:numId w:val="1"/>
        </w:num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szabad kapacitás kihasználása</w:t>
      </w:r>
    </w:p>
    <w:p w14:paraId="062D016B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mikéntjére ad választ.</w:t>
      </w:r>
      <w:r w:rsidR="00FF006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Az önkormányzat képviselő-testülete által </w:t>
      </w:r>
      <w:r w:rsidR="00F53E2A">
        <w:rPr>
          <w:rFonts w:ascii="Garamond" w:hAnsi="Garamond"/>
          <w:sz w:val="22"/>
          <w:szCs w:val="22"/>
        </w:rPr>
        <w:t xml:space="preserve">az önkormányzatra </w:t>
      </w:r>
      <w:r>
        <w:rPr>
          <w:rFonts w:ascii="Garamond" w:hAnsi="Garamond"/>
          <w:sz w:val="22"/>
          <w:szCs w:val="22"/>
        </w:rPr>
        <w:t xml:space="preserve">alkotott helyi jogszabálytól (SZMSZ) elkülönített, a képviselő-testület által határozattal jóváhagyott, </w:t>
      </w:r>
      <w:r w:rsidRPr="00F53E2A">
        <w:rPr>
          <w:rFonts w:ascii="Garamond" w:hAnsi="Garamond"/>
          <w:i/>
          <w:iCs/>
          <w:sz w:val="22"/>
          <w:szCs w:val="22"/>
        </w:rPr>
        <w:t>önálló szervezeti és működési szabályzat tartalmazza a hivatal vezetője felelősségi körébe tartozó munka-folyamatok eljárás rendjét</w:t>
      </w:r>
      <w:r>
        <w:rPr>
          <w:rFonts w:ascii="Garamond" w:hAnsi="Garamond"/>
          <w:sz w:val="22"/>
          <w:szCs w:val="22"/>
        </w:rPr>
        <w:t xml:space="preserve">, a munka- és tűzvédelmi előírások betartásának </w:t>
      </w:r>
      <w:r w:rsidR="00FF0067">
        <w:rPr>
          <w:rFonts w:ascii="Garamond" w:hAnsi="Garamond"/>
          <w:sz w:val="22"/>
          <w:szCs w:val="22"/>
        </w:rPr>
        <w:t>szabályait</w:t>
      </w:r>
      <w:r>
        <w:rPr>
          <w:rFonts w:ascii="Garamond" w:hAnsi="Garamond"/>
          <w:sz w:val="22"/>
          <w:szCs w:val="22"/>
        </w:rPr>
        <w:t xml:space="preserve">, a munkaköri leírásokat és egyéb olyan szabályokat, amelyek betartása, ill. betartatása nélkül működésképtelenné válna a szervezet. Ennek a formainak tűnő elkülönítésnek azért van jelentősége, mert mind a képviselő-testület, mind a jegyző csak a számára jogszabályokban meghatározott hatáskörben járhat el, mert ellenkező esetben hatáskör elvonás valósul meg, ami jogellenes.    </w:t>
      </w:r>
    </w:p>
    <w:p w14:paraId="079C1D9F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hivatal szervezeti és működési szabályzata, az ahhoz csatolt mellékletek és függelékek a jelenleg hatályos vonatkozó központi jogszabályokhoz való igazítása </w:t>
      </w:r>
      <w:r w:rsidR="00F53E2A">
        <w:rPr>
          <w:rFonts w:ascii="Garamond" w:hAnsi="Garamond"/>
          <w:sz w:val="22"/>
          <w:szCs w:val="22"/>
        </w:rPr>
        <w:t>folyamatosan zajlik, igazodva a vonatkozó központi jogszabályokban foglaltakhoz.</w:t>
      </w:r>
      <w:r w:rsidR="00FF0067">
        <w:rPr>
          <w:rFonts w:ascii="Garamond" w:hAnsi="Garamond"/>
          <w:sz w:val="22"/>
          <w:szCs w:val="22"/>
        </w:rPr>
        <w:t xml:space="preserve"> A jelenleg hatályos belső szabályzatok idén február és március hónapban történt felülvizsgálata október 1. napjával ismét változni fog, tekintettel arra, hogy minden szabályzat hatálya kiterjedt a Csanyteleki Roma Nemzetiségi Önkormányzatra is, amely viszont idén október 1. napjával -a közismert okok miatt – megszűnt. </w:t>
      </w:r>
    </w:p>
    <w:p w14:paraId="0B2915A3" w14:textId="77777777" w:rsidR="004C4216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Nagy jelentőséggel bír a hivatal </w:t>
      </w:r>
      <w:r>
        <w:rPr>
          <w:rFonts w:ascii="Garamond" w:hAnsi="Garamond"/>
          <w:b/>
          <w:sz w:val="22"/>
          <w:szCs w:val="22"/>
        </w:rPr>
        <w:t>Pénzügyi ügyrendje</w:t>
      </w:r>
      <w:r>
        <w:rPr>
          <w:rFonts w:ascii="Garamond" w:hAnsi="Garamond"/>
          <w:sz w:val="22"/>
          <w:szCs w:val="22"/>
        </w:rPr>
        <w:t xml:space="preserve">, amely a hivatal pénzügyi, gazdálkodási, ellenőrzési szabályzatainak sokaságát öleli fel, aminek naprakészsége elengedhetetlenül fontos a hivatal szabályos működése szempontjából, akárcsak a beszerzések, beruházások lebonyolítása szabályozásáról szóló külön szabályzatban foglaltak, vagy a </w:t>
      </w:r>
      <w:r>
        <w:rPr>
          <w:rFonts w:ascii="Garamond" w:hAnsi="Garamond"/>
          <w:i/>
          <w:sz w:val="22"/>
          <w:szCs w:val="22"/>
        </w:rPr>
        <w:t>szabálytalanságok kezelése tárgykörében kiadott szabályzat</w:t>
      </w:r>
      <w:r w:rsidR="00F53E2A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és még sok más fontos dokumentum jelent garanciát az önkormányzat és hivatala jogszerű működéséhez, a működés törvényességének ellenőrzésével megbízott központi szervek által területi szervére delegált ellenőrzési jog </w:t>
      </w:r>
    </w:p>
    <w:p w14:paraId="422FBC85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gyakorlásához (ÁSZ, Kormányhivatal, Államkincstár, belső ellenőr</w:t>
      </w:r>
      <w:r w:rsidR="00F53E2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más arra hivatott szerv képviselőjének) adva ezzel a feladatok végrehajtásához támpontot. </w:t>
      </w:r>
    </w:p>
    <w:p w14:paraId="3C601DE6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Legalább ekkora jelentőséggel bír a </w:t>
      </w:r>
      <w:r>
        <w:rPr>
          <w:rFonts w:ascii="Garamond" w:hAnsi="Garamond"/>
          <w:b/>
          <w:sz w:val="22"/>
          <w:szCs w:val="22"/>
        </w:rPr>
        <w:t xml:space="preserve">Közszolgálati Szabályzat </w:t>
      </w:r>
      <w:r>
        <w:rPr>
          <w:rFonts w:ascii="Garamond" w:hAnsi="Garamond"/>
          <w:sz w:val="22"/>
          <w:szCs w:val="22"/>
        </w:rPr>
        <w:t xml:space="preserve">és az ahhoz csatolt mellékletek és függelékek sora, amelyek a hivatal belső szabályozottságát hivatottak megjeleníteni azokban a szabályzatokban, amelyek a </w:t>
      </w:r>
      <w:r>
        <w:rPr>
          <w:rFonts w:ascii="Garamond" w:hAnsi="Garamond"/>
          <w:sz w:val="22"/>
          <w:szCs w:val="22"/>
        </w:rPr>
        <w:lastRenderedPageBreak/>
        <w:t xml:space="preserve">hivatal köztisztviselői, </w:t>
      </w:r>
      <w:r w:rsidR="00F53E2A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>közalkalmazott</w:t>
      </w:r>
      <w:r w:rsidR="00F53E2A">
        <w:rPr>
          <w:rFonts w:ascii="Garamond" w:hAnsi="Garamond"/>
          <w:sz w:val="22"/>
          <w:szCs w:val="22"/>
        </w:rPr>
        <w:t xml:space="preserve">ak </w:t>
      </w:r>
      <w:r>
        <w:rPr>
          <w:rFonts w:ascii="Garamond" w:hAnsi="Garamond"/>
          <w:sz w:val="22"/>
          <w:szCs w:val="22"/>
        </w:rPr>
        <w:t xml:space="preserve"> és munkaviszonyban állók munkavégzése során végzett </w:t>
      </w:r>
      <w:r>
        <w:rPr>
          <w:rFonts w:ascii="Garamond" w:hAnsi="Garamond"/>
          <w:i/>
          <w:sz w:val="22"/>
          <w:szCs w:val="22"/>
        </w:rPr>
        <w:t xml:space="preserve">adatkezelések </w:t>
      </w:r>
      <w:r>
        <w:rPr>
          <w:rFonts w:ascii="Garamond" w:hAnsi="Garamond"/>
          <w:sz w:val="22"/>
          <w:szCs w:val="22"/>
        </w:rPr>
        <w:t xml:space="preserve">(akár személyes, akár közérdekű, akár elektronikus, akár személyi anyag, vagy iratkezelésről legyen szó), vagy a különféle juttatások, mint pl. a </w:t>
      </w:r>
      <w:r>
        <w:rPr>
          <w:rFonts w:ascii="Garamond" w:hAnsi="Garamond"/>
          <w:i/>
          <w:sz w:val="22"/>
          <w:szCs w:val="22"/>
        </w:rPr>
        <w:t>képzettségi pótlék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i/>
          <w:sz w:val="22"/>
          <w:szCs w:val="22"/>
        </w:rPr>
        <w:t>a juttatás és az ezekkel összefüggő, a polgármester által gyakorolt egyetértési jog kiterjesztése</w:t>
      </w:r>
      <w:r>
        <w:rPr>
          <w:rFonts w:ascii="Garamond" w:hAnsi="Garamond"/>
          <w:sz w:val="22"/>
          <w:szCs w:val="22"/>
        </w:rPr>
        <w:t xml:space="preserve"> és még sok egyéb fontos igazgatásszervezési és annak végrehajtására irányuló, a teljesítmények mérését is szolgáló leírások sora áll rendelkezésre azok számára is, akik a nyilvánosságra hozott adattartalom iránt érdeklődést tanúsítanak, akár az önkormányzat honlapján, akár a hivatal hirdető-tábláján, vagy akár a nyilvános könyvtárban elhelyezett dokumentumokból is hozzájuthatnak  közérdekű adatokat magukban foglaló szabályzatok tartalmához. </w:t>
      </w:r>
    </w:p>
    <w:p w14:paraId="4E67C364" w14:textId="77777777" w:rsidR="008F0C95" w:rsidRDefault="003D07E3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SZMSZ-e felülvizsgálatához hasonlóan javasoljuk a hivatal SZMSZ</w:t>
      </w:r>
      <w:r w:rsidR="00141E5F">
        <w:rPr>
          <w:rFonts w:ascii="Garamond" w:hAnsi="Garamond"/>
          <w:sz w:val="22"/>
          <w:szCs w:val="22"/>
        </w:rPr>
        <w:t>-e</w:t>
      </w:r>
      <w:r>
        <w:rPr>
          <w:rFonts w:ascii="Garamond" w:hAnsi="Garamond"/>
          <w:sz w:val="22"/>
          <w:szCs w:val="22"/>
        </w:rPr>
        <w:t xml:space="preserve"> felülvizsgálatára megbízás adását az Ügyrendi Bizottság számára</w:t>
      </w:r>
      <w:r w:rsidR="00141E5F">
        <w:rPr>
          <w:rFonts w:ascii="Garamond" w:hAnsi="Garamond"/>
          <w:sz w:val="22"/>
          <w:szCs w:val="22"/>
        </w:rPr>
        <w:t xml:space="preserve">. A hivatal SZMSZ-ét </w:t>
      </w:r>
      <w:r>
        <w:rPr>
          <w:rFonts w:ascii="Garamond" w:hAnsi="Garamond"/>
          <w:sz w:val="22"/>
          <w:szCs w:val="22"/>
        </w:rPr>
        <w:t xml:space="preserve">a MÁK általa lefolytatott eljárásában az </w:t>
      </w:r>
      <w:r w:rsidR="00BB58C4">
        <w:rPr>
          <w:rFonts w:ascii="Garamond" w:hAnsi="Garamond"/>
          <w:sz w:val="22"/>
          <w:szCs w:val="22"/>
        </w:rPr>
        <w:t>elmúlt</w:t>
      </w:r>
      <w:r>
        <w:rPr>
          <w:rFonts w:ascii="Garamond" w:hAnsi="Garamond"/>
          <w:sz w:val="22"/>
          <w:szCs w:val="22"/>
        </w:rPr>
        <w:t xml:space="preserve"> év</w:t>
      </w:r>
      <w:r w:rsidR="00BB58C4">
        <w:rPr>
          <w:rFonts w:ascii="Garamond" w:hAnsi="Garamond"/>
          <w:sz w:val="22"/>
          <w:szCs w:val="22"/>
        </w:rPr>
        <w:t>ek</w:t>
      </w:r>
      <w:r>
        <w:rPr>
          <w:rFonts w:ascii="Garamond" w:hAnsi="Garamond"/>
          <w:sz w:val="22"/>
          <w:szCs w:val="22"/>
        </w:rPr>
        <w:t xml:space="preserve">ben vizsgálta, rendben találta, így </w:t>
      </w:r>
      <w:r w:rsidR="004339DE">
        <w:rPr>
          <w:rFonts w:ascii="Garamond" w:hAnsi="Garamond"/>
          <w:sz w:val="22"/>
          <w:szCs w:val="22"/>
        </w:rPr>
        <w:t xml:space="preserve">a szükségszerű módosítások utáni </w:t>
      </w:r>
      <w:r>
        <w:rPr>
          <w:rFonts w:ascii="Garamond" w:hAnsi="Garamond"/>
          <w:sz w:val="22"/>
          <w:szCs w:val="22"/>
        </w:rPr>
        <w:t xml:space="preserve">jóváhagyásra való beterjesztését javasoljuk. </w:t>
      </w:r>
    </w:p>
    <w:p w14:paraId="7DBFAE10" w14:textId="77777777" w:rsidR="003D07E3" w:rsidRDefault="003D07E3" w:rsidP="008F0C95">
      <w:pPr>
        <w:ind w:right="-288"/>
        <w:jc w:val="both"/>
        <w:rPr>
          <w:rFonts w:ascii="Garamond" w:hAnsi="Garamond"/>
          <w:sz w:val="22"/>
          <w:szCs w:val="22"/>
        </w:rPr>
      </w:pPr>
    </w:p>
    <w:p w14:paraId="3D859ABE" w14:textId="77777777" w:rsidR="003D07E3" w:rsidRDefault="003D07E3" w:rsidP="008F0C95">
      <w:pPr>
        <w:ind w:right="-288"/>
        <w:jc w:val="both"/>
        <w:rPr>
          <w:rFonts w:ascii="Garamond" w:hAnsi="Garamond"/>
          <w:sz w:val="22"/>
          <w:szCs w:val="22"/>
        </w:rPr>
      </w:pPr>
    </w:p>
    <w:p w14:paraId="498E3979" w14:textId="77777777" w:rsidR="008F0C95" w:rsidRDefault="008F0C95" w:rsidP="008F0C95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Képviselő-testület!</w:t>
      </w:r>
    </w:p>
    <w:p w14:paraId="703FB79D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</w:p>
    <w:p w14:paraId="5773E803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Javasoljuk a beterjesztett tárgyi előterjesztésben és </w:t>
      </w:r>
      <w:r w:rsidR="003D07E3">
        <w:rPr>
          <w:rFonts w:ascii="Garamond" w:hAnsi="Garamond"/>
          <w:sz w:val="22"/>
          <w:szCs w:val="22"/>
        </w:rPr>
        <w:t>határozati javaslatban foglaltak megvitatása után változtatás nélküli jóváhagyását.</w:t>
      </w:r>
    </w:p>
    <w:p w14:paraId="14989D2D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</w:p>
    <w:p w14:paraId="3DD271E8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</w:p>
    <w:p w14:paraId="4D68B1B7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BB58C4">
        <w:rPr>
          <w:rFonts w:ascii="Garamond" w:hAnsi="Garamond"/>
          <w:sz w:val="22"/>
          <w:szCs w:val="22"/>
        </w:rPr>
        <w:t>24</w:t>
      </w:r>
      <w:r>
        <w:rPr>
          <w:rFonts w:ascii="Garamond" w:hAnsi="Garamond"/>
          <w:sz w:val="22"/>
          <w:szCs w:val="22"/>
        </w:rPr>
        <w:t xml:space="preserve">. </w:t>
      </w:r>
      <w:r w:rsidR="003D07E3">
        <w:rPr>
          <w:rFonts w:ascii="Garamond" w:hAnsi="Garamond"/>
          <w:sz w:val="22"/>
          <w:szCs w:val="22"/>
        </w:rPr>
        <w:t xml:space="preserve">október </w:t>
      </w:r>
      <w:r>
        <w:rPr>
          <w:rFonts w:ascii="Garamond" w:hAnsi="Garamond"/>
          <w:sz w:val="22"/>
          <w:szCs w:val="22"/>
        </w:rPr>
        <w:t xml:space="preserve"> </w:t>
      </w:r>
      <w:r w:rsidR="00BB58C4">
        <w:rPr>
          <w:rFonts w:ascii="Garamond" w:hAnsi="Garamond"/>
          <w:sz w:val="22"/>
          <w:szCs w:val="22"/>
        </w:rPr>
        <w:t>07</w:t>
      </w:r>
      <w:r>
        <w:rPr>
          <w:rFonts w:ascii="Garamond" w:hAnsi="Garamond"/>
          <w:sz w:val="22"/>
          <w:szCs w:val="22"/>
        </w:rPr>
        <w:t>.</w:t>
      </w:r>
    </w:p>
    <w:p w14:paraId="44768A8E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</w:p>
    <w:p w14:paraId="12AE3198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3FB15D0D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</w:p>
    <w:p w14:paraId="124B847B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</w:p>
    <w:p w14:paraId="76262478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</w:p>
    <w:p w14:paraId="3051FBDE" w14:textId="77777777" w:rsidR="008F0C95" w:rsidRDefault="00BB58C4" w:rsidP="00BB58C4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...................................................................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......................................................................</w:t>
      </w:r>
    </w:p>
    <w:p w14:paraId="54383942" w14:textId="77777777" w:rsidR="008F0C95" w:rsidRDefault="008F0C95" w:rsidP="008F0C95">
      <w:pPr>
        <w:ind w:right="-288"/>
        <w:jc w:val="center"/>
        <w:rPr>
          <w:rFonts w:ascii="Garamond" w:hAnsi="Garamond"/>
          <w:sz w:val="22"/>
          <w:szCs w:val="22"/>
        </w:rPr>
      </w:pPr>
    </w:p>
    <w:p w14:paraId="0BF96901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3D07E3">
        <w:rPr>
          <w:rFonts w:ascii="Garamond" w:hAnsi="Garamond"/>
          <w:sz w:val="22"/>
          <w:szCs w:val="22"/>
        </w:rPr>
        <w:t>Erhard Gyula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BB58C4">
        <w:rPr>
          <w:rFonts w:ascii="Garamond" w:hAnsi="Garamond"/>
          <w:sz w:val="22"/>
          <w:szCs w:val="22"/>
        </w:rPr>
        <w:t xml:space="preserve">       </w:t>
      </w:r>
      <w:r>
        <w:rPr>
          <w:rFonts w:ascii="Garamond" w:hAnsi="Garamond"/>
          <w:sz w:val="22"/>
          <w:szCs w:val="22"/>
        </w:rPr>
        <w:t>Kató Pálné</w:t>
      </w:r>
    </w:p>
    <w:p w14:paraId="7A3DFE89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="00BB58C4">
        <w:rPr>
          <w:rFonts w:ascii="Garamond" w:hAnsi="Garamond"/>
          <w:sz w:val="22"/>
          <w:szCs w:val="22"/>
        </w:rPr>
        <w:t xml:space="preserve">      </w:t>
      </w:r>
      <w:r>
        <w:rPr>
          <w:rFonts w:ascii="Garamond" w:hAnsi="Garamond"/>
          <w:sz w:val="22"/>
          <w:szCs w:val="22"/>
        </w:rPr>
        <w:t xml:space="preserve"> jegyző</w:t>
      </w:r>
    </w:p>
    <w:p w14:paraId="375AD04C" w14:textId="77777777" w:rsidR="008F0C95" w:rsidRDefault="008F0C95" w:rsidP="008F0C95">
      <w:pPr>
        <w:ind w:right="-288"/>
        <w:jc w:val="both"/>
        <w:rPr>
          <w:rFonts w:ascii="Garamond" w:hAnsi="Garamond"/>
          <w:sz w:val="22"/>
          <w:szCs w:val="22"/>
        </w:rPr>
      </w:pPr>
    </w:p>
    <w:p w14:paraId="31F5B745" w14:textId="77777777" w:rsidR="00206927" w:rsidRDefault="00206927" w:rsidP="008F0C95">
      <w:pPr>
        <w:ind w:right="-288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A84ACBB" w14:textId="77777777" w:rsidR="00206927" w:rsidRDefault="00206927" w:rsidP="008F0C95">
      <w:pPr>
        <w:ind w:right="-288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0EE35389" w14:textId="77777777" w:rsidR="00206927" w:rsidRDefault="00206927" w:rsidP="004339DE">
      <w:pPr>
        <w:ind w:right="-288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42085AD4" w14:textId="77777777" w:rsidR="00206927" w:rsidRDefault="00206927" w:rsidP="004339DE">
      <w:pPr>
        <w:ind w:right="-288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5591495C" w14:textId="77777777" w:rsidR="008F0C95" w:rsidRPr="007F53F4" w:rsidRDefault="007F53F4" w:rsidP="004339DE">
      <w:pPr>
        <w:ind w:right="-288"/>
        <w:jc w:val="both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…/20</w:t>
      </w:r>
      <w:r w:rsidR="00BB58C4">
        <w:rPr>
          <w:rFonts w:ascii="Garamond" w:hAnsi="Garamond"/>
          <w:b/>
          <w:bCs/>
          <w:sz w:val="22"/>
          <w:szCs w:val="22"/>
          <w:u w:val="single"/>
        </w:rPr>
        <w:t>24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. (X. </w:t>
      </w:r>
      <w:r w:rsidR="00BB58C4">
        <w:rPr>
          <w:rFonts w:ascii="Garamond" w:hAnsi="Garamond"/>
          <w:b/>
          <w:bCs/>
          <w:sz w:val="22"/>
          <w:szCs w:val="22"/>
          <w:u w:val="single"/>
        </w:rPr>
        <w:t xml:space="preserve">.. </w:t>
      </w:r>
      <w:r>
        <w:rPr>
          <w:rFonts w:ascii="Garamond" w:hAnsi="Garamond"/>
          <w:b/>
          <w:bCs/>
          <w:sz w:val="22"/>
          <w:szCs w:val="22"/>
          <w:u w:val="single"/>
        </w:rPr>
        <w:t>.) Ökt határozat</w:t>
      </w:r>
    </w:p>
    <w:p w14:paraId="41B8402A" w14:textId="77777777" w:rsidR="003D07E3" w:rsidRDefault="003D07E3" w:rsidP="004339DE">
      <w:pPr>
        <w:ind w:right="-288"/>
        <w:rPr>
          <w:rFonts w:ascii="Garamond" w:hAnsi="Garamond"/>
          <w:sz w:val="22"/>
          <w:szCs w:val="22"/>
        </w:rPr>
      </w:pPr>
    </w:p>
    <w:p w14:paraId="54825AC1" w14:textId="77777777" w:rsidR="006B778B" w:rsidRDefault="006B778B" w:rsidP="004339DE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Tárgy:  </w:t>
      </w:r>
      <w:r>
        <w:rPr>
          <w:rFonts w:ascii="Garamond" w:hAnsi="Garamond"/>
          <w:bCs/>
          <w:i/>
          <w:iCs/>
          <w:sz w:val="22"/>
          <w:szCs w:val="22"/>
        </w:rPr>
        <w:t xml:space="preserve"> a </w:t>
      </w:r>
      <w:r>
        <w:rPr>
          <w:rFonts w:ascii="Garamond" w:hAnsi="Garamond"/>
          <w:i/>
          <w:sz w:val="22"/>
          <w:szCs w:val="22"/>
        </w:rPr>
        <w:t>Csanyteleki Polgármesteri Hivatal</w:t>
      </w:r>
      <w:r w:rsidR="00BB58C4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szervezeti és működési szabályzata felülvizsgálata</w:t>
      </w:r>
    </w:p>
    <w:p w14:paraId="27E0939A" w14:textId="77777777" w:rsidR="006B778B" w:rsidRDefault="006B778B" w:rsidP="004339DE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ab/>
      </w:r>
    </w:p>
    <w:p w14:paraId="6D8B4D97" w14:textId="77777777" w:rsidR="006B778B" w:rsidRDefault="006B778B" w:rsidP="004339DE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H a t á r o z a t</w:t>
      </w:r>
    </w:p>
    <w:p w14:paraId="142C811C" w14:textId="77777777" w:rsidR="006B778B" w:rsidRDefault="006B778B" w:rsidP="004339DE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</w:p>
    <w:p w14:paraId="0A61CE57" w14:textId="77777777" w:rsidR="006B778B" w:rsidRDefault="006B778B" w:rsidP="004339DE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a település polgármestere és jegyzője által tárgyban benyújtott előterjesztésben foglaltakat megtárgyalta, elfogadta és megbízza az önkormányzat Ügyrendi Bizottságát a Csanyteleki Polgármesteri Hivatal Szervezeti és Működési Szabályzata felülvizsgálatával azzal a javaslattal, hogy azt a jegyző által beterjesztett változatban, mellékletekkel, függelékekkel együtt terjessze jóváhagyó javaslattal testület elé.</w:t>
      </w:r>
    </w:p>
    <w:p w14:paraId="653597CD" w14:textId="77777777" w:rsidR="006B778B" w:rsidRDefault="006B778B" w:rsidP="004339DE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20</w:t>
      </w:r>
      <w:r w:rsidR="00BB58C4">
        <w:rPr>
          <w:rFonts w:ascii="Garamond" w:hAnsi="Garamond"/>
          <w:sz w:val="22"/>
          <w:szCs w:val="22"/>
        </w:rPr>
        <w:t>24</w:t>
      </w:r>
      <w:r>
        <w:rPr>
          <w:rFonts w:ascii="Garamond" w:hAnsi="Garamond"/>
          <w:sz w:val="22"/>
          <w:szCs w:val="22"/>
        </w:rPr>
        <w:t>. november 30.</w:t>
      </w:r>
    </w:p>
    <w:p w14:paraId="540D7627" w14:textId="77777777" w:rsidR="006B778B" w:rsidRDefault="006B778B" w:rsidP="004339DE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Kató Pálné jegyző és az Ügyrendi Bizottság Elnöke</w:t>
      </w:r>
    </w:p>
    <w:p w14:paraId="237A987A" w14:textId="77777777" w:rsidR="006B778B" w:rsidRDefault="006B778B" w:rsidP="004339DE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végrehajtást követő testületi ülésen</w:t>
      </w:r>
    </w:p>
    <w:p w14:paraId="31383FC9" w14:textId="77777777" w:rsidR="006B778B" w:rsidRDefault="006B778B" w:rsidP="004339DE">
      <w:pPr>
        <w:ind w:right="-288"/>
        <w:jc w:val="both"/>
        <w:rPr>
          <w:rFonts w:ascii="Garamond" w:hAnsi="Garamond"/>
          <w:sz w:val="22"/>
          <w:szCs w:val="22"/>
        </w:rPr>
      </w:pPr>
    </w:p>
    <w:p w14:paraId="55F3D617" w14:textId="77777777" w:rsidR="006B778B" w:rsidRDefault="006B778B" w:rsidP="004339DE">
      <w:pPr>
        <w:ind w:right="-288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0669028E" w14:textId="77777777" w:rsidR="006B778B" w:rsidRDefault="006B778B" w:rsidP="004339DE">
      <w:pPr>
        <w:numPr>
          <w:ilvl w:val="0"/>
          <w:numId w:val="2"/>
        </w:numPr>
        <w:ind w:right="-288"/>
        <w:jc w:val="both"/>
        <w:rPr>
          <w:rFonts w:ascii="Garamond" w:hAnsi="Garamond"/>
          <w:sz w:val="22"/>
          <w:szCs w:val="22"/>
        </w:rPr>
      </w:pPr>
      <w:r w:rsidRPr="00FE71E3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0593BF08" w14:textId="77777777" w:rsidR="006B778B" w:rsidRDefault="006B778B" w:rsidP="004339DE">
      <w:pPr>
        <w:numPr>
          <w:ilvl w:val="0"/>
          <w:numId w:val="2"/>
        </w:num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polgármester</w:t>
      </w:r>
    </w:p>
    <w:p w14:paraId="1014474A" w14:textId="77777777" w:rsidR="006B778B" w:rsidRDefault="006B778B" w:rsidP="004339DE">
      <w:pPr>
        <w:numPr>
          <w:ilvl w:val="0"/>
          <w:numId w:val="2"/>
        </w:num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74FF89E4" w14:textId="3CC85993" w:rsidR="006B778B" w:rsidRDefault="006B778B" w:rsidP="004339DE">
      <w:pPr>
        <w:numPr>
          <w:ilvl w:val="0"/>
          <w:numId w:val="2"/>
        </w:num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Ügyrendi Bizottság Elnöke</w:t>
      </w:r>
      <w:r w:rsidR="004A1259">
        <w:rPr>
          <w:rFonts w:ascii="Garamond" w:hAnsi="Garamond"/>
          <w:sz w:val="22"/>
          <w:szCs w:val="22"/>
        </w:rPr>
        <w:t xml:space="preserve"> (Helyben)</w:t>
      </w:r>
    </w:p>
    <w:p w14:paraId="0A59EFE2" w14:textId="77777777" w:rsidR="006B778B" w:rsidRPr="005662D5" w:rsidRDefault="006B778B" w:rsidP="004339DE">
      <w:pPr>
        <w:numPr>
          <w:ilvl w:val="0"/>
          <w:numId w:val="2"/>
        </w:num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375474EA" w14:textId="77777777" w:rsidR="005406D0" w:rsidRPr="00743950" w:rsidRDefault="005406D0" w:rsidP="004339DE">
      <w:pPr>
        <w:pStyle w:val="Listaszerbekezds"/>
        <w:ind w:left="1065" w:right="-288"/>
        <w:jc w:val="both"/>
        <w:rPr>
          <w:rFonts w:ascii="Garamond" w:hAnsi="Garamond"/>
          <w:sz w:val="22"/>
          <w:szCs w:val="22"/>
        </w:rPr>
      </w:pPr>
    </w:p>
    <w:sectPr w:rsidR="005406D0" w:rsidRPr="00743950" w:rsidSect="004C421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3C7982"/>
    <w:multiLevelType w:val="hybridMultilevel"/>
    <w:tmpl w:val="7632C9E2"/>
    <w:lvl w:ilvl="0" w:tplc="04A2274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08467B"/>
    <w:multiLevelType w:val="hybridMultilevel"/>
    <w:tmpl w:val="4CF004BC"/>
    <w:lvl w:ilvl="0" w:tplc="1FA455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27433382">
    <w:abstractNumId w:val="1"/>
  </w:num>
  <w:num w:numId="2" w16cid:durableId="1047532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C95"/>
    <w:rsid w:val="000F495C"/>
    <w:rsid w:val="00101105"/>
    <w:rsid w:val="00141E5F"/>
    <w:rsid w:val="00201C30"/>
    <w:rsid w:val="00206927"/>
    <w:rsid w:val="003A3D4B"/>
    <w:rsid w:val="003D07E3"/>
    <w:rsid w:val="004339DE"/>
    <w:rsid w:val="004A1259"/>
    <w:rsid w:val="004C4216"/>
    <w:rsid w:val="005406D0"/>
    <w:rsid w:val="005637D4"/>
    <w:rsid w:val="006B778B"/>
    <w:rsid w:val="00743950"/>
    <w:rsid w:val="007B7AD0"/>
    <w:rsid w:val="007C5011"/>
    <w:rsid w:val="007F53F4"/>
    <w:rsid w:val="008237E4"/>
    <w:rsid w:val="008A47EA"/>
    <w:rsid w:val="008C6934"/>
    <w:rsid w:val="008F0C95"/>
    <w:rsid w:val="00BB58C4"/>
    <w:rsid w:val="00C778AC"/>
    <w:rsid w:val="00CB41D7"/>
    <w:rsid w:val="00F33F8C"/>
    <w:rsid w:val="00F53E2A"/>
    <w:rsid w:val="00FE71E3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5328651"/>
  <w15:docId w15:val="{911F8C65-50DC-4C5B-A32F-D4A52C42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0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8F0C95"/>
    <w:rPr>
      <w:color w:val="0000FF"/>
      <w:u w:val="single"/>
    </w:rPr>
  </w:style>
  <w:style w:type="paragraph" w:styleId="Cm">
    <w:name w:val="Title"/>
    <w:basedOn w:val="Norml"/>
    <w:link w:val="CmChar"/>
    <w:qFormat/>
    <w:rsid w:val="008F0C95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8F0C95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8F0C95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8F0C95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E71E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B77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78B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8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922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2019-10-24T13:24:00Z</dcterms:created>
  <dcterms:modified xsi:type="dcterms:W3CDTF">2024-10-07T10:05:00Z</dcterms:modified>
</cp:coreProperties>
</file>