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F8FB8" w14:textId="77777777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52F7DCE1" w14:textId="2347D3D9" w:rsidR="00E64D72" w:rsidRPr="00C12CEA" w:rsidRDefault="00FD0E09" w:rsidP="007E76ED">
      <w:pPr>
        <w:pStyle w:val="Alcm"/>
        <w:rPr>
          <w:rFonts w:ascii="Garamond" w:hAnsi="Garamond"/>
        </w:rPr>
      </w:pPr>
      <w:r>
        <w:rPr>
          <w:rFonts w:ascii="Garamond" w:hAnsi="Garamond"/>
        </w:rPr>
        <w:t>A</w:t>
      </w:r>
      <w:r w:rsidR="00855A96">
        <w:rPr>
          <w:rFonts w:ascii="Garamond" w:hAnsi="Garamond"/>
        </w:rPr>
        <w:t>/</w:t>
      </w:r>
      <w:r w:rsidR="005B3851">
        <w:rPr>
          <w:rFonts w:ascii="Garamond" w:hAnsi="Garamond"/>
        </w:rPr>
        <w:t>48</w:t>
      </w:r>
      <w:r w:rsidR="00C12CEA" w:rsidRPr="00C12CEA">
        <w:rPr>
          <w:rFonts w:ascii="Garamond" w:hAnsi="Garamond"/>
        </w:rPr>
        <w:t>-1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20</w:t>
      </w:r>
      <w:r w:rsidR="009860E1" w:rsidRPr="00C12CEA">
        <w:rPr>
          <w:rFonts w:ascii="Garamond" w:hAnsi="Garamond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70CFC2B9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 Elnöke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20</w:t>
      </w:r>
      <w:r w:rsidR="00E64D72">
        <w:rPr>
          <w:rFonts w:ascii="Garamond" w:hAnsi="Garamond"/>
          <w:b/>
        </w:rPr>
        <w:t xml:space="preserve">. </w:t>
      </w:r>
      <w:r w:rsidR="0084008E">
        <w:rPr>
          <w:rFonts w:ascii="Garamond" w:hAnsi="Garamond"/>
          <w:b/>
        </w:rPr>
        <w:t>novemberi</w:t>
      </w:r>
      <w:r w:rsidR="00E64D72">
        <w:rPr>
          <w:rFonts w:ascii="Garamond" w:hAnsi="Garamond"/>
          <w:b/>
        </w:rPr>
        <w:t xml:space="preserve"> </w:t>
      </w:r>
      <w:r w:rsidR="00636417">
        <w:rPr>
          <w:rFonts w:ascii="Garamond" w:hAnsi="Garamond"/>
          <w:b/>
        </w:rPr>
        <w:t>döntéséhez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492D54EC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 xml:space="preserve">rendelet alkotásának </w:t>
      </w:r>
      <w:r w:rsidR="004B5051">
        <w:rPr>
          <w:rFonts w:ascii="Garamond" w:hAnsi="Garamond"/>
          <w:i/>
        </w:rPr>
        <w:t xml:space="preserve"> kezdeményezése</w:t>
      </w:r>
    </w:p>
    <w:p w14:paraId="1F0F2E5B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4722E1B" w14:textId="1D7BED84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FD0E09">
        <w:rPr>
          <w:rFonts w:ascii="Garamond" w:hAnsi="Garamond"/>
          <w:b/>
        </w:rPr>
        <w:t>Elnök</w:t>
      </w:r>
      <w:r w:rsidR="00636417">
        <w:rPr>
          <w:rFonts w:ascii="Garamond" w:hAnsi="Garamond"/>
          <w:b/>
        </w:rPr>
        <w:t xml:space="preserve"> úr</w:t>
      </w:r>
      <w:r>
        <w:rPr>
          <w:rFonts w:ascii="Garamond" w:hAnsi="Garamond"/>
          <w:b/>
        </w:rPr>
        <w:t>!</w:t>
      </w:r>
    </w:p>
    <w:p w14:paraId="7B207C25" w14:textId="2847A3EF" w:rsidR="00904799" w:rsidRDefault="0090479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5339245D" w14:textId="6FA7AF1C" w:rsidR="00904799" w:rsidRDefault="00904799" w:rsidP="00904799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Önt arról, hogy 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 w:rsidR="00FD0E09">
        <w:rPr>
          <w:rFonts w:ascii="Garamond" w:hAnsi="Garamond"/>
        </w:rPr>
        <w:t>, melyet kiterjesztően társulások esetében a társulást vezető Elnök személyét kell érteni.</w:t>
      </w:r>
      <w:r>
        <w:rPr>
          <w:rFonts w:ascii="Garamond" w:hAnsi="Garamond"/>
        </w:rPr>
        <w:t xml:space="preserve"> Ez azt eredményezi, hogy a </w:t>
      </w:r>
      <w:r w:rsidR="00FD0E09">
        <w:rPr>
          <w:rFonts w:ascii="Garamond" w:hAnsi="Garamond"/>
        </w:rPr>
        <w:t xml:space="preserve">Társulás Társulási Tanácsa </w:t>
      </w:r>
      <w:r>
        <w:rPr>
          <w:rFonts w:ascii="Garamond" w:hAnsi="Garamond"/>
        </w:rPr>
        <w:t>nem ülésezik, nem hoz döntést, míg</w:t>
      </w:r>
      <w:r w:rsidR="00FD0E09">
        <w:rPr>
          <w:rFonts w:ascii="Garamond" w:hAnsi="Garamond"/>
        </w:rPr>
        <w:t xml:space="preserve"> </w:t>
      </w:r>
      <w:r>
        <w:rPr>
          <w:rFonts w:ascii="Garamond" w:hAnsi="Garamond"/>
        </w:rPr>
        <w:t>Tagjai elektronikus úton mond</w:t>
      </w:r>
      <w:r w:rsidR="00FD0E09">
        <w:rPr>
          <w:rFonts w:ascii="Garamond" w:hAnsi="Garamond"/>
        </w:rPr>
        <w:t>hat</w:t>
      </w:r>
      <w:r>
        <w:rPr>
          <w:rFonts w:ascii="Garamond" w:hAnsi="Garamond"/>
        </w:rPr>
        <w:t>nak véleményt az adott előterjesztésről, ezzel segítve elő a</w:t>
      </w:r>
      <w:r w:rsidR="00FD0E09">
        <w:rPr>
          <w:rFonts w:ascii="Garamond" w:hAnsi="Garamond"/>
        </w:rPr>
        <w:t>z Elnök</w:t>
      </w:r>
      <w:r>
        <w:rPr>
          <w:rFonts w:ascii="Garamond" w:hAnsi="Garamond"/>
        </w:rPr>
        <w:t xml:space="preserve">  úr döntését. Ennek megfelelve kerül sor a  tárgyban  döntéshozatalra. 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911D876" w14:textId="0C93978A" w:rsidR="000107BA" w:rsidRPr="00760FFC" w:rsidRDefault="00760FFC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084A1C">
        <w:rPr>
          <w:rFonts w:ascii="Garamond" w:hAnsi="Garamond"/>
        </w:rPr>
        <w:t>z Alsó- Tisza-ment Többcélú Óvodák és Mini Bölcsőd</w:t>
      </w:r>
      <w:r>
        <w:rPr>
          <w:rFonts w:ascii="Garamond" w:hAnsi="Garamond"/>
        </w:rPr>
        <w:t>ék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1A181932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 </w:t>
      </w:r>
    </w:p>
    <w:p w14:paraId="298B6403" w14:textId="3ABD3C34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77777777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>, akként, hogy sem étkezelési, sem gondozási díj összege nem terheli a szülőt, mivel azt az önkormányzat átvállalja.</w:t>
      </w:r>
    </w:p>
    <w:p w14:paraId="16A7BC81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1D7EFBD8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04FDD2D5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F3AC5">
        <w:rPr>
          <w:rFonts w:ascii="Garamond" w:hAnsi="Garamond"/>
        </w:rPr>
        <w:t>1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eredményez,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érvényesíthető.</w:t>
      </w:r>
    </w:p>
    <w:p w14:paraId="770D0B67" w14:textId="5775EF19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DF3AC5">
        <w:rPr>
          <w:rFonts w:ascii="Garamond" w:hAnsi="Garamond"/>
        </w:rPr>
        <w:t xml:space="preserve"> Elnöke</w:t>
      </w:r>
      <w:r>
        <w:rPr>
          <w:rFonts w:ascii="Garamond" w:hAnsi="Garamond"/>
        </w:rPr>
        <w:t>, az érintett Tagönkormányzat</w:t>
      </w:r>
      <w:r w:rsidR="00DF3AC5">
        <w:rPr>
          <w:rFonts w:ascii="Garamond" w:hAnsi="Garamond"/>
        </w:rPr>
        <w:t xml:space="preserve"> nevében eljárni jogosult</w:t>
      </w:r>
      <w:r>
        <w:rPr>
          <w:rFonts w:ascii="Garamond" w:hAnsi="Garamond"/>
        </w:rPr>
        <w:t xml:space="preserve"> előzetes egyetértő támogató javaslata alapján. </w:t>
      </w:r>
    </w:p>
    <w:p w14:paraId="4A7B693A" w14:textId="336BBEE8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Elnöke.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7777777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érintett intézmény. </w:t>
      </w:r>
      <w:r w:rsidR="001307C0">
        <w:rPr>
          <w:rFonts w:ascii="Garamond" w:hAnsi="Garamond"/>
        </w:rPr>
        <w:t xml:space="preserve"> Gazdasági társaságtól vásárolt szolgáltatás esetén is jogosított a fenntartó évi egyszeri 1.900.000.- Ft igénylésére, amely a gyermekétkeztetés</w:t>
      </w:r>
      <w:r w:rsidR="006D2FBB">
        <w:rPr>
          <w:rFonts w:ascii="Garamond" w:hAnsi="Garamond"/>
        </w:rPr>
        <w:t xml:space="preserve"> lebonyolításával összefüggő költségek fedezetére használható fel.</w:t>
      </w:r>
      <w:r w:rsidR="00700B2B">
        <w:rPr>
          <w:rFonts w:ascii="Garamond" w:hAnsi="Garamond"/>
        </w:rPr>
        <w:t xml:space="preserve"> 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5ADF7825" w14:textId="77777777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Jelenleg két intézményi struktúrában valósul meg a gyermekétkeztetés feladata. Az </w:t>
      </w:r>
      <w:r w:rsidRPr="00BB194B">
        <w:rPr>
          <w:rFonts w:ascii="Garamond" w:hAnsi="Garamond"/>
          <w:i/>
        </w:rPr>
        <w:t>Atmöt</w:t>
      </w:r>
      <w:r>
        <w:rPr>
          <w:rFonts w:ascii="Garamond" w:hAnsi="Garamond"/>
        </w:rPr>
        <w:t xml:space="preserve"> 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77777777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az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10F9F078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34/2014.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6DDBA430" w14:textId="7777777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Feladatellátójaként,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62429E67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 jogalkotásról szóló 2011. évi CXXX. törvény (a továbbiakban: Jat.) 5. § (1a)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>ban arra felhatalmazott képviselő-testület jogalkotása által, a Jat. 5. § (4)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 xml:space="preserve">Felgyő és Csanytelek községek) Képviselő-testületei </w:t>
      </w:r>
      <w:r w:rsidR="00975B40">
        <w:rPr>
          <w:rFonts w:ascii="Garamond" w:hAnsi="Garamond"/>
        </w:rPr>
        <w:t xml:space="preserve">helyett az érintett Polgármestereknek </w:t>
      </w:r>
      <w:r w:rsidR="00103E3A">
        <w:rPr>
          <w:rFonts w:ascii="Garamond" w:hAnsi="Garamond"/>
        </w:rPr>
        <w:t xml:space="preserve"> előzetes</w:t>
      </w:r>
      <w:r w:rsidR="000A6264">
        <w:rPr>
          <w:rFonts w:ascii="Garamond" w:hAnsi="Garamond"/>
        </w:rPr>
        <w:t xml:space="preserve"> jóváhagyásra. 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101C2FDD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az Atmöt 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7777777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 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a szolgáltatói </w:t>
      </w:r>
      <w:r>
        <w:rPr>
          <w:rFonts w:ascii="Garamond" w:hAnsi="Garamond"/>
          <w:i/>
        </w:rPr>
        <w:t xml:space="preserve">haszonkulcs szerinti nyereség,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1E0E87F9" w:rsidR="00A87557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</w:t>
      </w:r>
      <w:r w:rsidR="00055228">
        <w:rPr>
          <w:rFonts w:ascii="Garamond" w:hAnsi="Garamond"/>
        </w:rPr>
        <w:t xml:space="preserve">z önkormányzati rendelet </w:t>
      </w:r>
      <w:r w:rsidR="00572744">
        <w:rPr>
          <w:rFonts w:ascii="Garamond" w:hAnsi="Garamond"/>
        </w:rPr>
        <w:t>kihirdetése 2</w:t>
      </w:r>
      <w:r w:rsidR="009A028C">
        <w:rPr>
          <w:rFonts w:ascii="Garamond" w:hAnsi="Garamond"/>
        </w:rPr>
        <w:t>0</w:t>
      </w:r>
      <w:r w:rsidR="00D73D10">
        <w:rPr>
          <w:rFonts w:ascii="Garamond" w:hAnsi="Garamond"/>
        </w:rPr>
        <w:t>20</w:t>
      </w:r>
      <w:r w:rsidR="00572744">
        <w:rPr>
          <w:rFonts w:ascii="Garamond" w:hAnsi="Garamond"/>
        </w:rPr>
        <w:t xml:space="preserve"> november </w:t>
      </w:r>
      <w:r w:rsidR="009A028C">
        <w:rPr>
          <w:rFonts w:ascii="Garamond" w:hAnsi="Garamond"/>
        </w:rPr>
        <w:t>30.</w:t>
      </w:r>
      <w:r w:rsidR="00572744">
        <w:rPr>
          <w:rFonts w:ascii="Garamond" w:hAnsi="Garamond"/>
        </w:rPr>
        <w:t xml:space="preserve"> napja, míg a </w:t>
      </w:r>
      <w:r>
        <w:rPr>
          <w:rFonts w:ascii="Garamond" w:hAnsi="Garamond"/>
        </w:rPr>
        <w:t xml:space="preserve"> hatályba léptetés</w:t>
      </w:r>
      <w:r w:rsidR="00055228">
        <w:rPr>
          <w:rFonts w:ascii="Garamond" w:hAnsi="Garamond"/>
        </w:rPr>
        <w:t>e</w:t>
      </w:r>
      <w:r>
        <w:rPr>
          <w:rFonts w:ascii="Garamond" w:hAnsi="Garamond"/>
        </w:rPr>
        <w:t xml:space="preserve"> időpontj</w:t>
      </w:r>
      <w:r w:rsidR="0057274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51BA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055228">
        <w:rPr>
          <w:rFonts w:ascii="Garamond" w:hAnsi="Garamond"/>
        </w:rPr>
        <w:t>2</w:t>
      </w:r>
      <w:r w:rsidR="00D73D10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8D1109">
        <w:rPr>
          <w:rFonts w:ascii="Garamond" w:hAnsi="Garamond"/>
        </w:rPr>
        <w:t>januá</w:t>
      </w:r>
      <w:r>
        <w:rPr>
          <w:rFonts w:ascii="Garamond" w:hAnsi="Garamond"/>
        </w:rPr>
        <w:t>r 01. napj</w:t>
      </w:r>
      <w:r w:rsidR="00055228">
        <w:rPr>
          <w:rFonts w:ascii="Garamond" w:hAnsi="Garamond"/>
        </w:rPr>
        <w:t>a</w:t>
      </w:r>
      <w:r>
        <w:rPr>
          <w:rFonts w:ascii="Garamond" w:hAnsi="Garamond"/>
        </w:rPr>
        <w:t>,</w:t>
      </w:r>
      <w:r w:rsidR="00055228">
        <w:rPr>
          <w:rFonts w:ascii="Garamond" w:hAnsi="Garamond"/>
        </w:rPr>
        <w:t xml:space="preserve"> amely díjtétel emelésére tekintette</w:t>
      </w:r>
      <w:r w:rsidR="00572744">
        <w:rPr>
          <w:rFonts w:ascii="Garamond" w:hAnsi="Garamond"/>
        </w:rPr>
        <w:t xml:space="preserve">l </w:t>
      </w:r>
      <w:r w:rsidR="00963D90">
        <w:rPr>
          <w:rFonts w:ascii="Garamond" w:hAnsi="Garamond"/>
        </w:rPr>
        <w:t xml:space="preserve">annak megismerésére </w:t>
      </w:r>
      <w:r w:rsidR="00572744">
        <w:rPr>
          <w:rFonts w:ascii="Garamond" w:hAnsi="Garamond"/>
        </w:rPr>
        <w:t>kellő időt ad az érintettek számára.</w:t>
      </w:r>
    </w:p>
    <w:p w14:paraId="7B9E1885" w14:textId="6055F04B" w:rsidR="00F17472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>a módosító rendelettel kiadott 1. melléklete lép 202</w:t>
      </w:r>
      <w:r w:rsidR="00D73D10">
        <w:rPr>
          <w:rFonts w:ascii="Garamond" w:hAnsi="Garamond"/>
        </w:rPr>
        <w:t>1</w:t>
      </w:r>
      <w:r>
        <w:rPr>
          <w:rFonts w:ascii="Garamond" w:hAnsi="Garamond"/>
        </w:rPr>
        <w:t>. január 01. napjától.</w:t>
      </w:r>
    </w:p>
    <w:p w14:paraId="5BF05000" w14:textId="77777777" w:rsidR="000F10A3" w:rsidRPr="00DB2AF6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17BF83AA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0F10A3">
        <w:rPr>
          <w:rFonts w:ascii="Garamond" w:hAnsi="Garamond"/>
          <w:b/>
        </w:rPr>
        <w:t>Elnök</w:t>
      </w:r>
      <w:r w:rsidR="00DB3FC9">
        <w:rPr>
          <w:rFonts w:ascii="Garamond" w:hAnsi="Garamond"/>
          <w:b/>
        </w:rPr>
        <w:t xml:space="preserve"> úr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8B5E5CA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012952D7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rendelet  kiadására is a Képviselő-testület jogosult annak ellenére, hogy ebben a veszélyhelyzetben a polgármester </w:t>
      </w:r>
      <w:r w:rsidR="00DC3B28">
        <w:rPr>
          <w:rFonts w:ascii="Garamond" w:hAnsi="Garamond"/>
        </w:rPr>
        <w:t xml:space="preserve">úr </w:t>
      </w:r>
      <w:r>
        <w:rPr>
          <w:rFonts w:ascii="Garamond" w:hAnsi="Garamond"/>
        </w:rPr>
        <w:t xml:space="preserve"> fog eljárni</w:t>
      </w:r>
    </w:p>
    <w:p w14:paraId="77248FA2" w14:textId="3CAE2598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bevontam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DB2AF6">
        <w:rPr>
          <w:rFonts w:ascii="Garamond" w:hAnsi="Garamond"/>
          <w:i/>
        </w:rPr>
        <w:t xml:space="preserve"> Tagjait </w:t>
      </w:r>
      <w:r>
        <w:rPr>
          <w:rFonts w:ascii="Garamond" w:hAnsi="Garamond"/>
          <w:i/>
        </w:rPr>
        <w:t xml:space="preserve"> is</w:t>
      </w:r>
      <w:r w:rsidR="00DB2AF6">
        <w:rPr>
          <w:rFonts w:ascii="Garamond" w:hAnsi="Garamond"/>
          <w:i/>
        </w:rPr>
        <w:t xml:space="preserve"> e-mail formájában.</w:t>
      </w:r>
      <w:r>
        <w:rPr>
          <w:rFonts w:ascii="Garamond" w:hAnsi="Garamond"/>
          <w:i/>
        </w:rPr>
        <w:t xml:space="preserve">. </w:t>
      </w:r>
      <w:r>
        <w:rPr>
          <w:rFonts w:ascii="Garamond" w:hAnsi="Garamond"/>
        </w:rPr>
        <w:t xml:space="preserve"> </w:t>
      </w:r>
    </w:p>
    <w:p w14:paraId="50A72EBD" w14:textId="4376CB4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DB2AF6">
        <w:rPr>
          <w:rFonts w:ascii="Garamond" w:hAnsi="Garamond"/>
        </w:rPr>
        <w:t xml:space="preserve"> Csanyteleki Roma Nemzetiségi Önkormányzat</w:t>
      </w:r>
      <w:r>
        <w:rPr>
          <w:rFonts w:ascii="Garamond" w:hAnsi="Garamond"/>
        </w:rPr>
        <w:t xml:space="preserve"> képviselő-te</w:t>
      </w:r>
      <w:r w:rsidR="005E686D">
        <w:rPr>
          <w:rFonts w:ascii="Garamond" w:hAnsi="Garamond"/>
        </w:rPr>
        <w:t>stület</w:t>
      </w:r>
      <w:r w:rsidR="00DB2AF6">
        <w:rPr>
          <w:rFonts w:ascii="Garamond" w:hAnsi="Garamond"/>
        </w:rPr>
        <w:t xml:space="preserve"> helyett Elnöke</w:t>
      </w:r>
      <w:r w:rsidR="005E686D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által </w:t>
      </w:r>
      <w:r w:rsidR="00E3019E">
        <w:rPr>
          <w:rFonts w:ascii="Garamond" w:hAnsi="Garamond"/>
        </w:rPr>
        <w:t xml:space="preserve">szintén véleményeztettem </w:t>
      </w:r>
      <w:r w:rsidR="00DB2AF6">
        <w:rPr>
          <w:rFonts w:ascii="Garamond" w:hAnsi="Garamond"/>
        </w:rPr>
        <w:t>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díjtételek nem változnak, illetve az újonnan bevezetett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esik.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1174D68" w14:textId="385D3419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0F10A3">
        <w:rPr>
          <w:rFonts w:ascii="Garamond" w:hAnsi="Garamond"/>
          <w:b/>
        </w:rPr>
        <w:t>Elnök</w:t>
      </w:r>
      <w:r w:rsidR="00DB3FC9">
        <w:rPr>
          <w:rFonts w:ascii="Garamond" w:hAnsi="Garamond"/>
          <w:b/>
        </w:rPr>
        <w:t xml:space="preserve"> úr!</w:t>
      </w:r>
    </w:p>
    <w:p w14:paraId="26018518" w14:textId="17454A92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0F10A3">
        <w:rPr>
          <w:rFonts w:ascii="Garamond" w:hAnsi="Garamond"/>
        </w:rPr>
        <w:t>k</w:t>
      </w:r>
      <w:r w:rsidR="00992EE7">
        <w:rPr>
          <w:rFonts w:ascii="Garamond" w:hAnsi="Garamond"/>
        </w:rPr>
        <w:t>, a tagönkormányzat polgármesterei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>e-mailen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javaslata</w:t>
      </w:r>
      <w:r w:rsidR="0084008E">
        <w:rPr>
          <w:rFonts w:ascii="Garamond" w:hAnsi="Garamond"/>
        </w:rPr>
        <w:t xml:space="preserve"> és a Csanyteleki Roma Nemzetiségi Önkormányzat </w:t>
      </w:r>
      <w:r w:rsidR="00DB3FC9">
        <w:rPr>
          <w:rFonts w:ascii="Garamond" w:hAnsi="Garamond"/>
        </w:rPr>
        <w:t>Elnöke</w:t>
      </w:r>
      <w:r>
        <w:rPr>
          <w:rFonts w:ascii="Garamond" w:hAnsi="Garamond"/>
        </w:rPr>
        <w:t xml:space="preserve"> támogató véleményének figyelembevételét, az előterjesztés </w:t>
      </w:r>
      <w:r w:rsidR="00EF684B">
        <w:rPr>
          <w:rFonts w:ascii="Garamond" w:hAnsi="Garamond"/>
        </w:rPr>
        <w:t xml:space="preserve">és a határozat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992EE7">
        <w:rPr>
          <w:rFonts w:ascii="Garamond" w:hAnsi="Garamond"/>
          <w:i/>
        </w:rPr>
        <w:t xml:space="preserve">mint </w:t>
      </w:r>
      <w:r w:rsidR="009D1493">
        <w:rPr>
          <w:rFonts w:ascii="Garamond" w:hAnsi="Garamond"/>
          <w:i/>
        </w:rPr>
        <w:t>Társulás Társulási Tanácsa</w:t>
      </w:r>
      <w:r w:rsidR="00DB3FC9">
        <w:rPr>
          <w:rFonts w:ascii="Garamond" w:hAnsi="Garamond"/>
          <w:i/>
        </w:rPr>
        <w:t xml:space="preserve"> Elnöke</w:t>
      </w:r>
      <w:r w:rsidR="009D1493">
        <w:rPr>
          <w:rFonts w:ascii="Garamond" w:hAnsi="Garamond"/>
          <w:i/>
        </w:rPr>
        <w:t xml:space="preserve"> </w:t>
      </w:r>
      <w:r w:rsidR="00DB3FC9">
        <w:rPr>
          <w:rFonts w:ascii="Garamond" w:hAnsi="Garamond"/>
          <w:i/>
        </w:rPr>
        <w:t>általi jóváhagyását.</w:t>
      </w:r>
    </w:p>
    <w:p w14:paraId="235BBC5E" w14:textId="25330A19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>.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 xml:space="preserve">a kezdeményezését </w:t>
      </w:r>
      <w:r>
        <w:rPr>
          <w:rFonts w:ascii="Garamond" w:hAnsi="Garamond"/>
        </w:rPr>
        <w:t xml:space="preserve"> (a jogelvek betartása okán).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5CB63886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B3FC9">
        <w:rPr>
          <w:rFonts w:ascii="Garamond" w:hAnsi="Garamond"/>
        </w:rPr>
        <w:t>20</w:t>
      </w:r>
      <w:r>
        <w:rPr>
          <w:rFonts w:ascii="Garamond" w:hAnsi="Garamond"/>
        </w:rPr>
        <w:t xml:space="preserve">. </w:t>
      </w:r>
      <w:r w:rsidR="00E706A0">
        <w:rPr>
          <w:rFonts w:ascii="Garamond" w:hAnsi="Garamond"/>
        </w:rPr>
        <w:t>november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0F10A3">
        <w:rPr>
          <w:rFonts w:ascii="Garamond" w:hAnsi="Garamond"/>
        </w:rPr>
        <w:t>9.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42A23CC4" w14:textId="77777777" w:rsidR="00C71B3D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65020BDC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A8DDCE7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AA4848" w14:textId="77777777" w:rsidR="00163C59" w:rsidRDefault="00163C59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EE78FAC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5B059730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</w:t>
      </w:r>
      <w:r w:rsidR="00C71389">
        <w:rPr>
          <w:rFonts w:ascii="Garamond" w:hAnsi="Garamond"/>
          <w:b/>
          <w:u w:val="single"/>
        </w:rPr>
        <w:t>20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 xml:space="preserve">I. ..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547C4C6" w14:textId="40874E6A" w:rsidR="00783DE9" w:rsidRDefault="00B63BEF" w:rsidP="00550684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1D54C310" w14:textId="77777777" w:rsidR="00783DE9" w:rsidRDefault="00783DE9" w:rsidP="00783DE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7CBFC33" w14:textId="77777777"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479723FE" w14:textId="217DD3B2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</w:p>
    <w:p w14:paraId="732F1706" w14:textId="77777777" w:rsidR="004E1E47" w:rsidRDefault="004E1E47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0C4C9D98" w14:textId="4BAC8DAF" w:rsidR="00992180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Kormány 478/2020. (XI. 3.) Korm. rendeletével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</w:t>
      </w:r>
      <w:r w:rsidR="00B111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 w:rsidR="00CC6AF1">
        <w:rPr>
          <w:rFonts w:ascii="Garamond" w:hAnsi="Garamond"/>
        </w:rPr>
        <w:t>, mely kiterjesztett</w:t>
      </w:r>
      <w:r w:rsidR="00D60F57">
        <w:rPr>
          <w:rFonts w:ascii="Garamond" w:hAnsi="Garamond"/>
        </w:rPr>
        <w:t xml:space="preserve"> a társulás elnökére.</w:t>
      </w:r>
      <w:r w:rsidR="00147E4E">
        <w:rPr>
          <w:rFonts w:ascii="Garamond" w:hAnsi="Garamond"/>
        </w:rPr>
        <w:t xml:space="preserve"> </w:t>
      </w:r>
    </w:p>
    <w:p w14:paraId="57039808" w14:textId="77777777" w:rsidR="004E1E47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72468D48" w14:textId="6B9F428F" w:rsidR="00AA1AF8" w:rsidRDefault="004E1E47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 xml:space="preserve">Ennek megfelelve </w:t>
      </w:r>
      <w:r w:rsidR="00992EE7">
        <w:rPr>
          <w:rFonts w:ascii="Garamond" w:hAnsi="Garamond"/>
          <w:b/>
        </w:rPr>
        <w:t>az Alsó- Tisza-menti Önkormányzati Társulás Társulási Tanácsa Elnökeként</w:t>
      </w:r>
      <w:r w:rsidR="00550684">
        <w:rPr>
          <w:rFonts w:ascii="Garamond" w:hAnsi="Garamond"/>
          <w:b/>
        </w:rPr>
        <w:t xml:space="preserve"> </w:t>
      </w:r>
      <w:r w:rsidR="004D6A47">
        <w:rPr>
          <w:rFonts w:ascii="Garamond" w:hAnsi="Garamond"/>
          <w:bCs/>
        </w:rPr>
        <w:t>rögz</w:t>
      </w:r>
      <w:r>
        <w:rPr>
          <w:rFonts w:ascii="Garamond" w:hAnsi="Garamond"/>
          <w:bCs/>
        </w:rPr>
        <w:t>ítem</w:t>
      </w:r>
      <w:r w:rsidR="004D6A47">
        <w:rPr>
          <w:rFonts w:ascii="Garamond" w:hAnsi="Garamond"/>
          <w:bCs/>
        </w:rPr>
        <w:t xml:space="preserve">, hogy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>előzetesen véleményezte</w:t>
      </w:r>
      <w:r>
        <w:rPr>
          <w:rFonts w:ascii="Garamond" w:hAnsi="Garamond"/>
          <w:i/>
        </w:rPr>
        <w:t>m</w:t>
      </w:r>
      <w:r w:rsidR="00550684" w:rsidRPr="00550684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  <w:i/>
        </w:rPr>
        <w:t>tárgyi előterjesztésben foglaltakat, azzal egyetért</w:t>
      </w:r>
      <w:r>
        <w:rPr>
          <w:rFonts w:ascii="Garamond" w:hAnsi="Garamond"/>
          <w:i/>
        </w:rPr>
        <w:t>ek</w:t>
      </w:r>
      <w:r w:rsidR="004F423C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</w:rPr>
        <w:t xml:space="preserve">és </w:t>
      </w:r>
      <w:r w:rsidR="00992EE7">
        <w:rPr>
          <w:rFonts w:ascii="Garamond" w:hAnsi="Garamond"/>
        </w:rPr>
        <w:t>kezdeményezem</w:t>
      </w:r>
    </w:p>
    <w:p w14:paraId="17A704C9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7D6F4FC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§- 21/C. § és a </w:t>
      </w:r>
      <w:r>
        <w:rPr>
          <w:rFonts w:ascii="Garamond" w:hAnsi="Garamond"/>
        </w:rPr>
        <w:t xml:space="preserve"> 146. – 151. § előírásainak betartásával,</w:t>
      </w:r>
    </w:p>
    <w:p w14:paraId="3254B7C6" w14:textId="0A701094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0838C63A" w14:textId="2FEAC44B" w:rsidR="00C71389" w:rsidRDefault="00C71389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katasztrófavédelemről és a hozzá kapcsolódó egyes törvények módosításáról szóló 2011. évi CXXVIII. törvény 46. § (4) bekezdésében foglaltak szerint,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77777777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34/2014.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769E451F" w14:textId="5D70267A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 xml:space="preserve">rendelet alkotását,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kiadását.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Feladatellátója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76BFB3F0" w:rsidR="00165042" w:rsidRPr="0064465E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 xml:space="preserve">, a Társulás feladatellátója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4158E57D" w14:textId="77777777"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14:paraId="0A68C0B5" w14:textId="77777777"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7F60D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7BA"/>
    <w:rsid w:val="00023324"/>
    <w:rsid w:val="00027135"/>
    <w:rsid w:val="000429CF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72D9"/>
    <w:rsid w:val="000D5832"/>
    <w:rsid w:val="000E28A5"/>
    <w:rsid w:val="000F10A3"/>
    <w:rsid w:val="000F700F"/>
    <w:rsid w:val="00103E3A"/>
    <w:rsid w:val="00112887"/>
    <w:rsid w:val="0012244E"/>
    <w:rsid w:val="001307C0"/>
    <w:rsid w:val="001330B6"/>
    <w:rsid w:val="00146C34"/>
    <w:rsid w:val="00147E4E"/>
    <w:rsid w:val="00151C91"/>
    <w:rsid w:val="00163C59"/>
    <w:rsid w:val="00165042"/>
    <w:rsid w:val="00185A63"/>
    <w:rsid w:val="001C102E"/>
    <w:rsid w:val="00202342"/>
    <w:rsid w:val="00206487"/>
    <w:rsid w:val="00206E31"/>
    <w:rsid w:val="002245EC"/>
    <w:rsid w:val="00232DD5"/>
    <w:rsid w:val="002351BA"/>
    <w:rsid w:val="00243011"/>
    <w:rsid w:val="002467D6"/>
    <w:rsid w:val="00255DD2"/>
    <w:rsid w:val="00255DD4"/>
    <w:rsid w:val="00260843"/>
    <w:rsid w:val="0027121E"/>
    <w:rsid w:val="00276FF0"/>
    <w:rsid w:val="0028597A"/>
    <w:rsid w:val="00285D07"/>
    <w:rsid w:val="002B2489"/>
    <w:rsid w:val="002C59CE"/>
    <w:rsid w:val="0031250E"/>
    <w:rsid w:val="00316E69"/>
    <w:rsid w:val="00346E51"/>
    <w:rsid w:val="00363E08"/>
    <w:rsid w:val="0036515A"/>
    <w:rsid w:val="00394007"/>
    <w:rsid w:val="003A61AA"/>
    <w:rsid w:val="003B2C79"/>
    <w:rsid w:val="003B78D7"/>
    <w:rsid w:val="003D3D65"/>
    <w:rsid w:val="003D601D"/>
    <w:rsid w:val="003D6CC3"/>
    <w:rsid w:val="003E3836"/>
    <w:rsid w:val="003E4CD1"/>
    <w:rsid w:val="003E5660"/>
    <w:rsid w:val="003F0CDD"/>
    <w:rsid w:val="003F1773"/>
    <w:rsid w:val="00422A42"/>
    <w:rsid w:val="00432F4D"/>
    <w:rsid w:val="00436277"/>
    <w:rsid w:val="00457AA2"/>
    <w:rsid w:val="00464BD8"/>
    <w:rsid w:val="00471B87"/>
    <w:rsid w:val="004746E4"/>
    <w:rsid w:val="0048291C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595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B3851"/>
    <w:rsid w:val="005D1C4C"/>
    <w:rsid w:val="005D3F7D"/>
    <w:rsid w:val="005D4657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A0CF4"/>
    <w:rsid w:val="006A29C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75853"/>
    <w:rsid w:val="00783DE9"/>
    <w:rsid w:val="0079436B"/>
    <w:rsid w:val="00794BE5"/>
    <w:rsid w:val="007977ED"/>
    <w:rsid w:val="007A2736"/>
    <w:rsid w:val="007A2E1B"/>
    <w:rsid w:val="007B0748"/>
    <w:rsid w:val="007C7917"/>
    <w:rsid w:val="007E76ED"/>
    <w:rsid w:val="007F60D6"/>
    <w:rsid w:val="007F6DBC"/>
    <w:rsid w:val="00805489"/>
    <w:rsid w:val="00806283"/>
    <w:rsid w:val="008136DE"/>
    <w:rsid w:val="0084008E"/>
    <w:rsid w:val="00847928"/>
    <w:rsid w:val="008507B5"/>
    <w:rsid w:val="00852318"/>
    <w:rsid w:val="008543BD"/>
    <w:rsid w:val="00855A96"/>
    <w:rsid w:val="008621A8"/>
    <w:rsid w:val="00875A65"/>
    <w:rsid w:val="00883861"/>
    <w:rsid w:val="008A7CF4"/>
    <w:rsid w:val="008B2838"/>
    <w:rsid w:val="008C3099"/>
    <w:rsid w:val="008D1109"/>
    <w:rsid w:val="008D4762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F25C4"/>
    <w:rsid w:val="009F4038"/>
    <w:rsid w:val="009F57DA"/>
    <w:rsid w:val="00A07D14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424CD"/>
    <w:rsid w:val="00C5301C"/>
    <w:rsid w:val="00C6394D"/>
    <w:rsid w:val="00C66870"/>
    <w:rsid w:val="00C7128E"/>
    <w:rsid w:val="00C71389"/>
    <w:rsid w:val="00C71B3D"/>
    <w:rsid w:val="00C934E6"/>
    <w:rsid w:val="00CC6AF1"/>
    <w:rsid w:val="00CD16A3"/>
    <w:rsid w:val="00CE1DBF"/>
    <w:rsid w:val="00CE6FD1"/>
    <w:rsid w:val="00CE6FE4"/>
    <w:rsid w:val="00CE7E1A"/>
    <w:rsid w:val="00D2113F"/>
    <w:rsid w:val="00D33852"/>
    <w:rsid w:val="00D4121E"/>
    <w:rsid w:val="00D5704F"/>
    <w:rsid w:val="00D60F57"/>
    <w:rsid w:val="00D615AB"/>
    <w:rsid w:val="00D652F8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71E2"/>
    <w:rsid w:val="00DE7524"/>
    <w:rsid w:val="00DF3AC5"/>
    <w:rsid w:val="00DF4A57"/>
    <w:rsid w:val="00DF6E1D"/>
    <w:rsid w:val="00DF7D3B"/>
    <w:rsid w:val="00E03BF8"/>
    <w:rsid w:val="00E111DF"/>
    <w:rsid w:val="00E3019E"/>
    <w:rsid w:val="00E379B2"/>
    <w:rsid w:val="00E41F2F"/>
    <w:rsid w:val="00E501A4"/>
    <w:rsid w:val="00E53AB3"/>
    <w:rsid w:val="00E61D57"/>
    <w:rsid w:val="00E64D72"/>
    <w:rsid w:val="00E706A0"/>
    <w:rsid w:val="00E7252E"/>
    <w:rsid w:val="00E73AF5"/>
    <w:rsid w:val="00E82FED"/>
    <w:rsid w:val="00E90420"/>
    <w:rsid w:val="00EA39E8"/>
    <w:rsid w:val="00EB4646"/>
    <w:rsid w:val="00EC6CF4"/>
    <w:rsid w:val="00ED2668"/>
    <w:rsid w:val="00EE772F"/>
    <w:rsid w:val="00EF684B"/>
    <w:rsid w:val="00F01384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2819</Words>
  <Characters>19457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2020-11-19T10:40:00Z</dcterms:created>
  <dcterms:modified xsi:type="dcterms:W3CDTF">2020-12-30T09:23:00Z</dcterms:modified>
</cp:coreProperties>
</file>